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0E9" w:rsidRDefault="00F430E9" w:rsidP="00F430E9">
      <w:pPr>
        <w:pStyle w:val="Heading1"/>
      </w:pPr>
      <w:r>
        <w:t>7.14</w:t>
      </w:r>
    </w:p>
    <w:p w:rsidR="006623BE" w:rsidRDefault="00DA65C3" w:rsidP="004C19C3">
      <w:r>
        <w:t xml:space="preserve">(a) </w:t>
      </w:r>
    </w:p>
    <w:p w:rsidR="004C19C3" w:rsidRDefault="00DA65C3" w:rsidP="004C19C3">
      <w:r>
        <w:t>There is a somewhat not strong, negative</w:t>
      </w:r>
      <w:r w:rsidR="004C19C3" w:rsidRPr="004C19C3">
        <w:t>,</w:t>
      </w:r>
      <w:r w:rsidR="004C19C3">
        <w:t xml:space="preserve"> </w:t>
      </w:r>
      <w:r w:rsidR="004C19C3" w:rsidRPr="004C19C3">
        <w:t xml:space="preserve">possibly linear relationship between the </w:t>
      </w:r>
      <w:r>
        <w:t>temperature and the crawling age. There is one point that is about (52F, 28.5 weeks), which deviates from the possible linear regression line and should be especially considered</w:t>
      </w:r>
      <w:r w:rsidR="004C19C3" w:rsidRPr="004C19C3">
        <w:t xml:space="preserve">. </w:t>
      </w:r>
    </w:p>
    <w:p w:rsidR="006623BE" w:rsidRDefault="004C19C3" w:rsidP="004C19C3">
      <w:r w:rsidRPr="004C19C3">
        <w:t xml:space="preserve">(b) </w:t>
      </w:r>
    </w:p>
    <w:p w:rsidR="004C19C3" w:rsidRPr="004C19C3" w:rsidRDefault="004C19C3" w:rsidP="004C19C3">
      <w:r w:rsidRPr="004C19C3">
        <w:t>Changing the units will not</w:t>
      </w:r>
      <w:r>
        <w:t xml:space="preserve"> </w:t>
      </w:r>
      <w:r w:rsidRPr="004C19C3">
        <w:t xml:space="preserve">change the form, </w:t>
      </w:r>
      <w:r>
        <w:t>direction or strength of the re</w:t>
      </w:r>
      <w:r w:rsidRPr="004C19C3">
        <w:t>lationship betw</w:t>
      </w:r>
      <w:r w:rsidR="00445213">
        <w:t>een the two variables. If higher temperatures measured in Fahrenheit</w:t>
      </w:r>
      <w:r w:rsidRPr="004C19C3">
        <w:t xml:space="preserve"> are associated with</w:t>
      </w:r>
      <w:r>
        <w:t xml:space="preserve"> </w:t>
      </w:r>
      <w:r w:rsidR="00445213">
        <w:t xml:space="preserve">smaller crawling age measured in weeks, higher temperatures </w:t>
      </w:r>
      <w:r w:rsidRPr="004C19C3">
        <w:t>measur</w:t>
      </w:r>
      <w:r w:rsidR="00445213">
        <w:t>ed in Celsius</w:t>
      </w:r>
      <w:r>
        <w:t xml:space="preserve"> will be associ</w:t>
      </w:r>
      <w:r w:rsidRPr="004C19C3">
        <w:t xml:space="preserve">ated with </w:t>
      </w:r>
      <w:r w:rsidR="00445213">
        <w:t>smaller crawling age measured in month</w:t>
      </w:r>
      <w:r w:rsidRPr="004C19C3">
        <w:t>s.</w:t>
      </w:r>
    </w:p>
    <w:p w:rsidR="006623BE" w:rsidRDefault="001F2ADC" w:rsidP="004C19C3">
      <w:r>
        <w:t xml:space="preserve">(c) </w:t>
      </w:r>
    </w:p>
    <w:p w:rsidR="00F430E9" w:rsidRPr="00F430E9" w:rsidRDefault="001F2ADC" w:rsidP="004C19C3">
      <w:r>
        <w:t>Changing units doesn’</w:t>
      </w:r>
      <w:r w:rsidR="00DA65C3">
        <w:t>t aff</w:t>
      </w:r>
      <w:r>
        <w:t>ect correlation.</w:t>
      </w:r>
      <w:r w:rsidR="00DA65C3">
        <w:t xml:space="preserve"> </w:t>
      </w:r>
      <w:r>
        <w:t xml:space="preserve">So </w:t>
      </w:r>
      <w:r w:rsidR="004C19C3" w:rsidRPr="004C19C3">
        <w:t xml:space="preserve">r = </w:t>
      </w:r>
      <w:r w:rsidR="006623BE">
        <w:t>-</w:t>
      </w:r>
      <w:r w:rsidR="004C19C3" w:rsidRPr="004C19C3">
        <w:t>0</w:t>
      </w:r>
      <w:r w:rsidR="006623BE">
        <w:t>.70</w:t>
      </w:r>
      <w:r w:rsidR="004C19C3" w:rsidRPr="004C19C3">
        <w:t>.</w:t>
      </w:r>
    </w:p>
    <w:p w:rsidR="00F430E9" w:rsidRDefault="00F430E9" w:rsidP="00F430E9">
      <w:pPr>
        <w:pStyle w:val="Heading1"/>
      </w:pPr>
      <w:r>
        <w:t xml:space="preserve">7.24 </w:t>
      </w:r>
    </w:p>
    <w:p w:rsidR="00D30441" w:rsidRDefault="008E7F58" w:rsidP="008E7F58">
      <w:r w:rsidRPr="008E7F58">
        <w:t xml:space="preserve">(a) </w:t>
      </w:r>
    </w:p>
    <w:p w:rsidR="00AE2849" w:rsidRDefault="008E2F18" w:rsidP="008E7F58">
      <w:r>
        <w:t>There is a positive, moderate</w:t>
      </w:r>
      <w:r w:rsidR="008E7F58" w:rsidRPr="008E7F58">
        <w:t>, linear</w:t>
      </w:r>
      <w:r w:rsidR="008E7F58">
        <w:t xml:space="preserve"> </w:t>
      </w:r>
      <w:r w:rsidR="008E7F58" w:rsidRPr="008E7F58">
        <w:t>associati</w:t>
      </w:r>
      <w:r>
        <w:t>on between the number of calorie</w:t>
      </w:r>
      <w:r w:rsidR="008E7F58" w:rsidRPr="008E7F58">
        <w:t>s and</w:t>
      </w:r>
      <w:r w:rsidR="008E7F58">
        <w:t xml:space="preserve"> </w:t>
      </w:r>
      <w:r>
        <w:t>amount of carbohydrates that Starbucks food menu items contain</w:t>
      </w:r>
      <w:r w:rsidR="008E7F58" w:rsidRPr="008E7F58">
        <w:t xml:space="preserve">. </w:t>
      </w:r>
    </w:p>
    <w:p w:rsidR="00D30441" w:rsidRDefault="008E2F18" w:rsidP="008E7F58">
      <w:r>
        <w:t xml:space="preserve">(b) </w:t>
      </w:r>
    </w:p>
    <w:p w:rsidR="00AE2849" w:rsidRDefault="008E2F18" w:rsidP="008E7F58">
      <w:r>
        <w:t>Explanatory: number of calories. Response:</w:t>
      </w:r>
      <w:r w:rsidR="008E7F58" w:rsidRPr="008E7F58">
        <w:t xml:space="preserve"> </w:t>
      </w:r>
      <w:r>
        <w:t>amount of carbohydrates that Starbucks food menu items contain</w:t>
      </w:r>
      <w:r w:rsidRPr="008E7F58">
        <w:t xml:space="preserve"> </w:t>
      </w:r>
      <w:r w:rsidR="008E7F58" w:rsidRPr="008E7F58">
        <w:t>(in</w:t>
      </w:r>
      <w:r>
        <w:t xml:space="preserve"> grams</w:t>
      </w:r>
      <w:r w:rsidR="008E7F58" w:rsidRPr="008E7F58">
        <w:t xml:space="preserve">). </w:t>
      </w:r>
    </w:p>
    <w:p w:rsidR="00D30441" w:rsidRDefault="00D50CF3" w:rsidP="008E7F58">
      <w:r>
        <w:t>(c)</w:t>
      </w:r>
    </w:p>
    <w:p w:rsidR="00AE2849" w:rsidRDefault="00D50CF3" w:rsidP="008E7F58">
      <w:r>
        <w:t xml:space="preserve">We can predict the amount of carbohydrates a menu item has based on its calorie content </w:t>
      </w:r>
      <w:r w:rsidR="008E7F58" w:rsidRPr="008E7F58">
        <w:t>using a regression line.</w:t>
      </w:r>
      <w:r w:rsidR="008E7F58">
        <w:t xml:space="preserve"> </w:t>
      </w:r>
      <w:r w:rsidR="008E7F58" w:rsidRPr="008E7F58">
        <w:t xml:space="preserve">This may be </w:t>
      </w:r>
      <w:r>
        <w:t>useful information for judging whether more calories mean more carbohydrates ingestion from the Starbucks food</w:t>
      </w:r>
      <w:r w:rsidR="008E7F58">
        <w:t xml:space="preserve">. </w:t>
      </w:r>
      <w:r w:rsidR="00751C3B">
        <w:t xml:space="preserve">This might help people of </w:t>
      </w:r>
      <w:r w:rsidR="00751C3B" w:rsidRPr="00751C3B">
        <w:t>diabetes</w:t>
      </w:r>
      <w:r w:rsidR="00751C3B">
        <w:t xml:space="preserve"> to choose lower calories food </w:t>
      </w:r>
      <w:r w:rsidR="00430246">
        <w:t>for lower carbohydrates ingestion.</w:t>
      </w:r>
    </w:p>
    <w:p w:rsidR="00D30441" w:rsidRDefault="008E7F58" w:rsidP="008E7F58">
      <w:r>
        <w:t xml:space="preserve">(d) </w:t>
      </w:r>
    </w:p>
    <w:p w:rsidR="00AF4456" w:rsidRDefault="008E7F58" w:rsidP="008E7F58">
      <w:r>
        <w:t>Even though the re</w:t>
      </w:r>
      <w:r w:rsidRPr="008E7F58">
        <w:t>lationship appears linear in the scatterplot, the</w:t>
      </w:r>
      <w:r>
        <w:t xml:space="preserve"> </w:t>
      </w:r>
      <w:r w:rsidRPr="008E7F58">
        <w:t>residual plot actu</w:t>
      </w:r>
      <w:r>
        <w:t>ally shows a nonlinear relation</w:t>
      </w:r>
      <w:r w:rsidRPr="008E7F58">
        <w:t>ship. This is not a contradiction: residual plots</w:t>
      </w:r>
      <w:r>
        <w:t xml:space="preserve"> </w:t>
      </w:r>
      <w:r w:rsidRPr="008E7F58">
        <w:t>can show divergences from linearity that can be</w:t>
      </w:r>
      <w:r>
        <w:t xml:space="preserve"> diffi</w:t>
      </w:r>
      <w:r w:rsidRPr="008E7F58">
        <w:t xml:space="preserve">cult to see in a scatterplot. </w:t>
      </w:r>
    </w:p>
    <w:p w:rsidR="00AF4456" w:rsidRDefault="00CA5DC2" w:rsidP="008E7F58">
      <w:r>
        <w:t>Analysis of c</w:t>
      </w:r>
      <w:r w:rsidR="00AF4456">
        <w:t>onditions for the least squares line:</w:t>
      </w:r>
    </w:p>
    <w:p w:rsidR="00AF4456" w:rsidRDefault="009D114E" w:rsidP="008E7F58">
      <w:r>
        <w:t>For linearity, t</w:t>
      </w:r>
      <w:r w:rsidR="00AF4456">
        <w:t>he data show a moderate linear trend in general, so it satisfies linearity.</w:t>
      </w:r>
    </w:p>
    <w:p w:rsidR="00AF4456" w:rsidRDefault="00CA5DC2" w:rsidP="008E7F58">
      <w:r>
        <w:t>The residuals are not quite</w:t>
      </w:r>
      <w:r w:rsidR="00AF4456">
        <w:t xml:space="preserve"> normal</w:t>
      </w:r>
      <w:r>
        <w:t>, so it does not perfectly satisfy the requirement of normal distribution.</w:t>
      </w:r>
    </w:p>
    <w:p w:rsidR="00AF4456" w:rsidRDefault="00AF4456" w:rsidP="008E7F58">
      <w:r>
        <w:t>The variability of points a</w:t>
      </w:r>
      <w:r w:rsidR="00CA5DC2">
        <w:t>round the line are not constant. As the calories increase, the variability of the residuals becomes larger, which does not satisfy the condition.</w:t>
      </w:r>
    </w:p>
    <w:p w:rsidR="00CA5DC2" w:rsidRDefault="008E7F58" w:rsidP="008E7F58">
      <w:r w:rsidRPr="008E7F58">
        <w:t>A simple linear</w:t>
      </w:r>
      <w:r>
        <w:t xml:space="preserve"> </w:t>
      </w:r>
      <w:r w:rsidRPr="008E7F58">
        <w:t xml:space="preserve">model is inadequate for modeling these data. </w:t>
      </w:r>
    </w:p>
    <w:p w:rsidR="00F430E9" w:rsidRPr="00F430E9" w:rsidRDefault="008E7F58" w:rsidP="008E7F58">
      <w:r w:rsidRPr="008E7F58">
        <w:t>It</w:t>
      </w:r>
      <w:r>
        <w:t xml:space="preserve"> </w:t>
      </w:r>
      <w:r w:rsidRPr="008E7F58">
        <w:t>is also important to consider that these data are</w:t>
      </w:r>
      <w:r>
        <w:t xml:space="preserve"> </w:t>
      </w:r>
      <w:r w:rsidRPr="008E7F58">
        <w:t>observed sequentially, which means there may</w:t>
      </w:r>
      <w:r>
        <w:t xml:space="preserve"> </w:t>
      </w:r>
      <w:r w:rsidRPr="008E7F58">
        <w:t>be a hidden structure not evident in the current</w:t>
      </w:r>
      <w:r>
        <w:t xml:space="preserve"> </w:t>
      </w:r>
      <w:r w:rsidRPr="008E7F58">
        <w:t>plots but that is important to consider.</w:t>
      </w:r>
    </w:p>
    <w:p w:rsidR="00F430E9" w:rsidRDefault="00F430E9" w:rsidP="00F430E9">
      <w:pPr>
        <w:pStyle w:val="Heading1"/>
      </w:pPr>
      <w:r>
        <w:lastRenderedPageBreak/>
        <w:t xml:space="preserve">7.28 </w:t>
      </w:r>
    </w:p>
    <w:p w:rsidR="00F430E9" w:rsidRDefault="00D30441" w:rsidP="00F430E9">
      <w:r>
        <w:t>(a)</w:t>
      </w:r>
    </w:p>
    <w:p w:rsidR="00D30441" w:rsidRDefault="00D30441" w:rsidP="00F430E9">
      <w:r w:rsidRPr="00753470">
        <w:rPr>
          <w:position w:val="-6"/>
        </w:rPr>
        <w:object w:dxaOrig="9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49.9pt;height:16.05pt" o:ole="">
            <v:imagedata r:id="rId6" o:title=""/>
          </v:shape>
          <o:OLEObject Type="Embed" ProgID="Equation.DSMT4" ShapeID="_x0000_i1117" DrawAspect="Content" ObjectID="_1540066910" r:id="rId7"/>
        </w:object>
      </w:r>
      <w:r>
        <w:t xml:space="preserve">, R = </w:t>
      </w:r>
      <w:r w:rsidR="00894256">
        <w:t>-0.849</w:t>
      </w:r>
    </w:p>
    <w:p w:rsidR="00894256" w:rsidRDefault="00894256" w:rsidP="00F430E9">
      <w:r>
        <w:t>The correlation between lunch and helmet is -0.849.</w:t>
      </w:r>
    </w:p>
    <w:p w:rsidR="00894256" w:rsidRDefault="00894256" w:rsidP="00F430E9">
      <w:r>
        <w:t>(b)</w:t>
      </w:r>
    </w:p>
    <w:p w:rsidR="00894256" w:rsidRDefault="00894256" w:rsidP="00F430E9">
      <w:r>
        <w:t xml:space="preserve">Slope = </w:t>
      </w:r>
      <w:r w:rsidRPr="00753470">
        <w:rPr>
          <w:position w:val="-30"/>
        </w:rPr>
        <w:object w:dxaOrig="3660" w:dyaOrig="720">
          <v:shape id="_x0000_i1118" type="#_x0000_t75" style="width:182.85pt;height:36pt" o:ole="">
            <v:imagedata r:id="rId8" o:title=""/>
          </v:shape>
          <o:OLEObject Type="Embed" ProgID="Equation.DSMT4" ShapeID="_x0000_i1118" DrawAspect="Content" ObjectID="_1540066911" r:id="rId9"/>
        </w:object>
      </w:r>
    </w:p>
    <w:p w:rsidR="00894256" w:rsidRDefault="00894256" w:rsidP="00F430E9">
      <w:r>
        <w:t xml:space="preserve">Intercept = </w:t>
      </w:r>
      <w:r w:rsidRPr="00753470">
        <w:rPr>
          <w:position w:val="-12"/>
        </w:rPr>
        <w:object w:dxaOrig="4440" w:dyaOrig="400">
          <v:shape id="_x0000_i1119" type="#_x0000_t75" style="width:222.05pt;height:19.95pt" o:ole="">
            <v:imagedata r:id="rId10" o:title=""/>
          </v:shape>
          <o:OLEObject Type="Embed" ProgID="Equation.DSMT4" ShapeID="_x0000_i1119" DrawAspect="Content" ObjectID="_1540066912" r:id="rId11"/>
        </w:object>
      </w:r>
    </w:p>
    <w:p w:rsidR="00894256" w:rsidRDefault="00894256" w:rsidP="00F430E9">
      <w:r>
        <w:t>(c)</w:t>
      </w:r>
    </w:p>
    <w:p w:rsidR="00894256" w:rsidRDefault="00894256" w:rsidP="00F430E9">
      <w:r>
        <w:t xml:space="preserve">The intercept in this scenario means when receiving reduced-free lunch of children in a neighborhood is zero, </w:t>
      </w:r>
      <w:r w:rsidR="00E26E13">
        <w:t>there may</w:t>
      </w:r>
      <w:r>
        <w:t xml:space="preserve"> be 55.3% of bike riders</w:t>
      </w:r>
      <w:r w:rsidR="00E26E13">
        <w:t xml:space="preserve"> on average</w:t>
      </w:r>
      <w:r>
        <w:t xml:space="preserve"> </w:t>
      </w:r>
      <w:r w:rsidR="000215EE">
        <w:t xml:space="preserve">in the neighborhood </w:t>
      </w:r>
      <w:r>
        <w:t>wearing helmets.</w:t>
      </w:r>
    </w:p>
    <w:p w:rsidR="00525678" w:rsidRDefault="00525678" w:rsidP="00F430E9">
      <w:r>
        <w:t>(d)</w:t>
      </w:r>
    </w:p>
    <w:p w:rsidR="00525678" w:rsidRDefault="00525678" w:rsidP="00F430E9">
      <w:r>
        <w:t xml:space="preserve">The slope in this scenario means </w:t>
      </w:r>
      <w:r w:rsidR="000215EE">
        <w:t>if the percentage of receiving reduced-free lunch of children in a neighborhood increase by 1%, the percent</w:t>
      </w:r>
      <w:r w:rsidR="00160A4C">
        <w:t>age</w:t>
      </w:r>
      <w:r w:rsidR="000215EE">
        <w:t xml:space="preserve"> of bike riders in the neighborhood wearing helmets will decrease by 0.537%</w:t>
      </w:r>
      <w:r w:rsidR="00E26E13">
        <w:t xml:space="preserve"> </w:t>
      </w:r>
      <w:r w:rsidR="00430706">
        <w:t>o</w:t>
      </w:r>
      <w:r w:rsidR="00E26E13">
        <w:t>n average</w:t>
      </w:r>
      <w:r w:rsidR="000215EE">
        <w:t>.</w:t>
      </w:r>
    </w:p>
    <w:p w:rsidR="00160A4C" w:rsidRDefault="00160A4C" w:rsidP="00F430E9">
      <w:r>
        <w:t>(e)</w:t>
      </w:r>
    </w:p>
    <w:p w:rsidR="00160A4C" w:rsidRDefault="00160A4C" w:rsidP="00F430E9">
      <w:r w:rsidRPr="00753470">
        <w:rPr>
          <w:position w:val="-54"/>
        </w:rPr>
        <w:object w:dxaOrig="4239" w:dyaOrig="1200">
          <v:shape id="_x0000_i1120" type="#_x0000_t75" style="width:212.1pt;height:59.9pt" o:ole="">
            <v:imagedata r:id="rId12" o:title=""/>
          </v:shape>
          <o:OLEObject Type="Embed" ProgID="Equation.DSMT4" ShapeID="_x0000_i1120" DrawAspect="Content" ObjectID="_1540066913" r:id="rId13"/>
        </w:object>
      </w:r>
    </w:p>
    <w:p w:rsidR="00160A4C" w:rsidRPr="00F430E9" w:rsidRDefault="00160A4C" w:rsidP="00F430E9">
      <w:r>
        <w:t xml:space="preserve">The value of the residual is 6.18%. The residual means that </w:t>
      </w:r>
      <w:r w:rsidR="00B52870">
        <w:t xml:space="preserve">for a neighborhood where 40% of the children receive reduced-free lunches, </w:t>
      </w:r>
      <w:r w:rsidR="00D9645B">
        <w:t xml:space="preserve">the actual percentage of bike riders wearing helmets (40%) is </w:t>
      </w:r>
      <w:r w:rsidR="00C02431">
        <w:t>6.18% greate</w:t>
      </w:r>
      <w:r w:rsidR="00D9645B">
        <w:t>r than the estimated percentage based on the model line. It is estimated that 33.82% will wear helmets of the bike riders.</w:t>
      </w:r>
    </w:p>
    <w:p w:rsidR="00F430E9" w:rsidRDefault="00F430E9" w:rsidP="00F430E9">
      <w:pPr>
        <w:pStyle w:val="Heading1"/>
      </w:pPr>
      <w:r>
        <w:t xml:space="preserve">7.30 </w:t>
      </w:r>
    </w:p>
    <w:p w:rsidR="006A77A4" w:rsidRDefault="006A77A4" w:rsidP="006A77A4">
      <w:r w:rsidRPr="006A77A4">
        <w:t>(a)</w:t>
      </w:r>
    </w:p>
    <w:p w:rsidR="006A77A4" w:rsidRPr="006A77A4" w:rsidRDefault="006A77A4" w:rsidP="006A77A4">
      <w:r w:rsidRPr="00753470">
        <w:rPr>
          <w:position w:val="-10"/>
        </w:rPr>
        <w:object w:dxaOrig="4700" w:dyaOrig="400">
          <v:shape id="_x0000_i1121" type="#_x0000_t75" style="width:234.9pt;height:19.95pt" o:ole="">
            <v:imagedata r:id="rId14" o:title=""/>
          </v:shape>
          <o:OLEObject Type="Embed" ProgID="Equation.DSMT4" ShapeID="_x0000_i1121" DrawAspect="Content" ObjectID="_1540066914" r:id="rId15"/>
        </w:object>
      </w:r>
    </w:p>
    <w:p w:rsidR="006A77A4" w:rsidRDefault="006A77A4" w:rsidP="006A77A4">
      <w:r w:rsidRPr="006A77A4">
        <w:t xml:space="preserve">(b) </w:t>
      </w:r>
    </w:p>
    <w:p w:rsidR="006A77A4" w:rsidRPr="006A77A4" w:rsidRDefault="006A77A4" w:rsidP="006A77A4">
      <w:r w:rsidRPr="006A77A4">
        <w:t>Expected</w:t>
      </w:r>
      <w:r w:rsidR="00A127BD">
        <w:t xml:space="preserve"> heart weight of cats</w:t>
      </w:r>
      <w:r w:rsidRPr="006A77A4">
        <w:t xml:space="preserve"> </w:t>
      </w:r>
      <w:r w:rsidR="00A127BD">
        <w:t>with zero body weight is -0.357g</w:t>
      </w:r>
      <w:r w:rsidRPr="006A77A4">
        <w:t>. This</w:t>
      </w:r>
      <w:r>
        <w:t xml:space="preserve"> </w:t>
      </w:r>
      <w:r w:rsidR="00A127BD">
        <w:t xml:space="preserve">is obviously not a meaningful </w:t>
      </w:r>
      <w:r w:rsidR="00A127BD" w:rsidRPr="006A77A4">
        <w:t>value;</w:t>
      </w:r>
      <w:r w:rsidRPr="006A77A4">
        <w:t xml:space="preserve"> it just</w:t>
      </w:r>
      <w:r>
        <w:t xml:space="preserve"> </w:t>
      </w:r>
      <w:r w:rsidRPr="006A77A4">
        <w:t>serves to adjust the height of the regression line.</w:t>
      </w:r>
    </w:p>
    <w:p w:rsidR="00E26E13" w:rsidRDefault="006A77A4" w:rsidP="006A77A4">
      <w:r w:rsidRPr="006A77A4">
        <w:t xml:space="preserve">(c) </w:t>
      </w:r>
    </w:p>
    <w:p w:rsidR="00E26E13" w:rsidRDefault="00E26E13" w:rsidP="006A77A4">
      <w:r>
        <w:t>For each additional 1kg</w:t>
      </w:r>
      <w:r w:rsidR="006A77A4" w:rsidRPr="006A77A4">
        <w:t xml:space="preserve"> increase in</w:t>
      </w:r>
      <w:r w:rsidR="006A77A4">
        <w:t xml:space="preserve"> </w:t>
      </w:r>
      <w:r>
        <w:t>body weight of cats</w:t>
      </w:r>
      <w:r w:rsidR="006A77A4" w:rsidRPr="006A77A4">
        <w:t xml:space="preserve">, we expect </w:t>
      </w:r>
      <w:r>
        <w:t xml:space="preserve">the heart weight </w:t>
      </w:r>
      <w:r w:rsidR="006A77A4" w:rsidRPr="006A77A4">
        <w:t>to be</w:t>
      </w:r>
      <w:r w:rsidR="006A77A4">
        <w:t xml:space="preserve"> </w:t>
      </w:r>
      <w:r w:rsidR="006A77A4" w:rsidRPr="006A77A4">
        <w:t>higher on average</w:t>
      </w:r>
      <w:r>
        <w:t xml:space="preserve"> by 4.034g</w:t>
      </w:r>
      <w:r w:rsidR="006A77A4">
        <w:t xml:space="preserve">. </w:t>
      </w:r>
    </w:p>
    <w:p w:rsidR="00E26E13" w:rsidRDefault="006A77A4" w:rsidP="006A77A4">
      <w:r>
        <w:t xml:space="preserve">(d) </w:t>
      </w:r>
    </w:p>
    <w:p w:rsidR="006A77A4" w:rsidRDefault="00DB08A7" w:rsidP="006A77A4">
      <w:r>
        <w:t>Body weight of cats</w:t>
      </w:r>
      <w:r w:rsidR="006A77A4">
        <w:t xml:space="preserve"> ex</w:t>
      </w:r>
      <w:r>
        <w:t>plains 64.66</w:t>
      </w:r>
      <w:r w:rsidR="006A77A4" w:rsidRPr="006A77A4">
        <w:t>% of the variability in</w:t>
      </w:r>
      <w:r>
        <w:t xml:space="preserve"> heart weight of cats</w:t>
      </w:r>
      <w:r w:rsidR="006A77A4" w:rsidRPr="006A77A4">
        <w:t xml:space="preserve">. </w:t>
      </w:r>
    </w:p>
    <w:p w:rsidR="00F430E9" w:rsidRDefault="006A77A4" w:rsidP="006A77A4">
      <w:r w:rsidRPr="006A77A4">
        <w:lastRenderedPageBreak/>
        <w:t>(e)</w:t>
      </w:r>
    </w:p>
    <w:p w:rsidR="00DB08A7" w:rsidRPr="00F430E9" w:rsidRDefault="00DB08A7" w:rsidP="006A77A4">
      <w:r>
        <w:t xml:space="preserve">The correlation coefficient is </w:t>
      </w:r>
      <w:r w:rsidRPr="00753470">
        <w:rPr>
          <w:position w:val="-8"/>
        </w:rPr>
        <w:object w:dxaOrig="1780" w:dyaOrig="360">
          <v:shape id="_x0000_i1122" type="#_x0000_t75" style="width:89.1pt;height:18.2pt" o:ole="">
            <v:imagedata r:id="rId16" o:title=""/>
          </v:shape>
          <o:OLEObject Type="Embed" ProgID="Equation.DSMT4" ShapeID="_x0000_i1122" DrawAspect="Content" ObjectID="_1540066915" r:id="rId17"/>
        </w:object>
      </w:r>
      <w:r>
        <w:t>.</w:t>
      </w:r>
    </w:p>
    <w:p w:rsidR="00F430E9" w:rsidRDefault="00F430E9" w:rsidP="00F430E9">
      <w:pPr>
        <w:pStyle w:val="Heading1"/>
      </w:pPr>
      <w:r>
        <w:t xml:space="preserve">7.36 </w:t>
      </w:r>
    </w:p>
    <w:p w:rsidR="001D44AD" w:rsidRDefault="001D44AD" w:rsidP="001D44AD">
      <w:r w:rsidRPr="001D44AD">
        <w:t xml:space="preserve">(a) </w:t>
      </w:r>
    </w:p>
    <w:p w:rsidR="001D44AD" w:rsidRDefault="001D44AD" w:rsidP="001D44AD">
      <w:r w:rsidRPr="001D44AD">
        <w:t xml:space="preserve">The relationship is positive, moderate-to-strong, </w:t>
      </w:r>
      <w:r>
        <w:t xml:space="preserve">and linear. </w:t>
      </w:r>
      <w:r w:rsidR="00DE4E5F">
        <w:t>There is no apparent outlier</w:t>
      </w:r>
      <w:r w:rsidRPr="001D44AD">
        <w:t>.</w:t>
      </w:r>
      <w:r w:rsidR="00DE4E5F">
        <w:t xml:space="preserve"> The last point seems too high, but it does not deviate too much from the regression line. The scatter plot is a bit sparse, but the trend is still obvious.</w:t>
      </w:r>
      <w:r w:rsidRPr="001D44AD">
        <w:t xml:space="preserve"> </w:t>
      </w:r>
    </w:p>
    <w:p w:rsidR="001D44AD" w:rsidRDefault="001D44AD" w:rsidP="001D44AD">
      <w:r w:rsidRPr="001D44AD">
        <w:t xml:space="preserve">(b) </w:t>
      </w:r>
    </w:p>
    <w:p w:rsidR="00522714" w:rsidRDefault="0078677A" w:rsidP="001D44AD">
      <w:r w:rsidRPr="00753470">
        <w:rPr>
          <w:position w:val="-10"/>
        </w:rPr>
        <w:object w:dxaOrig="4200" w:dyaOrig="400">
          <v:shape id="_x0000_i1146" type="#_x0000_t75" style="width:209.95pt;height:19.95pt" o:ole="">
            <v:imagedata r:id="rId18" o:title=""/>
          </v:shape>
          <o:OLEObject Type="Embed" ProgID="Equation.DSMT4" ShapeID="_x0000_i1146" DrawAspect="Content" ObjectID="_1540066916" r:id="rId19"/>
        </w:object>
      </w:r>
    </w:p>
    <w:p w:rsidR="00522714" w:rsidRDefault="001D44AD" w:rsidP="001D44AD">
      <w:r w:rsidRPr="001D44AD">
        <w:t>Slope: For each additional</w:t>
      </w:r>
      <w:r w:rsidR="00522714">
        <w:t xml:space="preserve"> can of beer</w:t>
      </w:r>
      <w:r w:rsidRPr="001D44AD">
        <w:t>,</w:t>
      </w:r>
      <w:r>
        <w:t xml:space="preserve"> </w:t>
      </w:r>
      <w:r w:rsidRPr="001D44AD">
        <w:t>the m</w:t>
      </w:r>
      <w:r w:rsidR="00522714">
        <w:t>odel predicts the average BAC</w:t>
      </w:r>
      <w:r w:rsidRPr="001D44AD">
        <w:t xml:space="preserve"> to be</w:t>
      </w:r>
      <w:r>
        <w:t xml:space="preserve"> </w:t>
      </w:r>
      <w:r w:rsidR="00522714">
        <w:t>0.0180 (g/d) higher</w:t>
      </w:r>
      <w:r w:rsidRPr="001D44AD">
        <w:t>.</w:t>
      </w:r>
      <w:r>
        <w:t xml:space="preserve"> </w:t>
      </w:r>
    </w:p>
    <w:p w:rsidR="001D44AD" w:rsidRDefault="00522714" w:rsidP="001D44AD">
      <w:r>
        <w:t xml:space="preserve">Intercept: If no beer is drunk, the BAC will be -0.0127. </w:t>
      </w:r>
      <w:r w:rsidR="001D44AD" w:rsidRPr="001D44AD">
        <w:t>This</w:t>
      </w:r>
      <w:r w:rsidR="001D44AD">
        <w:t xml:space="preserve"> </w:t>
      </w:r>
      <w:r w:rsidR="001D44AD" w:rsidRPr="001D44AD">
        <w:t xml:space="preserve">is obviously not possible. </w:t>
      </w:r>
      <w:r>
        <w:t xml:space="preserve">BAC cannot be negative. </w:t>
      </w:r>
      <w:r w:rsidR="001D44AD" w:rsidRPr="001D44AD">
        <w:t>Here, the y-intercept</w:t>
      </w:r>
      <w:r w:rsidR="001D44AD">
        <w:t xml:space="preserve"> </w:t>
      </w:r>
      <w:r w:rsidR="001D44AD" w:rsidRPr="001D44AD">
        <w:t>serves only to adjust the height of the line and</w:t>
      </w:r>
      <w:r w:rsidR="001D44AD">
        <w:t xml:space="preserve"> </w:t>
      </w:r>
      <w:r w:rsidR="001D44AD" w:rsidRPr="001D44AD">
        <w:t xml:space="preserve">is meaningless by itself. </w:t>
      </w:r>
    </w:p>
    <w:p w:rsidR="001D44AD" w:rsidRDefault="001D44AD" w:rsidP="001D44AD">
      <w:r w:rsidRPr="001D44AD">
        <w:t xml:space="preserve">(c) </w:t>
      </w:r>
    </w:p>
    <w:p w:rsidR="00B56F2B" w:rsidRDefault="001D44AD" w:rsidP="001D44AD">
      <w:r w:rsidRPr="001D44AD">
        <w:t>H</w:t>
      </w:r>
      <w:r w:rsidR="00B56F2B">
        <w:rPr>
          <w:vertAlign w:val="subscript"/>
        </w:rPr>
        <w:t>0</w:t>
      </w:r>
      <w:r w:rsidRPr="001D44AD">
        <w:t>: The true slope</w:t>
      </w:r>
      <w:r>
        <w:t xml:space="preserve"> coeffi</w:t>
      </w:r>
      <w:r w:rsidR="00B56F2B">
        <w:t>cient of BAC</w:t>
      </w:r>
      <w:r w:rsidRPr="001D44AD">
        <w:t xml:space="preserve"> is zero (</w:t>
      </w:r>
      <w:r w:rsidR="00B56F2B" w:rsidRPr="00753470">
        <w:rPr>
          <w:position w:val="-12"/>
        </w:rPr>
        <w:object w:dxaOrig="260" w:dyaOrig="360">
          <v:shape id="_x0000_i1124" type="#_x0000_t75" style="width:12.85pt;height:18.2pt" o:ole="">
            <v:imagedata r:id="rId20" o:title=""/>
          </v:shape>
          <o:OLEObject Type="Embed" ProgID="Equation.DSMT4" ShapeID="_x0000_i1124" DrawAspect="Content" ObjectID="_1540066917" r:id="rId21"/>
        </w:object>
      </w:r>
      <w:r w:rsidRPr="001D44AD">
        <w:t xml:space="preserve"> = 0). </w:t>
      </w:r>
    </w:p>
    <w:p w:rsidR="001D44AD" w:rsidRDefault="001D44AD" w:rsidP="001D44AD">
      <w:r w:rsidRPr="001D44AD">
        <w:t>H</w:t>
      </w:r>
      <w:r w:rsidR="00B56F2B">
        <w:rPr>
          <w:vertAlign w:val="subscript"/>
        </w:rPr>
        <w:t>A</w:t>
      </w:r>
      <w:r w:rsidRPr="001D44AD">
        <w:t>: The</w:t>
      </w:r>
      <w:r>
        <w:t xml:space="preserve"> true slope coeffi</w:t>
      </w:r>
      <w:r w:rsidR="00B56F2B">
        <w:t>cient of BAC</w:t>
      </w:r>
      <w:r w:rsidRPr="001D44AD">
        <w:t xml:space="preserve"> is greater than</w:t>
      </w:r>
      <w:r>
        <w:t xml:space="preserve"> </w:t>
      </w:r>
      <w:r w:rsidRPr="001D44AD">
        <w:t>zero (</w:t>
      </w:r>
      <w:r w:rsidR="00B56F2B" w:rsidRPr="00753470">
        <w:rPr>
          <w:position w:val="-12"/>
        </w:rPr>
        <w:object w:dxaOrig="260" w:dyaOrig="360">
          <v:shape id="_x0000_i1127" type="#_x0000_t75" style="width:12.85pt;height:18.2pt" o:ole="">
            <v:imagedata r:id="rId20" o:title=""/>
          </v:shape>
          <o:OLEObject Type="Embed" ProgID="Equation.DSMT4" ShapeID="_x0000_i1127" DrawAspect="Content" ObjectID="_1540066918" r:id="rId22"/>
        </w:object>
      </w:r>
      <w:r w:rsidRPr="001D44AD">
        <w:t xml:space="preserve"> &gt; 0). A two-sided test would also be</w:t>
      </w:r>
      <w:r>
        <w:t xml:space="preserve"> </w:t>
      </w:r>
      <w:r w:rsidRPr="001D44AD">
        <w:t>acceptable for this application. The p-value for</w:t>
      </w:r>
      <w:r>
        <w:t xml:space="preserve"> </w:t>
      </w:r>
      <w:r w:rsidRPr="001D44AD">
        <w:t>the two-sided alternative hypothesis (</w:t>
      </w:r>
      <w:r w:rsidR="00EB1D5A" w:rsidRPr="00753470">
        <w:rPr>
          <w:position w:val="-12"/>
        </w:rPr>
        <w:object w:dxaOrig="660" w:dyaOrig="360">
          <v:shape id="_x0000_i1128" type="#_x0000_t75" style="width:33.15pt;height:18.2pt" o:ole="">
            <v:imagedata r:id="rId23" o:title=""/>
          </v:shape>
          <o:OLEObject Type="Embed" ProgID="Equation.DSMT4" ShapeID="_x0000_i1128" DrawAspect="Content" ObjectID="_1540066919" r:id="rId24"/>
        </w:object>
      </w:r>
      <w:r w:rsidRPr="001D44AD">
        <w:t>)</w:t>
      </w:r>
      <w:r>
        <w:t xml:space="preserve"> </w:t>
      </w:r>
      <w:r w:rsidRPr="001D44AD">
        <w:t>is incredibly small, so the p-value for the one-sided hypothesis will be even smaller. That</w:t>
      </w:r>
      <w:r>
        <w:t xml:space="preserve"> </w:t>
      </w:r>
      <w:r w:rsidRPr="001D44AD">
        <w:t>is, we reject H</w:t>
      </w:r>
      <w:r w:rsidR="00EB1D5A">
        <w:rPr>
          <w:vertAlign w:val="subscript"/>
        </w:rPr>
        <w:t>0</w:t>
      </w:r>
      <w:r w:rsidRPr="001D44AD">
        <w:t>. The data provide convincing</w:t>
      </w:r>
      <w:r>
        <w:t xml:space="preserve"> </w:t>
      </w:r>
      <w:r w:rsidR="00EB1D5A">
        <w:t>evidence that BAC and cans of beer</w:t>
      </w:r>
      <w:r w:rsidRPr="001D44AD">
        <w:t xml:space="preserve"> are positively</w:t>
      </w:r>
      <w:r>
        <w:t xml:space="preserve"> </w:t>
      </w:r>
      <w:r w:rsidRPr="001D44AD">
        <w:t>correlated. The true slope parameter is indeed</w:t>
      </w:r>
      <w:r w:rsidR="00EB1D5A">
        <w:t xml:space="preserve"> </w:t>
      </w:r>
      <w:r w:rsidRPr="001D44AD">
        <w:t xml:space="preserve">greater than 0. </w:t>
      </w:r>
    </w:p>
    <w:p w:rsidR="001D44AD" w:rsidRDefault="001D44AD" w:rsidP="001D44AD">
      <w:r w:rsidRPr="001D44AD">
        <w:t xml:space="preserve">(d) </w:t>
      </w:r>
    </w:p>
    <w:p w:rsidR="00F430E9" w:rsidRDefault="00EB1D5A" w:rsidP="001D44AD">
      <w:r w:rsidRPr="00753470">
        <w:rPr>
          <w:position w:val="-6"/>
        </w:rPr>
        <w:object w:dxaOrig="1980" w:dyaOrig="320">
          <v:shape id="_x0000_i1129" type="#_x0000_t75" style="width:99.1pt;height:16.05pt" o:ole="">
            <v:imagedata r:id="rId25" o:title=""/>
          </v:shape>
          <o:OLEObject Type="Embed" ProgID="Equation.DSMT4" ShapeID="_x0000_i1129" DrawAspect="Content" ObjectID="_1540066920" r:id="rId26"/>
        </w:object>
      </w:r>
      <w:r w:rsidR="001D44AD">
        <w:t>. Approx</w:t>
      </w:r>
      <w:r>
        <w:t>imately 79.21% of the variability in BAC</w:t>
      </w:r>
      <w:r w:rsidR="001D44AD" w:rsidRPr="001D44AD">
        <w:t xml:space="preserve"> can be</w:t>
      </w:r>
      <w:r w:rsidR="001D44AD">
        <w:t xml:space="preserve"> </w:t>
      </w:r>
      <w:r w:rsidR="001D44AD" w:rsidRPr="001D44AD">
        <w:t>explai</w:t>
      </w:r>
      <w:r>
        <w:t>ned by the number of cans of beer</w:t>
      </w:r>
      <w:r w:rsidR="001D44AD" w:rsidRPr="001D44AD">
        <w:t>.</w:t>
      </w:r>
    </w:p>
    <w:p w:rsidR="00361D0D" w:rsidRDefault="00361D0D" w:rsidP="001D44AD">
      <w:r>
        <w:t>(e)</w:t>
      </w:r>
    </w:p>
    <w:p w:rsidR="00361D0D" w:rsidRPr="00361D0D" w:rsidRDefault="00361D0D" w:rsidP="00361D0D">
      <w:r>
        <w:t>The relationship may not be as strong as that found in the Ohio State University.</w:t>
      </w:r>
      <w:r w:rsidRPr="00361D0D">
        <w:t xml:space="preserve"> </w:t>
      </w:r>
      <w:r w:rsidR="000761AE">
        <w:t>Because p</w:t>
      </w:r>
      <w:r>
        <w:t>eople</w:t>
      </w:r>
      <w:r w:rsidRPr="00361D0D">
        <w:t xml:space="preserve"> in the bar </w:t>
      </w:r>
      <w:r>
        <w:t xml:space="preserve">probably do not drink randomly </w:t>
      </w:r>
      <w:r w:rsidRPr="00361D0D">
        <w:t>number</w:t>
      </w:r>
      <w:r>
        <w:t xml:space="preserve">s of cans of beer. </w:t>
      </w:r>
      <w:r w:rsidR="002F123A">
        <w:t xml:space="preserve">The numbers of women and men may not be equal either. They may also not </w:t>
      </w:r>
      <w:r w:rsidR="00696EAC">
        <w:t xml:space="preserve">be </w:t>
      </w:r>
      <w:r w:rsidR="002F123A">
        <w:t>quite independent with each other. Their weights and drinking habits may not vary randomly.</w:t>
      </w:r>
      <w:r w:rsidR="004E590F">
        <w:t xml:space="preserve"> So there may be some clusters in the scatter plot.</w:t>
      </w:r>
    </w:p>
    <w:p w:rsidR="00F430E9" w:rsidRDefault="00F430E9" w:rsidP="00F430E9">
      <w:pPr>
        <w:pStyle w:val="Heading1"/>
      </w:pPr>
      <w:r>
        <w:t xml:space="preserve">7.42 </w:t>
      </w:r>
    </w:p>
    <w:p w:rsidR="00F430E9" w:rsidRDefault="0079547E" w:rsidP="00F430E9">
      <w:r>
        <w:t xml:space="preserve">(a) </w:t>
      </w:r>
    </w:p>
    <w:p w:rsidR="0079547E" w:rsidRDefault="0079547E" w:rsidP="00F430E9">
      <w:r>
        <w:t xml:space="preserve">Predicted head circumference </w:t>
      </w:r>
      <w:r w:rsidRPr="00753470">
        <w:rPr>
          <w:position w:val="-6"/>
        </w:rPr>
        <w:object w:dxaOrig="2460" w:dyaOrig="279">
          <v:shape id="_x0000_i1130" type="#_x0000_t75" style="width:122.95pt;height:13.9pt" o:ole="">
            <v:imagedata r:id="rId27" o:title=""/>
          </v:shape>
          <o:OLEObject Type="Embed" ProgID="Equation.DSMT4" ShapeID="_x0000_i1130" DrawAspect="Content" ObjectID="_1540066921" r:id="rId28"/>
        </w:object>
      </w:r>
      <w:r>
        <w:t>cm.</w:t>
      </w:r>
    </w:p>
    <w:p w:rsidR="0079547E" w:rsidRDefault="0079547E" w:rsidP="00F430E9">
      <w:r>
        <w:t>(b)</w:t>
      </w:r>
    </w:p>
    <w:p w:rsidR="0079547E" w:rsidRPr="00F430E9" w:rsidRDefault="005504D7" w:rsidP="00F430E9">
      <w:r>
        <w:t>If we are not sure whether the association exists</w:t>
      </w:r>
      <w:r w:rsidR="00C87930">
        <w:t xml:space="preserve"> or not</w:t>
      </w:r>
      <w:r>
        <w:t xml:space="preserve">, we can use two tails t value to compute the confidence interval. </w:t>
      </w:r>
      <w:r w:rsidR="0079547E" w:rsidRPr="00753470">
        <w:rPr>
          <w:position w:val="-12"/>
        </w:rPr>
        <w:object w:dxaOrig="960" w:dyaOrig="380">
          <v:shape id="_x0000_i1131" type="#_x0000_t75" style="width:48.1pt;height:18.9pt" o:ole="">
            <v:imagedata r:id="rId29" o:title=""/>
          </v:shape>
          <o:OLEObject Type="Embed" ProgID="Equation.DSMT4" ShapeID="_x0000_i1131" DrawAspect="Content" ObjectID="_1540066922" r:id="rId30"/>
        </w:object>
      </w:r>
      <w:r w:rsidR="0079547E">
        <w:t>for 95% confidence interval. CI: (0.78-2.07*</w:t>
      </w:r>
      <w:r w:rsidR="004C4492">
        <w:t>0.35, 0.78+2.07*0.35</w:t>
      </w:r>
      <w:proofErr w:type="gramStart"/>
      <w:r w:rsidR="0079547E">
        <w:t>)</w:t>
      </w:r>
      <w:r w:rsidR="004C4492">
        <w:t xml:space="preserve"> ,</w:t>
      </w:r>
      <w:proofErr w:type="gramEnd"/>
      <w:r w:rsidR="004C4492">
        <w:t xml:space="preserve"> i.e. (0.0555, 1.5045) Since the 95% confidence interval does not include 0, the model provides strong evidence that gestational age is significantly associated with head circumference.</w:t>
      </w:r>
    </w:p>
    <w:p w:rsidR="00F430E9" w:rsidRDefault="00F430E9" w:rsidP="00F430E9">
      <w:pPr>
        <w:pStyle w:val="Heading1"/>
      </w:pPr>
      <w:r>
        <w:lastRenderedPageBreak/>
        <w:t xml:space="preserve">7.44 </w:t>
      </w:r>
    </w:p>
    <w:p w:rsidR="006518B9" w:rsidRDefault="006518B9" w:rsidP="006518B9">
      <w:r w:rsidRPr="006518B9">
        <w:t xml:space="preserve">(a) </w:t>
      </w:r>
    </w:p>
    <w:p w:rsidR="006518B9" w:rsidRDefault="006518B9" w:rsidP="006518B9">
      <w:r w:rsidRPr="006518B9">
        <w:t>H</w:t>
      </w:r>
      <w:r>
        <w:rPr>
          <w:vertAlign w:val="subscript"/>
        </w:rPr>
        <w:t>0</w:t>
      </w:r>
      <w:r>
        <w:t xml:space="preserve">: </w:t>
      </w:r>
      <w:r w:rsidRPr="00753470">
        <w:rPr>
          <w:position w:val="-12"/>
        </w:rPr>
        <w:object w:dxaOrig="260" w:dyaOrig="360">
          <v:shape id="_x0000_i1132" type="#_x0000_t75" style="width:12.85pt;height:18.2pt" o:ole="">
            <v:imagedata r:id="rId31" o:title=""/>
          </v:shape>
          <o:OLEObject Type="Embed" ProgID="Equation.DSMT4" ShapeID="_x0000_i1132" DrawAspect="Content" ObjectID="_1540066923" r:id="rId32"/>
        </w:object>
      </w:r>
      <w:r w:rsidRPr="006518B9">
        <w:t>= 0;</w:t>
      </w:r>
      <w:r>
        <w:t xml:space="preserve"> </w:t>
      </w:r>
      <w:r w:rsidRPr="006518B9">
        <w:t>H</w:t>
      </w:r>
      <w:r>
        <w:rPr>
          <w:vertAlign w:val="subscript"/>
        </w:rPr>
        <w:t>A</w:t>
      </w:r>
      <w:r w:rsidRPr="006518B9">
        <w:t xml:space="preserve">: </w:t>
      </w:r>
      <w:r w:rsidRPr="00753470">
        <w:rPr>
          <w:position w:val="-12"/>
        </w:rPr>
        <w:object w:dxaOrig="639" w:dyaOrig="360">
          <v:shape id="_x0000_i1133" type="#_x0000_t75" style="width:32.1pt;height:18.2pt" o:ole="">
            <v:imagedata r:id="rId33" o:title=""/>
          </v:shape>
          <o:OLEObject Type="Embed" ProgID="Equation.DSMT4" ShapeID="_x0000_i1133" DrawAspect="Content" ObjectID="_1540066924" r:id="rId34"/>
        </w:object>
      </w:r>
    </w:p>
    <w:p w:rsidR="00DC083D" w:rsidRDefault="00DC083D" w:rsidP="006518B9">
      <w:r>
        <w:t>(whether positively associated)</w:t>
      </w:r>
    </w:p>
    <w:p w:rsidR="006518B9" w:rsidRDefault="006518B9" w:rsidP="006518B9">
      <w:r w:rsidRPr="006518B9">
        <w:t xml:space="preserve">(b) </w:t>
      </w:r>
    </w:p>
    <w:p w:rsidR="006518B9" w:rsidRDefault="006518B9" w:rsidP="006518B9">
      <w:r w:rsidRPr="006518B9">
        <w:t>The</w:t>
      </w:r>
      <w:r>
        <w:t xml:space="preserve"> </w:t>
      </w:r>
      <w:r w:rsidR="006C249A">
        <w:t>p-value for the two-sided</w:t>
      </w:r>
      <w:r>
        <w:t xml:space="preserve"> test is approximately 0, </w:t>
      </w:r>
      <w:r w:rsidR="006C249A">
        <w:t>so for one-sided test the p-value is much smaller. There</w:t>
      </w:r>
      <w:r w:rsidR="006C249A" w:rsidRPr="006518B9">
        <w:t>fore,</w:t>
      </w:r>
      <w:r w:rsidRPr="006518B9">
        <w:t xml:space="preserve"> we reject H</w:t>
      </w:r>
      <w:r w:rsidR="006C249A">
        <w:rPr>
          <w:vertAlign w:val="subscript"/>
        </w:rPr>
        <w:t>0</w:t>
      </w:r>
      <w:r>
        <w:t>. The data provide convinc</w:t>
      </w:r>
      <w:r w:rsidRPr="006518B9">
        <w:t>ing evidence t</w:t>
      </w:r>
      <w:r w:rsidR="006C249A">
        <w:t>hat body weight</w:t>
      </w:r>
      <w:r>
        <w:t xml:space="preserve"> is a signific</w:t>
      </w:r>
      <w:r w:rsidRPr="006518B9">
        <w:t>ant</w:t>
      </w:r>
      <w:r w:rsidR="006C249A">
        <w:t xml:space="preserve"> predictor of heart weight for cats</w:t>
      </w:r>
      <w:r w:rsidRPr="006518B9">
        <w:t xml:space="preserve">. </w:t>
      </w:r>
    </w:p>
    <w:p w:rsidR="006518B9" w:rsidRDefault="006518B9" w:rsidP="006518B9">
      <w:r w:rsidRPr="006518B9">
        <w:t xml:space="preserve">(c) </w:t>
      </w:r>
    </w:p>
    <w:p w:rsidR="00C94588" w:rsidRDefault="006518B9" w:rsidP="006518B9">
      <w:r w:rsidRPr="006518B9">
        <w:t>n =</w:t>
      </w:r>
      <w:r w:rsidR="003049B0">
        <w:t>144</w:t>
      </w:r>
      <w:r w:rsidRPr="006518B9">
        <w:t xml:space="preserve">; </w:t>
      </w:r>
      <w:proofErr w:type="spellStart"/>
      <w:r w:rsidRPr="006518B9">
        <w:t>df</w:t>
      </w:r>
      <w:proofErr w:type="spellEnd"/>
      <w:r w:rsidRPr="006518B9">
        <w:t xml:space="preserve"> </w:t>
      </w:r>
      <w:r w:rsidR="003049B0">
        <w:t>= 142</w:t>
      </w:r>
      <w:r w:rsidR="00C94588">
        <w:t xml:space="preserve">; </w:t>
      </w:r>
      <w:r w:rsidR="00C94588" w:rsidRPr="00753470">
        <w:rPr>
          <w:position w:val="-12"/>
        </w:rPr>
        <w:object w:dxaOrig="340" w:dyaOrig="380">
          <v:shape id="_x0000_i1134" type="#_x0000_t75" style="width:17.1pt;height:18.9pt" o:ole="">
            <v:imagedata r:id="rId35" o:title=""/>
          </v:shape>
          <o:OLEObject Type="Embed" ProgID="Equation.DSMT4" ShapeID="_x0000_i1134" DrawAspect="Content" ObjectID="_1540066925" r:id="rId36"/>
        </w:object>
      </w:r>
      <w:r w:rsidRPr="006518B9">
        <w:t xml:space="preserve"> </w:t>
      </w:r>
      <w:r w:rsidR="00C94588">
        <w:t>= 1.66 (one tail for 95%)</w:t>
      </w:r>
      <w:r w:rsidRPr="006518B9">
        <w:t xml:space="preserve">; </w:t>
      </w:r>
    </w:p>
    <w:p w:rsidR="00C94588" w:rsidRDefault="00C94588" w:rsidP="006518B9">
      <w:r>
        <w:t>95% confidence interval: 4.034</w:t>
      </w:r>
      <w:r w:rsidRPr="00753470">
        <w:rPr>
          <w:position w:val="-4"/>
        </w:rPr>
        <w:object w:dxaOrig="220" w:dyaOrig="240">
          <v:shape id="_x0000_i1135" type="#_x0000_t75" style="width:11.05pt;height:12.1pt" o:ole="">
            <v:imagedata r:id="rId37" o:title=""/>
          </v:shape>
          <o:OLEObject Type="Embed" ProgID="Equation.DSMT4" ShapeID="_x0000_i1135" DrawAspect="Content" ObjectID="_1540066926" r:id="rId38"/>
        </w:object>
      </w:r>
      <w:r>
        <w:t>1.66*0.25</w:t>
      </w:r>
      <w:r w:rsidR="006518B9" w:rsidRPr="006518B9">
        <w:t xml:space="preserve"> =</w:t>
      </w:r>
      <w:r w:rsidR="006518B9">
        <w:t xml:space="preserve"> </w:t>
      </w:r>
      <w:r>
        <w:t>(3.619, 4.449)</w:t>
      </w:r>
    </w:p>
    <w:p w:rsidR="006518B9" w:rsidRDefault="006518B9" w:rsidP="006518B9">
      <w:r w:rsidRPr="006518B9">
        <w:t xml:space="preserve">For each </w:t>
      </w:r>
      <w:r w:rsidR="00C94588">
        <w:t>additional increase of body weight (1kg), the heart weight</w:t>
      </w:r>
      <w:r w:rsidRPr="006518B9">
        <w:t xml:space="preserve"> is expected to be higher</w:t>
      </w:r>
      <w:r>
        <w:t xml:space="preserve"> </w:t>
      </w:r>
      <w:r w:rsidR="00C94588">
        <w:t>on average by 3.619 to 4.449 grams</w:t>
      </w:r>
      <w:r w:rsidRPr="006518B9">
        <w:t xml:space="preserve">. </w:t>
      </w:r>
    </w:p>
    <w:p w:rsidR="006518B9" w:rsidRDefault="006518B9" w:rsidP="006518B9">
      <w:r w:rsidRPr="006518B9">
        <w:t xml:space="preserve">(d) </w:t>
      </w:r>
    </w:p>
    <w:p w:rsidR="00F430E9" w:rsidRPr="00F430E9" w:rsidRDefault="006518B9" w:rsidP="006518B9">
      <w:r w:rsidRPr="006518B9">
        <w:t>Yes,</w:t>
      </w:r>
      <w:r>
        <w:t xml:space="preserve"> </w:t>
      </w:r>
      <w:r w:rsidRPr="006518B9">
        <w:t>we rejected H</w:t>
      </w:r>
      <w:r w:rsidR="00C94588">
        <w:rPr>
          <w:vertAlign w:val="subscript"/>
        </w:rPr>
        <w:t>0</w:t>
      </w:r>
      <w:r w:rsidRPr="006518B9">
        <w:t xml:space="preserve"> </w:t>
      </w:r>
      <w:r>
        <w:t>and the confi</w:t>
      </w:r>
      <w:r w:rsidR="00C94588">
        <w:t>dence interval is greater than</w:t>
      </w:r>
      <w:r w:rsidRPr="006518B9">
        <w:t xml:space="preserve"> 0.</w:t>
      </w:r>
    </w:p>
    <w:p w:rsidR="00F430E9" w:rsidRDefault="00F430E9" w:rsidP="00F430E9">
      <w:pPr>
        <w:pStyle w:val="Heading1"/>
      </w:pPr>
      <w:r>
        <w:t xml:space="preserve">8.2 </w:t>
      </w:r>
    </w:p>
    <w:p w:rsidR="00CC4A2A" w:rsidRDefault="00CC4A2A" w:rsidP="00CC4A2A">
      <w:r w:rsidRPr="00CC4A2A">
        <w:t xml:space="preserve">(a) </w:t>
      </w:r>
    </w:p>
    <w:p w:rsidR="00CC4A2A" w:rsidRDefault="00CF748C" w:rsidP="00CC4A2A">
      <w:r w:rsidRPr="00753470">
        <w:rPr>
          <w:position w:val="-10"/>
        </w:rPr>
        <w:object w:dxaOrig="3440" w:dyaOrig="400">
          <v:shape id="_x0000_i1148" type="#_x0000_t75" style="width:172.15pt;height:19.95pt" o:ole="">
            <v:imagedata r:id="rId39" o:title=""/>
          </v:shape>
          <o:OLEObject Type="Embed" ProgID="Equation.DSMT4" ShapeID="_x0000_i1148" DrawAspect="Content" ObjectID="_1540066927" r:id="rId40"/>
        </w:object>
      </w:r>
    </w:p>
    <w:p w:rsidR="00CC4A2A" w:rsidRDefault="00CC4A2A" w:rsidP="00CC4A2A">
      <w:r w:rsidRPr="00CC4A2A">
        <w:t xml:space="preserve">(b) </w:t>
      </w:r>
    </w:p>
    <w:p w:rsidR="00CC4A2A" w:rsidRDefault="00BC23AD" w:rsidP="00CC4A2A">
      <w:r>
        <w:t>The slope means that t</w:t>
      </w:r>
      <w:r w:rsidR="00CC4A2A" w:rsidRPr="00CC4A2A">
        <w:t>he esti</w:t>
      </w:r>
      <w:r w:rsidR="00CC4A2A">
        <w:t>mated body</w:t>
      </w:r>
      <w:r w:rsidR="009B1CC6">
        <w:t xml:space="preserve"> weight of babies of first born</w:t>
      </w:r>
      <w:r w:rsidR="00CC4A2A">
        <w:t xml:space="preserve"> </w:t>
      </w:r>
      <w:r w:rsidR="009B1CC6">
        <w:t>is 1.93</w:t>
      </w:r>
      <w:r w:rsidR="00CC4A2A">
        <w:t xml:space="preserve"> ounces greater</w:t>
      </w:r>
      <w:r w:rsidR="00CC4A2A" w:rsidRPr="00CC4A2A">
        <w:t xml:space="preserve"> than</w:t>
      </w:r>
      <w:r w:rsidR="00CC4A2A">
        <w:t xml:space="preserve"> </w:t>
      </w:r>
      <w:r w:rsidR="009B1CC6">
        <w:t>babies of other parities</w:t>
      </w:r>
      <w:r w:rsidR="00CC4A2A" w:rsidRPr="00CC4A2A">
        <w:t xml:space="preserve">. </w:t>
      </w:r>
      <w:r w:rsidR="00CC4A2A">
        <w:t>First born: 120.07 ounces. Others</w:t>
      </w:r>
      <w:r w:rsidR="00CC4A2A" w:rsidRPr="00CC4A2A">
        <w:t>:</w:t>
      </w:r>
      <w:r w:rsidR="00CC4A2A">
        <w:t xml:space="preserve"> 120.07-1.93 = 118.14</w:t>
      </w:r>
      <w:r w:rsidR="00CC4A2A" w:rsidRPr="00CC4A2A">
        <w:t xml:space="preserve"> ounces. </w:t>
      </w:r>
    </w:p>
    <w:p w:rsidR="00CC4A2A" w:rsidRDefault="00CC4A2A" w:rsidP="00CC4A2A">
      <w:r w:rsidRPr="00CC4A2A">
        <w:t xml:space="preserve">(c) </w:t>
      </w:r>
    </w:p>
    <w:p w:rsidR="00F430E9" w:rsidRPr="00F430E9" w:rsidRDefault="00CC4A2A" w:rsidP="00CC4A2A">
      <w:r w:rsidRPr="00CC4A2A">
        <w:t>H</w:t>
      </w:r>
      <w:r w:rsidR="00BC23AD">
        <w:rPr>
          <w:vertAlign w:val="subscript"/>
        </w:rPr>
        <w:t>0</w:t>
      </w:r>
      <w:r w:rsidRPr="00CC4A2A">
        <w:t>:</w:t>
      </w:r>
      <w:r w:rsidR="00BC23AD">
        <w:t xml:space="preserve"> </w:t>
      </w:r>
      <w:r w:rsidR="00BC23AD" w:rsidRPr="00753470">
        <w:rPr>
          <w:position w:val="-12"/>
        </w:rPr>
        <w:object w:dxaOrig="260" w:dyaOrig="360">
          <v:shape id="_x0000_i1137" type="#_x0000_t75" style="width:12.85pt;height:18.2pt" o:ole="">
            <v:imagedata r:id="rId41" o:title=""/>
          </v:shape>
          <o:OLEObject Type="Embed" ProgID="Equation.DSMT4" ShapeID="_x0000_i1137" DrawAspect="Content" ObjectID="_1540066928" r:id="rId42"/>
        </w:object>
      </w:r>
      <w:r w:rsidRPr="00CC4A2A">
        <w:t xml:space="preserve"> = 0. H</w:t>
      </w:r>
      <w:r w:rsidR="00BC23AD">
        <w:rPr>
          <w:vertAlign w:val="subscript"/>
        </w:rPr>
        <w:t>A</w:t>
      </w:r>
      <w:r w:rsidR="00BC23AD">
        <w:t xml:space="preserve">: </w:t>
      </w:r>
      <w:r w:rsidR="00BC23AD" w:rsidRPr="00753470">
        <w:rPr>
          <w:position w:val="-12"/>
        </w:rPr>
        <w:object w:dxaOrig="660" w:dyaOrig="360">
          <v:shape id="_x0000_i1138" type="#_x0000_t75" style="width:33.15pt;height:18.2pt" o:ole="">
            <v:imagedata r:id="rId43" o:title=""/>
          </v:shape>
          <o:OLEObject Type="Embed" ProgID="Equation.DSMT4" ShapeID="_x0000_i1138" DrawAspect="Content" ObjectID="_1540066929" r:id="rId44"/>
        </w:object>
      </w:r>
      <w:r w:rsidR="00CE475C">
        <w:t>. T</w:t>
      </w:r>
      <w:r w:rsidRPr="00CC4A2A">
        <w:t>he</w:t>
      </w:r>
      <w:r>
        <w:t xml:space="preserve"> </w:t>
      </w:r>
      <w:r w:rsidR="00CE475C">
        <w:t xml:space="preserve">p-value is greater than </w:t>
      </w:r>
      <w:r w:rsidRPr="00CC4A2A">
        <w:t>0.</w:t>
      </w:r>
      <w:r w:rsidR="00CE475C">
        <w:t xml:space="preserve">1. </w:t>
      </w:r>
      <w:r w:rsidRPr="00CC4A2A">
        <w:t xml:space="preserve"> S</w:t>
      </w:r>
      <w:r w:rsidR="00CE475C">
        <w:t xml:space="preserve">o </w:t>
      </w:r>
      <w:r w:rsidRPr="00CC4A2A">
        <w:t xml:space="preserve">we </w:t>
      </w:r>
      <w:r w:rsidR="00CE475C">
        <w:t xml:space="preserve">cannot </w:t>
      </w:r>
      <w:r w:rsidRPr="00CC4A2A">
        <w:t>reject H</w:t>
      </w:r>
      <w:r w:rsidR="00CE475C">
        <w:rPr>
          <w:vertAlign w:val="subscript"/>
        </w:rPr>
        <w:t>0</w:t>
      </w:r>
      <w:r w:rsidRPr="00CC4A2A">
        <w:t xml:space="preserve">. The data </w:t>
      </w:r>
      <w:r w:rsidR="00CE475C">
        <w:t xml:space="preserve">does not </w:t>
      </w:r>
      <w:r w:rsidRPr="00CC4A2A">
        <w:t>provide</w:t>
      </w:r>
      <w:r>
        <w:t xml:space="preserve"> </w:t>
      </w:r>
      <w:r w:rsidRPr="00CC4A2A">
        <w:t>strong evidence that the true slope parameter is</w:t>
      </w:r>
      <w:r>
        <w:t xml:space="preserve"> diff</w:t>
      </w:r>
      <w:r w:rsidR="00CE475C">
        <w:t>erent than 0. There is no significant relationship between the average birth weight and parity.</w:t>
      </w:r>
    </w:p>
    <w:p w:rsidR="007265AA" w:rsidRDefault="00F430E9" w:rsidP="00F430E9">
      <w:pPr>
        <w:pStyle w:val="Heading1"/>
      </w:pPr>
      <w:r>
        <w:t>8.4</w:t>
      </w:r>
    </w:p>
    <w:p w:rsidR="000749DC" w:rsidRDefault="000749DC" w:rsidP="000749DC">
      <w:r w:rsidRPr="000749DC">
        <w:t xml:space="preserve">(a) </w:t>
      </w:r>
    </w:p>
    <w:p w:rsidR="00C86452" w:rsidRDefault="00CF748C" w:rsidP="000749DC">
      <w:r w:rsidRPr="00753470">
        <w:rPr>
          <w:position w:val="-10"/>
        </w:rPr>
        <w:object w:dxaOrig="4520" w:dyaOrig="400">
          <v:shape id="_x0000_i1150" type="#_x0000_t75" style="width:226pt;height:19.95pt" o:ole="">
            <v:imagedata r:id="rId45" o:title=""/>
          </v:shape>
          <o:OLEObject Type="Embed" ProgID="Equation.DSMT4" ShapeID="_x0000_i1150" DrawAspect="Content" ObjectID="_1540066930" r:id="rId46"/>
        </w:object>
      </w:r>
    </w:p>
    <w:p w:rsidR="000749DC" w:rsidRDefault="000749DC" w:rsidP="000749DC">
      <w:r w:rsidRPr="000749DC">
        <w:t xml:space="preserve">(b) </w:t>
      </w:r>
    </w:p>
    <w:p w:rsidR="00C86452" w:rsidRDefault="00C86452" w:rsidP="000749DC">
      <w:r w:rsidRPr="00753470">
        <w:rPr>
          <w:position w:val="-12"/>
        </w:rPr>
        <w:object w:dxaOrig="400" w:dyaOrig="360">
          <v:shape id="_x0000_i1140" type="#_x0000_t75" style="width:19.95pt;height:18.2pt" o:ole="">
            <v:imagedata r:id="rId47" o:title=""/>
          </v:shape>
          <o:OLEObject Type="Embed" ProgID="Equation.DSMT4" ShapeID="_x0000_i1140" DrawAspect="Content" ObjectID="_1540066931" r:id="rId48"/>
        </w:object>
      </w:r>
      <w:r w:rsidR="000749DC" w:rsidRPr="000749DC">
        <w:t>:</w:t>
      </w:r>
      <w:r w:rsidR="00AE0BF4">
        <w:t xml:space="preserve"> The model predicts 9.11 days’</w:t>
      </w:r>
      <w:r w:rsidR="000749DC">
        <w:t xml:space="preserve"> </w:t>
      </w:r>
      <w:r w:rsidR="00AE0BF4">
        <w:t>de</w:t>
      </w:r>
      <w:r w:rsidR="000749DC" w:rsidRPr="000749DC">
        <w:t>crease in the</w:t>
      </w:r>
      <w:r w:rsidR="00AE0BF4">
        <w:t xml:space="preserve"> absent days for not aboriginal students</w:t>
      </w:r>
      <w:r w:rsidR="000749DC">
        <w:t>, all else held con</w:t>
      </w:r>
      <w:r>
        <w:t>stant.</w:t>
      </w:r>
      <w:bookmarkStart w:id="0" w:name="_GoBack"/>
      <w:bookmarkEnd w:id="0"/>
    </w:p>
    <w:p w:rsidR="000749DC" w:rsidRDefault="00C86452" w:rsidP="000749DC">
      <w:r w:rsidRPr="00753470">
        <w:rPr>
          <w:position w:val="-12"/>
        </w:rPr>
        <w:object w:dxaOrig="400" w:dyaOrig="360">
          <v:shape id="_x0000_i1141" type="#_x0000_t75" style="width:19.95pt;height:18.2pt" o:ole="">
            <v:imagedata r:id="rId49" o:title=""/>
          </v:shape>
          <o:OLEObject Type="Embed" ProgID="Equation.DSMT4" ShapeID="_x0000_i1141" DrawAspect="Content" ObjectID="_1540066932" r:id="rId50"/>
        </w:object>
      </w:r>
      <w:r w:rsidR="000749DC" w:rsidRPr="000749DC">
        <w:t>:</w:t>
      </w:r>
      <w:r w:rsidR="00843DBB">
        <w:t xml:space="preserve"> The model predicts 3.1 days’ in</w:t>
      </w:r>
      <w:r w:rsidR="000749DC" w:rsidRPr="000749DC">
        <w:t xml:space="preserve">crease in the </w:t>
      </w:r>
      <w:r w:rsidR="00843DBB">
        <w:t>absent days</w:t>
      </w:r>
      <w:r w:rsidR="000749DC" w:rsidRPr="000749DC">
        <w:t xml:space="preserve"> for</w:t>
      </w:r>
      <w:r w:rsidR="00843DBB">
        <w:t xml:space="preserve"> male students</w:t>
      </w:r>
      <w:r w:rsidR="000749DC">
        <w:t>, all else held con</w:t>
      </w:r>
      <w:r w:rsidR="000749DC" w:rsidRPr="000749DC">
        <w:t xml:space="preserve">stant. </w:t>
      </w:r>
    </w:p>
    <w:p w:rsidR="00C86452" w:rsidRDefault="00C86452" w:rsidP="000749DC">
      <w:r w:rsidRPr="00753470">
        <w:rPr>
          <w:position w:val="-12"/>
        </w:rPr>
        <w:object w:dxaOrig="380" w:dyaOrig="360">
          <v:shape id="_x0000_i1142" type="#_x0000_t75" style="width:18.9pt;height:18.2pt" o:ole="">
            <v:imagedata r:id="rId51" o:title=""/>
          </v:shape>
          <o:OLEObject Type="Embed" ProgID="Equation.DSMT4" ShapeID="_x0000_i1142" DrawAspect="Content" ObjectID="_1540066933" r:id="rId52"/>
        </w:object>
      </w:r>
      <w:r>
        <w:t xml:space="preserve">: </w:t>
      </w:r>
      <w:r w:rsidR="00843DBB">
        <w:t>The model predicts 2.15 days’ in</w:t>
      </w:r>
      <w:r w:rsidR="00843DBB" w:rsidRPr="000749DC">
        <w:t xml:space="preserve">crease in the </w:t>
      </w:r>
      <w:r w:rsidR="00843DBB">
        <w:t>absent days</w:t>
      </w:r>
      <w:r w:rsidR="00843DBB" w:rsidRPr="000749DC">
        <w:t xml:space="preserve"> for</w:t>
      </w:r>
      <w:r w:rsidR="00843DBB">
        <w:t xml:space="preserve"> slow learners, all else held con</w:t>
      </w:r>
      <w:r w:rsidR="00843DBB" w:rsidRPr="000749DC">
        <w:t>stant.</w:t>
      </w:r>
    </w:p>
    <w:p w:rsidR="000749DC" w:rsidRDefault="000749DC" w:rsidP="000749DC">
      <w:r w:rsidRPr="000749DC">
        <w:t xml:space="preserve">(c) </w:t>
      </w:r>
    </w:p>
    <w:p w:rsidR="00435B86" w:rsidRDefault="00435B86" w:rsidP="000749DC">
      <w:r w:rsidRPr="00753470">
        <w:rPr>
          <w:position w:val="-54"/>
        </w:rPr>
        <w:object w:dxaOrig="3100" w:dyaOrig="1200">
          <v:shape id="_x0000_i1143" type="#_x0000_t75" style="width:155.05pt;height:59.9pt" o:ole="">
            <v:imagedata r:id="rId53" o:title=""/>
          </v:shape>
          <o:OLEObject Type="Embed" ProgID="Equation.DSMT4" ShapeID="_x0000_i1143" DrawAspect="Content" ObjectID="_1540066934" r:id="rId54"/>
        </w:object>
      </w:r>
    </w:p>
    <w:p w:rsidR="000749DC" w:rsidRDefault="000749DC" w:rsidP="000749DC">
      <w:r w:rsidRPr="000749DC">
        <w:t xml:space="preserve">(d) </w:t>
      </w:r>
    </w:p>
    <w:p w:rsidR="00F430E9" w:rsidRPr="00F430E9" w:rsidRDefault="00435B86" w:rsidP="000749DC">
      <w:r w:rsidRPr="00753470">
        <w:rPr>
          <w:position w:val="-100"/>
        </w:rPr>
        <w:object w:dxaOrig="5720" w:dyaOrig="2120">
          <v:shape id="_x0000_i1144" type="#_x0000_t75" style="width:285.85pt;height:105.85pt" o:ole="">
            <v:imagedata r:id="rId55" o:title=""/>
          </v:shape>
          <o:OLEObject Type="Embed" ProgID="Equation.DSMT4" ShapeID="_x0000_i1144" DrawAspect="Content" ObjectID="_1540066935" r:id="rId56"/>
        </w:object>
      </w:r>
    </w:p>
    <w:sectPr w:rsidR="00F430E9" w:rsidRPr="00F430E9" w:rsidSect="00E56138">
      <w:headerReference w:type="default" r:id="rId57"/>
      <w:footerReference w:type="default" r:id="rId5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887" w:rsidRDefault="002F2887" w:rsidP="0059743B">
      <w:pPr>
        <w:spacing w:after="0" w:line="240" w:lineRule="auto"/>
      </w:pPr>
      <w:r>
        <w:separator/>
      </w:r>
    </w:p>
  </w:endnote>
  <w:endnote w:type="continuationSeparator" w:id="0">
    <w:p w:rsidR="002F2887" w:rsidRDefault="002F2887" w:rsidP="0059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55623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677A" w:rsidRDefault="007867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748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8677A" w:rsidRDefault="007867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887" w:rsidRDefault="002F2887" w:rsidP="0059743B">
      <w:pPr>
        <w:spacing w:after="0" w:line="240" w:lineRule="auto"/>
      </w:pPr>
      <w:r>
        <w:separator/>
      </w:r>
    </w:p>
  </w:footnote>
  <w:footnote w:type="continuationSeparator" w:id="0">
    <w:p w:rsidR="002F2887" w:rsidRDefault="002F2887" w:rsidP="0059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77A" w:rsidRDefault="0078677A">
    <w:pPr>
      <w:pStyle w:val="Header"/>
    </w:pPr>
    <w:r>
      <w:rPr>
        <w:rFonts w:hint="eastAsia"/>
      </w:rPr>
      <w:t>LIS</w:t>
    </w:r>
    <w:r>
      <w:t>542</w:t>
    </w:r>
    <w:r>
      <w:ptab w:relativeTo="margin" w:alignment="center" w:leader="none"/>
    </w:r>
    <w:r>
      <w:t xml:space="preserve">Assignment </w:t>
    </w:r>
    <w:r>
      <w:rPr>
        <w:rFonts w:hint="eastAsia"/>
      </w:rPr>
      <w:t>6</w:t>
    </w:r>
    <w:r>
      <w:ptab w:relativeTo="margin" w:alignment="right" w:leader="none"/>
    </w:r>
    <w:r>
      <w:t>Hui Lyu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69"/>
    <w:rsid w:val="00002184"/>
    <w:rsid w:val="00003D57"/>
    <w:rsid w:val="0000577D"/>
    <w:rsid w:val="000057AD"/>
    <w:rsid w:val="0001180F"/>
    <w:rsid w:val="00014F9D"/>
    <w:rsid w:val="00015BC6"/>
    <w:rsid w:val="00016545"/>
    <w:rsid w:val="000215EE"/>
    <w:rsid w:val="00021C27"/>
    <w:rsid w:val="00025B83"/>
    <w:rsid w:val="000303BA"/>
    <w:rsid w:val="0003227B"/>
    <w:rsid w:val="00036CD0"/>
    <w:rsid w:val="00040269"/>
    <w:rsid w:val="00057D9A"/>
    <w:rsid w:val="00063FAD"/>
    <w:rsid w:val="0006443A"/>
    <w:rsid w:val="00072C7C"/>
    <w:rsid w:val="00073761"/>
    <w:rsid w:val="000749DC"/>
    <w:rsid w:val="000761AE"/>
    <w:rsid w:val="00076C41"/>
    <w:rsid w:val="00077C09"/>
    <w:rsid w:val="00082117"/>
    <w:rsid w:val="000865B0"/>
    <w:rsid w:val="000A0E05"/>
    <w:rsid w:val="000A20B8"/>
    <w:rsid w:val="000B4C7E"/>
    <w:rsid w:val="000B6DEC"/>
    <w:rsid w:val="000C20ED"/>
    <w:rsid w:val="000C3DEF"/>
    <w:rsid w:val="000C56C6"/>
    <w:rsid w:val="000C6D89"/>
    <w:rsid w:val="000D22CE"/>
    <w:rsid w:val="000E5ED6"/>
    <w:rsid w:val="000F5F4F"/>
    <w:rsid w:val="00104B66"/>
    <w:rsid w:val="001279D2"/>
    <w:rsid w:val="00127A7F"/>
    <w:rsid w:val="0013709F"/>
    <w:rsid w:val="00142A89"/>
    <w:rsid w:val="0014467B"/>
    <w:rsid w:val="001474E2"/>
    <w:rsid w:val="00154913"/>
    <w:rsid w:val="00160A4C"/>
    <w:rsid w:val="001640CB"/>
    <w:rsid w:val="00171319"/>
    <w:rsid w:val="00174207"/>
    <w:rsid w:val="00175ACA"/>
    <w:rsid w:val="00177195"/>
    <w:rsid w:val="00180F19"/>
    <w:rsid w:val="00184775"/>
    <w:rsid w:val="001869DF"/>
    <w:rsid w:val="00195DC1"/>
    <w:rsid w:val="001A350D"/>
    <w:rsid w:val="001A6C90"/>
    <w:rsid w:val="001A7A7D"/>
    <w:rsid w:val="001B376B"/>
    <w:rsid w:val="001C05F2"/>
    <w:rsid w:val="001C7EE7"/>
    <w:rsid w:val="001D1491"/>
    <w:rsid w:val="001D44AD"/>
    <w:rsid w:val="001D7436"/>
    <w:rsid w:val="001D7C10"/>
    <w:rsid w:val="001E3652"/>
    <w:rsid w:val="001F01A0"/>
    <w:rsid w:val="001F1BD0"/>
    <w:rsid w:val="001F2ADC"/>
    <w:rsid w:val="001F3BBB"/>
    <w:rsid w:val="001F43EB"/>
    <w:rsid w:val="00200795"/>
    <w:rsid w:val="00206FF8"/>
    <w:rsid w:val="00213DA4"/>
    <w:rsid w:val="0021432C"/>
    <w:rsid w:val="002239AB"/>
    <w:rsid w:val="00225E49"/>
    <w:rsid w:val="0023169B"/>
    <w:rsid w:val="00236298"/>
    <w:rsid w:val="00236D94"/>
    <w:rsid w:val="00240B3C"/>
    <w:rsid w:val="00244466"/>
    <w:rsid w:val="002626A8"/>
    <w:rsid w:val="00266A84"/>
    <w:rsid w:val="00277678"/>
    <w:rsid w:val="00281C97"/>
    <w:rsid w:val="00291F86"/>
    <w:rsid w:val="002A162B"/>
    <w:rsid w:val="002A5955"/>
    <w:rsid w:val="002B42D3"/>
    <w:rsid w:val="002B6100"/>
    <w:rsid w:val="002D4182"/>
    <w:rsid w:val="002D4F45"/>
    <w:rsid w:val="002D75A8"/>
    <w:rsid w:val="002E1077"/>
    <w:rsid w:val="002E10E2"/>
    <w:rsid w:val="002E2914"/>
    <w:rsid w:val="002E3C22"/>
    <w:rsid w:val="002E552D"/>
    <w:rsid w:val="002E7757"/>
    <w:rsid w:val="002F0852"/>
    <w:rsid w:val="002F123A"/>
    <w:rsid w:val="002F2887"/>
    <w:rsid w:val="002F39CD"/>
    <w:rsid w:val="0030087B"/>
    <w:rsid w:val="00303990"/>
    <w:rsid w:val="003049B0"/>
    <w:rsid w:val="003135B5"/>
    <w:rsid w:val="0031439A"/>
    <w:rsid w:val="00314F3F"/>
    <w:rsid w:val="00316ABA"/>
    <w:rsid w:val="003170D8"/>
    <w:rsid w:val="0031796A"/>
    <w:rsid w:val="00322073"/>
    <w:rsid w:val="00323B7C"/>
    <w:rsid w:val="003247D4"/>
    <w:rsid w:val="003365E6"/>
    <w:rsid w:val="003461E5"/>
    <w:rsid w:val="003472A8"/>
    <w:rsid w:val="00353FB0"/>
    <w:rsid w:val="003579BF"/>
    <w:rsid w:val="00357FD8"/>
    <w:rsid w:val="00361D0D"/>
    <w:rsid w:val="0037153A"/>
    <w:rsid w:val="00371CCD"/>
    <w:rsid w:val="00375810"/>
    <w:rsid w:val="0038279E"/>
    <w:rsid w:val="00382E59"/>
    <w:rsid w:val="003858CC"/>
    <w:rsid w:val="0038599D"/>
    <w:rsid w:val="00392C8C"/>
    <w:rsid w:val="00397C88"/>
    <w:rsid w:val="003A34EA"/>
    <w:rsid w:val="003B365F"/>
    <w:rsid w:val="003B382B"/>
    <w:rsid w:val="003B5309"/>
    <w:rsid w:val="003B7268"/>
    <w:rsid w:val="003B75EF"/>
    <w:rsid w:val="003C2345"/>
    <w:rsid w:val="003C5941"/>
    <w:rsid w:val="003D00D2"/>
    <w:rsid w:val="003D0853"/>
    <w:rsid w:val="003D1CBA"/>
    <w:rsid w:val="003E05C5"/>
    <w:rsid w:val="003E649C"/>
    <w:rsid w:val="003E664E"/>
    <w:rsid w:val="003E67ED"/>
    <w:rsid w:val="003F606C"/>
    <w:rsid w:val="00401D7B"/>
    <w:rsid w:val="004047C5"/>
    <w:rsid w:val="00407286"/>
    <w:rsid w:val="00410220"/>
    <w:rsid w:val="00412601"/>
    <w:rsid w:val="00430246"/>
    <w:rsid w:val="00430706"/>
    <w:rsid w:val="004350BB"/>
    <w:rsid w:val="00435B86"/>
    <w:rsid w:val="00436FC3"/>
    <w:rsid w:val="00441F79"/>
    <w:rsid w:val="00445213"/>
    <w:rsid w:val="00451F0F"/>
    <w:rsid w:val="0046199C"/>
    <w:rsid w:val="00465B35"/>
    <w:rsid w:val="00465E0C"/>
    <w:rsid w:val="00477C87"/>
    <w:rsid w:val="004809F9"/>
    <w:rsid w:val="00490CDD"/>
    <w:rsid w:val="00495662"/>
    <w:rsid w:val="004A6E78"/>
    <w:rsid w:val="004A7ED8"/>
    <w:rsid w:val="004B013C"/>
    <w:rsid w:val="004B3778"/>
    <w:rsid w:val="004C19C3"/>
    <w:rsid w:val="004C4492"/>
    <w:rsid w:val="004D1EBD"/>
    <w:rsid w:val="004D48D6"/>
    <w:rsid w:val="004E2738"/>
    <w:rsid w:val="004E590F"/>
    <w:rsid w:val="004E69BA"/>
    <w:rsid w:val="004F2C40"/>
    <w:rsid w:val="004F4F2B"/>
    <w:rsid w:val="004F5C79"/>
    <w:rsid w:val="00502A28"/>
    <w:rsid w:val="00502CA2"/>
    <w:rsid w:val="0051748D"/>
    <w:rsid w:val="00522714"/>
    <w:rsid w:val="00523702"/>
    <w:rsid w:val="00525678"/>
    <w:rsid w:val="00531AAB"/>
    <w:rsid w:val="00532A02"/>
    <w:rsid w:val="005338AB"/>
    <w:rsid w:val="005359AA"/>
    <w:rsid w:val="0053739F"/>
    <w:rsid w:val="00541DD4"/>
    <w:rsid w:val="005504D7"/>
    <w:rsid w:val="005535F0"/>
    <w:rsid w:val="0055432F"/>
    <w:rsid w:val="005665C8"/>
    <w:rsid w:val="005754F0"/>
    <w:rsid w:val="00590096"/>
    <w:rsid w:val="0059743B"/>
    <w:rsid w:val="005A2DAA"/>
    <w:rsid w:val="005C7BE6"/>
    <w:rsid w:val="005D0881"/>
    <w:rsid w:val="005D3B62"/>
    <w:rsid w:val="005D480B"/>
    <w:rsid w:val="005D6A56"/>
    <w:rsid w:val="005D6EC4"/>
    <w:rsid w:val="005D760A"/>
    <w:rsid w:val="005E3343"/>
    <w:rsid w:val="005E3EEE"/>
    <w:rsid w:val="005E6214"/>
    <w:rsid w:val="005E6696"/>
    <w:rsid w:val="005E78CC"/>
    <w:rsid w:val="005F4C88"/>
    <w:rsid w:val="005F4FC7"/>
    <w:rsid w:val="00600089"/>
    <w:rsid w:val="006056EA"/>
    <w:rsid w:val="0061225F"/>
    <w:rsid w:val="006141C4"/>
    <w:rsid w:val="00617389"/>
    <w:rsid w:val="0063102E"/>
    <w:rsid w:val="006338C0"/>
    <w:rsid w:val="0064060B"/>
    <w:rsid w:val="0064294F"/>
    <w:rsid w:val="00642F00"/>
    <w:rsid w:val="006463B4"/>
    <w:rsid w:val="006518B9"/>
    <w:rsid w:val="00656E0E"/>
    <w:rsid w:val="0066159E"/>
    <w:rsid w:val="006623BE"/>
    <w:rsid w:val="00664263"/>
    <w:rsid w:val="00664326"/>
    <w:rsid w:val="00667A01"/>
    <w:rsid w:val="006812DF"/>
    <w:rsid w:val="006833CA"/>
    <w:rsid w:val="00696EAC"/>
    <w:rsid w:val="006A0752"/>
    <w:rsid w:val="006A77A4"/>
    <w:rsid w:val="006B56D3"/>
    <w:rsid w:val="006C249A"/>
    <w:rsid w:val="006C6805"/>
    <w:rsid w:val="006C7497"/>
    <w:rsid w:val="006C779B"/>
    <w:rsid w:val="006D25E8"/>
    <w:rsid w:val="006D39D3"/>
    <w:rsid w:val="006D5190"/>
    <w:rsid w:val="006E0DC0"/>
    <w:rsid w:val="006E13FB"/>
    <w:rsid w:val="006E21DF"/>
    <w:rsid w:val="006F4E4F"/>
    <w:rsid w:val="007015C2"/>
    <w:rsid w:val="00701AB5"/>
    <w:rsid w:val="00704504"/>
    <w:rsid w:val="00706A0D"/>
    <w:rsid w:val="00713E65"/>
    <w:rsid w:val="00721C46"/>
    <w:rsid w:val="007236BE"/>
    <w:rsid w:val="007241A4"/>
    <w:rsid w:val="007265AA"/>
    <w:rsid w:val="00731618"/>
    <w:rsid w:val="00734DF1"/>
    <w:rsid w:val="007422C3"/>
    <w:rsid w:val="00751A38"/>
    <w:rsid w:val="00751C3B"/>
    <w:rsid w:val="00755833"/>
    <w:rsid w:val="007663A8"/>
    <w:rsid w:val="007673D4"/>
    <w:rsid w:val="007725ED"/>
    <w:rsid w:val="00781EBD"/>
    <w:rsid w:val="007828F9"/>
    <w:rsid w:val="00784FEA"/>
    <w:rsid w:val="00785256"/>
    <w:rsid w:val="0078677A"/>
    <w:rsid w:val="0079547E"/>
    <w:rsid w:val="00795AB6"/>
    <w:rsid w:val="007B1174"/>
    <w:rsid w:val="007B69EF"/>
    <w:rsid w:val="007B6F68"/>
    <w:rsid w:val="007C1390"/>
    <w:rsid w:val="007C359C"/>
    <w:rsid w:val="007D356F"/>
    <w:rsid w:val="007D3FD5"/>
    <w:rsid w:val="007D5F81"/>
    <w:rsid w:val="007D6989"/>
    <w:rsid w:val="007E04A8"/>
    <w:rsid w:val="007E04D3"/>
    <w:rsid w:val="007E0FB0"/>
    <w:rsid w:val="007E4BE4"/>
    <w:rsid w:val="007F08AA"/>
    <w:rsid w:val="007F3B75"/>
    <w:rsid w:val="00805E24"/>
    <w:rsid w:val="00806175"/>
    <w:rsid w:val="00806EC5"/>
    <w:rsid w:val="00814303"/>
    <w:rsid w:val="00816D66"/>
    <w:rsid w:val="00821EA9"/>
    <w:rsid w:val="00834BAB"/>
    <w:rsid w:val="0083681C"/>
    <w:rsid w:val="008402A1"/>
    <w:rsid w:val="008413BC"/>
    <w:rsid w:val="00843025"/>
    <w:rsid w:val="00843DBB"/>
    <w:rsid w:val="008457CC"/>
    <w:rsid w:val="0085779F"/>
    <w:rsid w:val="008579A7"/>
    <w:rsid w:val="00862F6E"/>
    <w:rsid w:val="008676FA"/>
    <w:rsid w:val="00873554"/>
    <w:rsid w:val="00881C28"/>
    <w:rsid w:val="00881DA4"/>
    <w:rsid w:val="00884364"/>
    <w:rsid w:val="00885C74"/>
    <w:rsid w:val="00894256"/>
    <w:rsid w:val="00895760"/>
    <w:rsid w:val="008A0621"/>
    <w:rsid w:val="008A17EB"/>
    <w:rsid w:val="008B37A7"/>
    <w:rsid w:val="008B60D2"/>
    <w:rsid w:val="008B7FC8"/>
    <w:rsid w:val="008C267F"/>
    <w:rsid w:val="008C2EB9"/>
    <w:rsid w:val="008C351C"/>
    <w:rsid w:val="008C7CD4"/>
    <w:rsid w:val="008D394F"/>
    <w:rsid w:val="008D7347"/>
    <w:rsid w:val="008D7949"/>
    <w:rsid w:val="008E2F18"/>
    <w:rsid w:val="008E7F58"/>
    <w:rsid w:val="008F4FE3"/>
    <w:rsid w:val="008F5B10"/>
    <w:rsid w:val="00903A11"/>
    <w:rsid w:val="00905278"/>
    <w:rsid w:val="00905C0B"/>
    <w:rsid w:val="00912DB9"/>
    <w:rsid w:val="0091423C"/>
    <w:rsid w:val="0092374B"/>
    <w:rsid w:val="00927630"/>
    <w:rsid w:val="00932CA1"/>
    <w:rsid w:val="00942539"/>
    <w:rsid w:val="009448EA"/>
    <w:rsid w:val="00951A5A"/>
    <w:rsid w:val="0095416C"/>
    <w:rsid w:val="00961F6C"/>
    <w:rsid w:val="00976846"/>
    <w:rsid w:val="0098125C"/>
    <w:rsid w:val="0099070B"/>
    <w:rsid w:val="009942B5"/>
    <w:rsid w:val="009A6438"/>
    <w:rsid w:val="009B0D74"/>
    <w:rsid w:val="009B1B79"/>
    <w:rsid w:val="009B1CC6"/>
    <w:rsid w:val="009B20C3"/>
    <w:rsid w:val="009B308B"/>
    <w:rsid w:val="009C6F0D"/>
    <w:rsid w:val="009D07E5"/>
    <w:rsid w:val="009D114E"/>
    <w:rsid w:val="009D46F5"/>
    <w:rsid w:val="009D51FB"/>
    <w:rsid w:val="009E1D06"/>
    <w:rsid w:val="009E2937"/>
    <w:rsid w:val="00A014B3"/>
    <w:rsid w:val="00A05429"/>
    <w:rsid w:val="00A06D34"/>
    <w:rsid w:val="00A127BD"/>
    <w:rsid w:val="00A149A5"/>
    <w:rsid w:val="00A16603"/>
    <w:rsid w:val="00A16BA6"/>
    <w:rsid w:val="00A25EF3"/>
    <w:rsid w:val="00A32B0B"/>
    <w:rsid w:val="00A33FCB"/>
    <w:rsid w:val="00A438B4"/>
    <w:rsid w:val="00A51AB0"/>
    <w:rsid w:val="00A51F0F"/>
    <w:rsid w:val="00A577AB"/>
    <w:rsid w:val="00A63DC4"/>
    <w:rsid w:val="00A72188"/>
    <w:rsid w:val="00A761DF"/>
    <w:rsid w:val="00A76DCD"/>
    <w:rsid w:val="00A83442"/>
    <w:rsid w:val="00A83580"/>
    <w:rsid w:val="00A90FBD"/>
    <w:rsid w:val="00A92D74"/>
    <w:rsid w:val="00AB2582"/>
    <w:rsid w:val="00AB3242"/>
    <w:rsid w:val="00AB3778"/>
    <w:rsid w:val="00AB43DA"/>
    <w:rsid w:val="00AC2245"/>
    <w:rsid w:val="00AC59C7"/>
    <w:rsid w:val="00AD36EB"/>
    <w:rsid w:val="00AD6CD9"/>
    <w:rsid w:val="00AE0BF4"/>
    <w:rsid w:val="00AE199D"/>
    <w:rsid w:val="00AE2849"/>
    <w:rsid w:val="00AE32FE"/>
    <w:rsid w:val="00AE4DED"/>
    <w:rsid w:val="00AF013B"/>
    <w:rsid w:val="00AF0CBA"/>
    <w:rsid w:val="00AF4456"/>
    <w:rsid w:val="00B0762E"/>
    <w:rsid w:val="00B10D48"/>
    <w:rsid w:val="00B150F4"/>
    <w:rsid w:val="00B16040"/>
    <w:rsid w:val="00B21DA3"/>
    <w:rsid w:val="00B23B3B"/>
    <w:rsid w:val="00B246CB"/>
    <w:rsid w:val="00B25339"/>
    <w:rsid w:val="00B267CE"/>
    <w:rsid w:val="00B44D82"/>
    <w:rsid w:val="00B451A2"/>
    <w:rsid w:val="00B52870"/>
    <w:rsid w:val="00B531F3"/>
    <w:rsid w:val="00B56F2B"/>
    <w:rsid w:val="00B717D8"/>
    <w:rsid w:val="00B72483"/>
    <w:rsid w:val="00B846BC"/>
    <w:rsid w:val="00B86141"/>
    <w:rsid w:val="00B90C7A"/>
    <w:rsid w:val="00B93609"/>
    <w:rsid w:val="00B968C1"/>
    <w:rsid w:val="00B971B4"/>
    <w:rsid w:val="00BA3A17"/>
    <w:rsid w:val="00BA445D"/>
    <w:rsid w:val="00BA5A55"/>
    <w:rsid w:val="00BB20A5"/>
    <w:rsid w:val="00BB713F"/>
    <w:rsid w:val="00BC113D"/>
    <w:rsid w:val="00BC23AD"/>
    <w:rsid w:val="00BD0930"/>
    <w:rsid w:val="00BD1239"/>
    <w:rsid w:val="00BD13F5"/>
    <w:rsid w:val="00BD3810"/>
    <w:rsid w:val="00BD52DF"/>
    <w:rsid w:val="00BD561C"/>
    <w:rsid w:val="00BE3D28"/>
    <w:rsid w:val="00BE54CB"/>
    <w:rsid w:val="00BE704E"/>
    <w:rsid w:val="00BF4763"/>
    <w:rsid w:val="00BF7733"/>
    <w:rsid w:val="00C02431"/>
    <w:rsid w:val="00C10A88"/>
    <w:rsid w:val="00C10D91"/>
    <w:rsid w:val="00C10DA4"/>
    <w:rsid w:val="00C14A13"/>
    <w:rsid w:val="00C23A8A"/>
    <w:rsid w:val="00C27243"/>
    <w:rsid w:val="00C350DE"/>
    <w:rsid w:val="00C35153"/>
    <w:rsid w:val="00C3634E"/>
    <w:rsid w:val="00C51EAB"/>
    <w:rsid w:val="00C52F29"/>
    <w:rsid w:val="00C564B6"/>
    <w:rsid w:val="00C77AD2"/>
    <w:rsid w:val="00C817A4"/>
    <w:rsid w:val="00C835FD"/>
    <w:rsid w:val="00C86452"/>
    <w:rsid w:val="00C87367"/>
    <w:rsid w:val="00C87930"/>
    <w:rsid w:val="00C90963"/>
    <w:rsid w:val="00C94588"/>
    <w:rsid w:val="00C94946"/>
    <w:rsid w:val="00C9572F"/>
    <w:rsid w:val="00C965D7"/>
    <w:rsid w:val="00CA080C"/>
    <w:rsid w:val="00CA5DC2"/>
    <w:rsid w:val="00CC1776"/>
    <w:rsid w:val="00CC2440"/>
    <w:rsid w:val="00CC3E5F"/>
    <w:rsid w:val="00CC4A2A"/>
    <w:rsid w:val="00CC6F58"/>
    <w:rsid w:val="00CD66C7"/>
    <w:rsid w:val="00CE475C"/>
    <w:rsid w:val="00CE4C33"/>
    <w:rsid w:val="00CE50BB"/>
    <w:rsid w:val="00CE5416"/>
    <w:rsid w:val="00CE702E"/>
    <w:rsid w:val="00CF1B0F"/>
    <w:rsid w:val="00CF748C"/>
    <w:rsid w:val="00D00541"/>
    <w:rsid w:val="00D11E02"/>
    <w:rsid w:val="00D24381"/>
    <w:rsid w:val="00D24390"/>
    <w:rsid w:val="00D25D14"/>
    <w:rsid w:val="00D263A8"/>
    <w:rsid w:val="00D27B9D"/>
    <w:rsid w:val="00D30441"/>
    <w:rsid w:val="00D35CCF"/>
    <w:rsid w:val="00D41217"/>
    <w:rsid w:val="00D4565D"/>
    <w:rsid w:val="00D47EBB"/>
    <w:rsid w:val="00D50CF3"/>
    <w:rsid w:val="00D50D7F"/>
    <w:rsid w:val="00D529AB"/>
    <w:rsid w:val="00D57993"/>
    <w:rsid w:val="00D65F58"/>
    <w:rsid w:val="00D71E0C"/>
    <w:rsid w:val="00D72AE2"/>
    <w:rsid w:val="00D72C74"/>
    <w:rsid w:val="00D73925"/>
    <w:rsid w:val="00D813F2"/>
    <w:rsid w:val="00D8529A"/>
    <w:rsid w:val="00D87234"/>
    <w:rsid w:val="00D873EB"/>
    <w:rsid w:val="00D935B4"/>
    <w:rsid w:val="00D93F34"/>
    <w:rsid w:val="00D946D9"/>
    <w:rsid w:val="00D9645B"/>
    <w:rsid w:val="00DA65C3"/>
    <w:rsid w:val="00DA7727"/>
    <w:rsid w:val="00DA7930"/>
    <w:rsid w:val="00DB08A7"/>
    <w:rsid w:val="00DB3644"/>
    <w:rsid w:val="00DB4A00"/>
    <w:rsid w:val="00DB6794"/>
    <w:rsid w:val="00DC083D"/>
    <w:rsid w:val="00DC29E6"/>
    <w:rsid w:val="00DC7AAB"/>
    <w:rsid w:val="00DD0D75"/>
    <w:rsid w:val="00DD4D0E"/>
    <w:rsid w:val="00DD5130"/>
    <w:rsid w:val="00DE082A"/>
    <w:rsid w:val="00DE0DAE"/>
    <w:rsid w:val="00DE4E5F"/>
    <w:rsid w:val="00E01E70"/>
    <w:rsid w:val="00E02CD4"/>
    <w:rsid w:val="00E07703"/>
    <w:rsid w:val="00E16E6A"/>
    <w:rsid w:val="00E2265B"/>
    <w:rsid w:val="00E25BDB"/>
    <w:rsid w:val="00E26E13"/>
    <w:rsid w:val="00E341C1"/>
    <w:rsid w:val="00E35D2E"/>
    <w:rsid w:val="00E3617C"/>
    <w:rsid w:val="00E36191"/>
    <w:rsid w:val="00E42500"/>
    <w:rsid w:val="00E50B84"/>
    <w:rsid w:val="00E54100"/>
    <w:rsid w:val="00E54F01"/>
    <w:rsid w:val="00E56138"/>
    <w:rsid w:val="00E64877"/>
    <w:rsid w:val="00E65CA5"/>
    <w:rsid w:val="00E714D5"/>
    <w:rsid w:val="00E726E8"/>
    <w:rsid w:val="00E762A3"/>
    <w:rsid w:val="00E85ADF"/>
    <w:rsid w:val="00E92CB8"/>
    <w:rsid w:val="00E952DF"/>
    <w:rsid w:val="00EA7A10"/>
    <w:rsid w:val="00EB00EF"/>
    <w:rsid w:val="00EB0749"/>
    <w:rsid w:val="00EB1D5A"/>
    <w:rsid w:val="00EB5305"/>
    <w:rsid w:val="00EB6B00"/>
    <w:rsid w:val="00EC7935"/>
    <w:rsid w:val="00ED571B"/>
    <w:rsid w:val="00ED5C74"/>
    <w:rsid w:val="00EE30E2"/>
    <w:rsid w:val="00EF01E8"/>
    <w:rsid w:val="00EF5EAC"/>
    <w:rsid w:val="00F038CD"/>
    <w:rsid w:val="00F10D68"/>
    <w:rsid w:val="00F15178"/>
    <w:rsid w:val="00F16940"/>
    <w:rsid w:val="00F244B8"/>
    <w:rsid w:val="00F323D2"/>
    <w:rsid w:val="00F37F07"/>
    <w:rsid w:val="00F40F81"/>
    <w:rsid w:val="00F430E9"/>
    <w:rsid w:val="00F4463F"/>
    <w:rsid w:val="00F45F21"/>
    <w:rsid w:val="00F50390"/>
    <w:rsid w:val="00F52355"/>
    <w:rsid w:val="00F64899"/>
    <w:rsid w:val="00F66ABC"/>
    <w:rsid w:val="00F83179"/>
    <w:rsid w:val="00F850C9"/>
    <w:rsid w:val="00F921D2"/>
    <w:rsid w:val="00F966A3"/>
    <w:rsid w:val="00FA350F"/>
    <w:rsid w:val="00FA5830"/>
    <w:rsid w:val="00FB365A"/>
    <w:rsid w:val="00FB4398"/>
    <w:rsid w:val="00FB65FA"/>
    <w:rsid w:val="00FC0A86"/>
    <w:rsid w:val="00FC46E5"/>
    <w:rsid w:val="00FC4F0D"/>
    <w:rsid w:val="00FD6CAC"/>
    <w:rsid w:val="00FE301F"/>
    <w:rsid w:val="00FF1E71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56DD"/>
  <w15:chartTrackingRefBased/>
  <w15:docId w15:val="{6E983FF9-2B15-4D09-9D89-111E0812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0F81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7E5"/>
    <w:pPr>
      <w:keepNext/>
      <w:keepLines/>
      <w:spacing w:after="12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F81"/>
    <w:pPr>
      <w:spacing w:after="0" w:line="240" w:lineRule="auto"/>
      <w:jc w:val="both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12DB9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DB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597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43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97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43B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1D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07E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6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66A3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F966A3"/>
  </w:style>
  <w:style w:type="character" w:customStyle="1" w:styleId="gcwxi2kcpjb">
    <w:name w:val="gcwxi2kcpjb"/>
    <w:basedOn w:val="DefaultParagraphFont"/>
    <w:rsid w:val="00F96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5002</TotalTime>
  <Pages>5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Hui</dc:creator>
  <cp:keywords/>
  <dc:description/>
  <cp:lastModifiedBy>Hui Lyu</cp:lastModifiedBy>
  <cp:revision>519</cp:revision>
  <cp:lastPrinted>2016-09-13T01:06:00Z</cp:lastPrinted>
  <dcterms:created xsi:type="dcterms:W3CDTF">2016-09-05T04:09:00Z</dcterms:created>
  <dcterms:modified xsi:type="dcterms:W3CDTF">2016-11-08T05:25:00Z</dcterms:modified>
</cp:coreProperties>
</file>