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63B34"/>
          <w:sz w:val="44"/>
        </w:rPr>
        <w:t>金牌管家成长世界 V1.0 产品落地蓝图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依据《信托制世界产品圣经 V1.0》整理｜仅蓝图，不涉及代码实现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11"/>
      </w:tblGrid>
      <w:tr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来源文件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/Users/Administrator/Documents/New project/金牌管家成长世界/产品圣经/00_圣经/信托制世界产品圣经_V1.0.docx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创建时间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创建人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风险等级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边界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仅整理产品落地蓝图，不修改代码、页面、路由或功能。</w:t>
            </w:r>
          </w:p>
        </w:tc>
      </w:tr>
    </w:tbl>
    <w:p/>
    <w:p>
      <w:pPr>
        <w:pStyle w:val="Heading1"/>
      </w:pPr>
      <w:r>
        <w:t>一、V1.0 必须实现什么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必须实现内容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产品圣经依据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V1.0 验收重点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用户进入后理解“不是课程平台、不是物业后台、不是机构官网”，而是信托制生态共同入口。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信托制世界定位：中国信托制实践入口；负责认知、信任和流量。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用户能从旧世界问题进入信托制理解。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新手村主线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旧世界困境、治理议事厅、信托之城、通关目标分流。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新手村解决认知启蒙：用户理解旧世界矛盾来自治理结构。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完成后获得“信托制正式冒险者”。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金牌管家成长世界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展示从新手村到五星的成长路径，重点落地一星成长路径。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完整路径：新手村 → 项目员 → 一星 → 二星 → 三星 → 四星 → 五星。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用户知道自己不是看课程，而是在成长为金牌管家。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五大试炼、AI训练入口、成长值、成长档案、职业身份进度。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499元一星成长计划：进入一星成长路径的资格与完整成长体验。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完成从正式冒险者到一星管家的能力成长。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AI导师小金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引导成长、陪伴探索、解释规则、组织挑战、辅助认证。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小金是引路人与训练导师，不是聊天机器人。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形成“任务 → AI对话 → 评分 → 成长值 → 成长档案 → 认证”闭环。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记录当前身份、等级、星级、试炼、AI训练、徽章、认证状态。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成长路径与商业模式均要求成长档案承载身份与认证记录。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用户能看到自己的成长状态，而不是学习时长。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提供认证入口、AI答辩、证书、徽章、认证状态的产品位置。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299元认证考试费：认证与成长分离。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用户明确499不是证书费用，认证另行申请。</w:t>
            </w:r>
          </w:p>
        </w:tc>
      </w:tr>
    </w:tbl>
    <w:p/>
    <w:p>
      <w:pPr>
        <w:pStyle w:val="Heading1"/>
      </w:pPr>
      <w:r>
        <w:t>二、V1.0 不实现什么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不实现项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边界说明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二星至五星完整内容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产品圣经将二星及以上定义为未来逐步扩展。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 可展示锁定状态和成长方向，不展开完整副本。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课程商城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商业模式明确不能把成长世界做成课程商城或知识付费店铺。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不出现购买课程、课程表、章节目录作为核心表达。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认证自动发证闭环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认证体系可作为中心与入口，但正式认证价值需要独立维护。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 可做申请入口、状态和流程说明，不做真实证书系统。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真实大模型决策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AI导师不替代人和专家判断。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 可做训练流程、评分结构和占位，不输出未经审核的法律结论。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企业版与联营伙伴完整后台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联营伙伴机制属于商业扩展。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V1.0 只保留规则说明或入口，不做后台。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全站深色或全站浅色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视觉规范要求深浅结合。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世界层可深色，学习工作层应浅色。</w:t>
            </w:r>
          </w:p>
        </w:tc>
      </w:tr>
    </w:tbl>
    <w:p/>
    <w:p>
      <w:pPr>
        <w:pStyle w:val="Heading1"/>
      </w:pPr>
      <w:r>
        <w:t>三、V1.0 验证什么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验证主题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验证问题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认知验证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用户是否理解旧世界矛盾来自治理结构，而不是某个坏人。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完成新手村后能复述“治理结构决定治理结果”。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成长验证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用户是否理解成长世界不是课程平台。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用户用“试炼、副本、能力、档案、认证”理解产品。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商业验证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用户是否接受3天体验 → 499一星成长计划 → 299认证的路径。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用户明确成长与认证分离，且知道每笔费用获得什么。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AI验证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用户是否把AI导师视为训练陪伴，而不是问答机器人。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AI交互围绕任务、评分、成长值和成长档案。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视觉验证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用户是否感受到专业可信、成长世界感与学习效率的平衡。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没有课程商城、廉价科技风、全站深色或全站浅色。</w:t>
            </w:r>
          </w:p>
        </w:tc>
      </w:tr>
    </w:tbl>
    <w:p/>
    <w:p>
      <w:pPr>
        <w:pStyle w:val="Heading1"/>
      </w:pPr>
      <w:r>
        <w:t>四、V1.0 未来扩展什么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扩展方向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对应圣经来源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扩展说明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二星及以上成长路径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二星：小项目项目经理；三星：项目推动；四星：负责人；五星：行业导师。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逐步扩展更高难度项目任务、AI副本、实战案例和认证标准。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高阶认证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未来商业触点：高阶成长计划、高阶认证。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在一星认证稳定后扩展二星及以上认证。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企业内训与项目诊断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未来商业触点：企业内训、项目诊断。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面向物业企业、服务机构和区域伙伴。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城市辅导与导师服务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未来商业触点：城市辅导、导师服务。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与五星导师能力、行业共建能力相连接。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联营伙伴体系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联营伙伴可获得免费学习权限，认证仍收费。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后续建设伙伴管理、成员学习权限和认证转化。</w:t>
            </w:r>
          </w:p>
        </w:tc>
      </w:tr>
    </w:tbl>
    <w:p/>
    <w:p>
      <w:pPr>
        <w:pStyle w:val="Heading1"/>
      </w:pPr>
      <w:r>
        <w:t>五、一致性检查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成长世界与认证边界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圣经中同时存在“成长、训练和认证”以及“成长与认证分离”的表达。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不自动修改。落地时建议口径为：成长世界负责训练与成长档案，认证中心负责考试、答辩、证书和认证状态。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“课程”表达与禁止课程化表达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商业模式中出现“课程、AI副本、成长档案”，项目规则中禁止“课程表、购买课程、章节目录”等课程化表达。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不自动修改。落地时前台优先使用“成长计划、试炼、副本、能力任务”。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浅色学习层与课程平台风险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视觉规范允许课程详情页、视频学习页、图文阅读页；禁止事项要求不能做成在线教育平台。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不自动修改。落地时把浅色页面设计成学习/工作层，而不是课程商城。</w:t>
            </w:r>
          </w:p>
        </w:tc>
      </w:tr>
    </w:tbl>
    <w:p/>
    <w:p>
      <w:pPr>
        <w:pStyle w:val="Heading1"/>
      </w:pPr>
      <w:r>
        <w:t>六、落地边界确认</w:t>
      </w:r>
    </w:p>
    <w:p>
      <w:pPr>
        <w:ind w:left="259" w:hanging="173"/>
      </w:pPr>
      <w:r>
        <w:rPr>
          <w:b/>
        </w:rPr>
        <w:t xml:space="preserve">• </w:t>
      </w:r>
      <w:r>
        <w:t>本蓝图只依据产品圣经整理，不新增产品规则。</w:t>
      </w:r>
    </w:p>
    <w:p>
      <w:pPr>
        <w:ind w:left="259" w:hanging="173"/>
      </w:pPr>
      <w:r>
        <w:rPr>
          <w:b/>
        </w:rPr>
        <w:t xml:space="preserve">• </w:t>
      </w:r>
      <w:r>
        <w:t>所有页面开发前仍需回到产品圣经与对应模块规则。</w:t>
      </w:r>
    </w:p>
    <w:p>
      <w:pPr>
        <w:ind w:left="259" w:hanging="173"/>
      </w:pPr>
      <w:r>
        <w:rPr>
          <w:b/>
        </w:rPr>
        <w:t xml:space="preserve">• </w:t>
      </w:r>
      <w:r>
        <w:t>任何业务代码修改必须由明确开发任务触发。</w:t>
      </w:r>
    </w:p>
    <w:p>
      <w:pPr>
        <w:ind w:left="259" w:hanging="173"/>
      </w:pPr>
      <w:r>
        <w:rPr>
          <w:b/>
        </w:rPr>
        <w:t xml:space="preserve">• </w:t>
      </w:r>
      <w:r>
        <w:t>风险等级：低风险。</w:t>
      </w:r>
    </w:p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