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63B34"/>
          <w:sz w:val="44"/>
        </w:rPr>
        <w:t>V1.0 开发优先级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依据《信托制世界产品圣经 V1.0》整理｜开发顺序、验收点与边界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11"/>
      </w:tblGrid>
      <w:tr>
        <w:tc>
          <w:tcPr>
            <w:tcW w:type="dxa" w:w="493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3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来源文件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/Users/Administrator/Documents/New project/金牌管家成长世界/产品圣经/00_圣经/信托制世界产品圣经_V1.0.docx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创建时间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创建人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P0/P1/P2统计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P0 14 ｜ P1 8 ｜ P2 6</w:t>
            </w:r>
          </w:p>
        </w:tc>
      </w:tr>
      <w:tr>
        <w:tc>
          <w:tcPr>
            <w:tcW w:type="dxa" w:w="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8"/>
              </w:rPr>
              <w:t>风险等级</w:t>
            </w:r>
          </w:p>
        </w:tc>
        <w:tc>
          <w:tcPr>
            <w:tcW w:type="dxa" w:w="1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一、P0：必须开发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P0模块</w:t>
            </w:r>
          </w:p>
        </w:tc>
        <w:tc>
          <w:tcPr>
            <w:tcW w:type="dxa" w:w="19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开发目标</w:t>
            </w:r>
          </w:p>
        </w:tc>
        <w:tc>
          <w:tcPr>
            <w:tcW w:type="dxa" w:w="19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9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新手村主线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完成旧世界困境、治理议事厅、信托之城、目标分流。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用户获得“信托制正式冒险者”，并理解问题来自治理结构。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不做课程页，不做宣传页。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展示从新手村到五星的成长路径，一星可进入，其余锁定。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用户清楚自己正在进入成长世界。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不展开二星至五星内容。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一星管家学院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完成五大试炼和能力获得机制。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用户获得觉察、结构分析、角色认知、资金治理、公开透明等能力路径。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不做章节目录或课程表。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记录身份、等级、星级、试炼、AI训练、徽章、认证状态。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用户看到“我正在成长”的状态。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不以课时、打卡天数为核心。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AI导师小金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提供基础引导、任务说明、训练反馈和认证准备提示。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形成任务→AI对话→评分→成长值→成长档案→认证的产品闭环。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不做万能问答或替代专家判断。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认证中心入口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展示299认证考试、AI答辩、证书、徽章、认证状态。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用户理解成长与认证分离。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不做真实发证后台。</w:t>
            </w:r>
          </w:p>
        </w:tc>
      </w:tr>
      <w:tr>
        <w:tc>
          <w:tcPr>
            <w:tcW w:type="dxa" w:w="1976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商业转化触点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免费3天体验、一星499成长计划、299认证入口。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用户知道每阶段获得什么。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不做焦虑营销、限时促销、购买课程即拿证。</w:t>
            </w:r>
          </w:p>
        </w:tc>
      </w:tr>
    </w:tbl>
    <w:p/>
    <w:p>
      <w:pPr>
        <w:pStyle w:val="Heading1"/>
      </w:pPr>
      <w:r>
        <w:t>二、P1：第二阶段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P1模块</w:t>
            </w:r>
          </w:p>
        </w:tc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开发目标</w:t>
            </w:r>
          </w:p>
        </w:tc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469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五个AI副本入口与训练结构。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用户感觉是在执行任务，而不是问AI问题。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可先不接真实大模型。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五个AI副本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业主沟通、业委会沟通、社区书记沟通、项目启动会、信托制宣讲。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每个副本都有任务、对话、评分、成长关联。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不输出未审核法律结论。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项目案例库/案例副本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把案例作为能力训练材料。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案例服务试炼与项目成长。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不做普通资讯列表。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制度工具库/知识副本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承载制度、公开模板、预算与工具。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工具可被试炼和AI训练引用。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不做资料下载站。</w:t>
            </w:r>
          </w:p>
        </w:tc>
      </w:tr>
      <w:tr>
        <w:tc>
          <w:tcPr>
            <w:tcW w:type="dxa" w:w="2469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社区交流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承载经验交流与行业共建。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不破坏专业可信与长期主义气质。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需进一步定义治理规则后开发。</w:t>
            </w:r>
          </w:p>
        </w:tc>
      </w:tr>
    </w:tbl>
    <w:p/>
    <w:p>
      <w:pPr>
        <w:pStyle w:val="Heading1"/>
      </w:pPr>
      <w:r>
        <w:t>三、P2：未来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P2模块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未来方向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进入条件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二星至五星完整学院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高阶成长计划、高阶认证、导师能力与行业共建。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一星路径与商业模型验证后。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联营伙伴体系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免费学习权限、认证收费、伙伴组织管理。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需要明确伙伴运营规则。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企业版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企业内训、项目诊断、组织成长、人才管理。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企业需求稳定后。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排行榜/荣誉体系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荣誉、徽章、身份和影响力展示。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成长档案稳定后。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城市辅导/导师服务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城市推动、项目孵化、经验输出。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高星级成长体系建立后。</w:t>
            </w:r>
          </w:p>
        </w:tc>
      </w:tr>
    </w:tbl>
    <w:p/>
    <w:p>
      <w:pPr>
        <w:pStyle w:val="Heading1"/>
      </w:pPr>
      <w:r>
        <w:t>四、阶段性开发路线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阶段1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跑通信托制世界入口和新手村认知主线。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新手村、通关身份、目标分流。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阶段2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跑通金牌管家成长世界的一星主线。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成长地图、一星学院、五大试炼、成长档案。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阶段3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跑通AI导师与认证入口。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AI导师小金、训练反馈占位、认证中心入口。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阶段4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增强AI副本与案例/制度支撑。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AI训练大厅、五个副本、案例副本、制度工具库。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阶段5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扩展商业与生态模块。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高阶成长、联营伙伴、企业版、城市辅导。</w:t>
            </w:r>
          </w:p>
        </w:tc>
      </w:tr>
    </w:tbl>
    <w:p/>
    <w:p>
      <w:pPr>
        <w:pStyle w:val="Heading1"/>
      </w:pPr>
      <w:r>
        <w:t>五、一致性检查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3293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成长世界与认证边界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圣经中同时存在“成长、训练和认证”以及“成长与认证分离”的表达。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不自动修改。落地时建议口径为：成长世界负责训练与成长档案，认证中心负责考试、答辩、证书和认证状态。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“课程”表达与禁止课程化表达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商业模式中出现“课程、AI副本、成长档案”，项目规则中禁止“课程表、购买课程、章节目录”等课程化表达。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不自动修改。落地时前台优先使用“成长计划、试炼、副本、能力任务”。</w:t>
            </w:r>
          </w:p>
        </w:tc>
      </w:tr>
      <w:tr>
        <w:tc>
          <w:tcPr>
            <w:tcW w:type="dxa" w:w="3293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浅色学习层与课程平台风险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视觉规范允许课程详情页、视频学习页、图文阅读页；禁止事项要求不能做成在线教育平台。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不自动修改。落地时把浅色页面设计成学习/工作层，而不是课程商城。</w:t>
            </w:r>
          </w:p>
        </w:tc>
      </w:tr>
    </w:tbl>
    <w:p/>
    <w:p>
      <w:pPr>
        <w:pStyle w:val="Heading1"/>
      </w:pPr>
      <w:r>
        <w:t>六、开发边界</w:t>
      </w:r>
    </w:p>
    <w:p>
      <w:pPr>
        <w:ind w:left="259" w:hanging="173"/>
      </w:pPr>
      <w:r>
        <w:rPr>
          <w:b/>
        </w:rPr>
        <w:t xml:space="preserve">• </w:t>
      </w:r>
      <w:r>
        <w:t>所有开发必须以产品圣经为准。</w:t>
      </w:r>
    </w:p>
    <w:p>
      <w:pPr>
        <w:ind w:left="259" w:hanging="173"/>
      </w:pPr>
      <w:r>
        <w:rPr>
          <w:b/>
        </w:rPr>
        <w:t xml:space="preserve">• </w:t>
      </w:r>
      <w:r>
        <w:t>开发前读取顺序：产品圣经 → 新手村 → 开发文档 → 源代码。</w:t>
      </w:r>
    </w:p>
    <w:p>
      <w:pPr>
        <w:ind w:left="259" w:hanging="173"/>
      </w:pPr>
      <w:r>
        <w:rPr>
          <w:b/>
        </w:rPr>
        <w:t xml:space="preserve">• </w:t>
      </w:r>
      <w:r>
        <w:t>不允许修改世界观、成长路径、金句体系、商业模式。</w:t>
      </w:r>
    </w:p>
    <w:p>
      <w:pPr>
        <w:ind w:left="259" w:hanging="173"/>
      </w:pPr>
      <w:r>
        <w:rPr>
          <w:b/>
        </w:rPr>
        <w:t xml:space="preserve">• </w:t>
      </w:r>
      <w:r>
        <w:t>不允许把成长世界做成课程平台、知识付费商城或廉价科技系统。</w:t>
      </w:r>
    </w:p>
    <w:p>
      <w:pPr>
        <w:ind w:left="259" w:hanging="173"/>
      </w:pPr>
      <w:r>
        <w:rPr>
          <w:b/>
        </w:rPr>
        <w:t xml:space="preserve">• </w:t>
      </w:r>
      <w:r>
        <w:t>风险等级：低风险。</w:t>
      </w:r>
    </w:p>
    <w:sectPr w:rsidR="00FC693F" w:rsidRPr="0006063C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6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6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