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864" w:hanging="10"/>
        <w:jc w:val="left"/>
      </w:pPr>
      <w:r>
        <w:rPr>
          <w:w w:val="98.93931027116447"/>
          <w:rFonts w:ascii="LMSans10" w:hAnsi="LMSans10" w:eastAsia="LMSans10"/>
          <w:b/>
          <w:i w:val="0"/>
          <w:color w:val="000000"/>
          <w:sz w:val="29"/>
        </w:rPr>
        <w:t xml:space="preserve">An evaluation of Graph Databases and Object-Graph Mappers in </w:t>
      </w:r>
      <w:r>
        <w:rPr>
          <w:w w:val="98.93931027116447"/>
          <w:rFonts w:ascii="LMSans10" w:hAnsi="LMSans10" w:eastAsia="LMSans10"/>
          <w:b/>
          <w:i w:val="0"/>
          <w:color w:val="000000"/>
          <w:sz w:val="29"/>
        </w:rPr>
        <w:t>CIDOC CRM-compliant digital archives</w:t>
      </w:r>
    </w:p>
    <w:p>
      <w:pPr>
        <w:autoSpaceDN w:val="0"/>
        <w:autoSpaceDE w:val="0"/>
        <w:widowControl/>
        <w:spacing w:line="280" w:lineRule="exact" w:before="218" w:after="0"/>
        <w:ind w:left="174" w:right="432" w:firstLine="0"/>
        <w:jc w:val="left"/>
      </w:pPr>
      <w:r>
        <w:rPr>
          <w:w w:val="98.62537384033203"/>
          <w:rFonts w:ascii="LMSans12" w:hAnsi="LMSans12" w:eastAsia="LMSans12"/>
          <w:b w:val="0"/>
          <w:i w:val="0"/>
          <w:color w:val="000000"/>
          <w:sz w:val="24"/>
        </w:rPr>
        <w:t>LÁZARO COSTA</w:t>
      </w:r>
      <w:r>
        <w:rPr>
          <w:w w:val="97.41222593519423"/>
          <w:rFonts w:ascii="LMSans9" w:hAnsi="LMSans9" w:eastAsia="LMSans9"/>
          <w:b w:val="0"/>
          <w:i w:val="0"/>
          <w:color w:val="000000"/>
          <w:sz w:val="18"/>
        </w:rPr>
        <w:t>∗</w:t>
      </w:r>
      <w:r>
        <w:rPr>
          <w:w w:val="98.62537384033203"/>
          <w:rFonts w:ascii="LMSans12" w:hAnsi="LMSans12" w:eastAsia="LMSans12"/>
          <w:b w:val="0"/>
          <w:i w:val="0"/>
          <w:color w:val="000000"/>
          <w:sz w:val="24"/>
        </w:rPr>
        <w:t>, NUNO FREITAS</w:t>
      </w:r>
      <w:r>
        <w:rPr>
          <w:w w:val="97.41222593519423"/>
          <w:rFonts w:ascii="LMSans9" w:hAnsi="LMSans9" w:eastAsia="LMSans9"/>
          <w:b w:val="0"/>
          <w:i w:val="0"/>
          <w:color w:val="000000"/>
          <w:sz w:val="18"/>
        </w:rPr>
        <w:t>∗</w:t>
      </w:r>
      <w:r>
        <w:rPr>
          <w:w w:val="98.62537384033203"/>
          <w:rFonts w:ascii="LMSans12" w:hAnsi="LMSans12" w:eastAsia="LMSans12"/>
          <w:b w:val="0"/>
          <w:i w:val="0"/>
          <w:color w:val="000000"/>
          <w:sz w:val="24"/>
        </w:rPr>
        <w:t>, and JOÃO ROCHA DA SILVA,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INESC TEC and Faculdade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de Engenharia da Universidade do Porto, Portugal</w:t>
      </w:r>
    </w:p>
    <w:p>
      <w:pPr>
        <w:autoSpaceDN w:val="0"/>
        <w:autoSpaceDE w:val="0"/>
        <w:widowControl/>
        <w:spacing w:line="220" w:lineRule="exact" w:before="130" w:after="0"/>
        <w:ind w:left="144" w:right="432" w:firstLine="0"/>
        <w:jc w:val="center"/>
      </w:pP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The Portuguese General Directorate for Book, Archives and Libraries (DGLAB) has selected CIDOC CRM as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base for its next-generation digital archive management software. Given the ontology foundations of the CRM,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a graph database or a triple store were seen as the best candidates to represent a CRM-based data model for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the new software. We thus decided to compare several of these databases, based on their maturity, features,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performance in standard tasks and, most importantly, the Object-Graph Mappers (OGM) available to interact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with each database in an Object-Oriented way. Our conclusions are drawn not only from a systematic review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of related works but from an experimental scenario. For our experiment, we designed a simple CRM-compliant </w:t>
      </w:r>
      <w:r>
        <w:rPr>
          <w:w w:val="98.77621332804361"/>
          <w:rFonts w:ascii="LMRoman9" w:hAnsi="LMRoman9" w:eastAsia="LMRoman9"/>
          <w:b w:val="0"/>
          <w:i w:val="0"/>
          <w:color w:val="000000"/>
          <w:sz w:val="18"/>
        </w:rPr>
        <w:t>graph designed to test the ability of each OGM/database combination to tackle the so-called “Diamond-problem”</w:t>
      </w:r>
      <w:r>
        <w:rPr>
          <w:rFonts w:ascii="LMRoman9" w:hAnsi="LMRoman9" w:eastAsia="LMRoman9"/>
          <w:b w:val="0"/>
          <w:i w:val="0"/>
          <w:color w:val="000000"/>
          <w:sz w:val="18"/>
        </w:rPr>
        <w:t>in Object-Oriented Programming (OOP), to ensure that property instances follow domain and range constraints.</w:t>
      </w:r>
    </w:p>
    <w:p>
      <w:pPr>
        <w:autoSpaceDN w:val="0"/>
        <w:autoSpaceDE w:val="0"/>
        <w:widowControl/>
        <w:spacing w:line="220" w:lineRule="exact" w:before="0" w:after="0"/>
        <w:ind w:left="174" w:right="496" w:firstLine="200"/>
        <w:jc w:val="both"/>
      </w:pPr>
      <w:r>
        <w:rPr>
          <w:w w:val="98.62537384033203"/>
          <w:rFonts w:ascii="LMRoman9" w:hAnsi="LMRoman9" w:eastAsia="LMRoman9"/>
          <w:b w:val="0"/>
          <w:i w:val="0"/>
          <w:color w:val="000000"/>
          <w:sz w:val="18"/>
        </w:rPr>
        <w:t xml:space="preserve">Our results show that 1. ontological consistency enforcement in graph databases and triplestores is much harder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to achieve than in a relational database, making them more suited to an analytical rather than a transactional </w:t>
      </w:r>
      <w:r>
        <w:rPr>
          <w:w w:val="98.62537384033203"/>
          <w:rFonts w:ascii="LMRoman9" w:hAnsi="LMRoman9" w:eastAsia="LMRoman9"/>
          <w:b w:val="0"/>
          <w:i w:val="0"/>
          <w:color w:val="000000"/>
          <w:sz w:val="18"/>
        </w:rPr>
        <w:t xml:space="preserve">role, 2. Object-Graph Mappers are still rather immature solutions and 3. neomodel, an OGM for the Neo4j graph </w:t>
      </w:r>
      <w:r>
        <w:rPr>
          <w:rFonts w:ascii="LMRoman9" w:hAnsi="LMRoman9" w:eastAsia="LMRoman9"/>
          <w:b w:val="0"/>
          <w:i w:val="0"/>
          <w:color w:val="000000"/>
          <w:sz w:val="18"/>
        </w:rPr>
        <w:t xml:space="preserve">database, is the most mature solution in the study as it satisfies all requirements, although it is also the least </w:t>
      </w:r>
      <w:r>
        <w:rPr>
          <w:rFonts w:ascii="LMRoman9" w:hAnsi="LMRoman9" w:eastAsia="LMRoman9"/>
          <w:b w:val="0"/>
          <w:i w:val="0"/>
          <w:color w:val="000000"/>
          <w:sz w:val="18"/>
        </w:rPr>
        <w:t>performing.</w:t>
      </w:r>
    </w:p>
    <w:p>
      <w:pPr>
        <w:autoSpaceDN w:val="0"/>
        <w:autoSpaceDE w:val="0"/>
        <w:widowControl/>
        <w:spacing w:line="220" w:lineRule="exact" w:before="116" w:after="0"/>
        <w:ind w:left="174" w:right="432" w:firstLine="0"/>
        <w:jc w:val="left"/>
      </w:pPr>
      <w:r>
        <w:rPr>
          <w:w w:val="98.62537384033203"/>
          <w:rFonts w:ascii="LMRoman9" w:hAnsi="LMRoman9" w:eastAsia="LMRoman9"/>
          <w:b w:val="0"/>
          <w:i w:val="0"/>
          <w:color w:val="000000"/>
          <w:sz w:val="18"/>
        </w:rPr>
        <w:t>CCS Concepts: •</w:t>
      </w:r>
      <w:r>
        <w:rPr>
          <w:w w:val="98.62537384033203"/>
          <w:rFonts w:ascii="LMRomanDemi10" w:hAnsi="LMRomanDemi10" w:eastAsia="LMRomanDemi10"/>
          <w:b w:val="0"/>
          <w:i w:val="0"/>
          <w:color w:val="000000"/>
          <w:sz w:val="18"/>
        </w:rPr>
        <w:t xml:space="preserve"> Information systems</w:t>
      </w:r>
      <w:r>
        <w:rPr>
          <w:rFonts w:ascii="LMMathSymbols9" w:hAnsi="LMMathSymbols9" w:eastAsia="LMMathSymbols9"/>
          <w:b w:val="0"/>
          <w:i w:val="0"/>
          <w:color w:val="000000"/>
          <w:sz w:val="18"/>
        </w:rPr>
        <w:t xml:space="preserve"> →</w:t>
      </w:r>
      <w:r>
        <w:rPr>
          <w:w w:val="98.62537384033203"/>
          <w:rFonts w:ascii="LMRomanDemi10" w:hAnsi="LMRomanDemi10" w:eastAsia="LMRomanDemi10"/>
          <w:b w:val="0"/>
          <w:i w:val="0"/>
          <w:color w:val="000000"/>
          <w:sz w:val="18"/>
        </w:rPr>
        <w:t xml:space="preserve"> Digital libraries and archives</w:t>
      </w:r>
      <w:r>
        <w:rPr>
          <w:w w:val="98.62537384033203"/>
          <w:rFonts w:ascii="LMRoman9" w:hAnsi="LMRoman9" w:eastAsia="LMRoman9"/>
          <w:b w:val="0"/>
          <w:i w:val="0"/>
          <w:color w:val="000000"/>
          <w:sz w:val="18"/>
        </w:rPr>
        <w:t>;</w:t>
      </w:r>
      <w:r>
        <w:rPr>
          <w:w w:val="98.62537384033203"/>
          <w:rFonts w:ascii="LMRomanDemi10" w:hAnsi="LMRomanDemi10" w:eastAsia="LMRomanDemi10"/>
          <w:b w:val="0"/>
          <w:i w:val="0"/>
          <w:color w:val="000000"/>
          <w:sz w:val="18"/>
        </w:rPr>
        <w:t xml:space="preserve"> Network data models</w:t>
      </w:r>
      <w:r>
        <w:rPr>
          <w:w w:val="98.62537384033203"/>
          <w:rFonts w:ascii="LMRoman9" w:hAnsi="LMRoman9" w:eastAsia="LMRoman9"/>
          <w:b w:val="0"/>
          <w:i w:val="0"/>
          <w:color w:val="000000"/>
          <w:sz w:val="18"/>
        </w:rPr>
        <w:t>;</w:t>
      </w:r>
      <w:r>
        <w:rPr>
          <w:w w:val="98.62537384033203"/>
          <w:rFonts w:ascii="LMRomanDemi10" w:hAnsi="LMRomanDemi10" w:eastAsia="LMRomanDemi10"/>
          <w:b w:val="0"/>
          <w:i w:val="0"/>
          <w:color w:val="000000"/>
          <w:sz w:val="18"/>
        </w:rPr>
        <w:t xml:space="preserve"> Database performance </w:t>
      </w:r>
      <w:r>
        <w:rPr>
          <w:rFonts w:ascii="LMRomanDemi10" w:hAnsi="LMRomanDemi10" w:eastAsia="LMRomanDemi10"/>
          <w:b w:val="0"/>
          <w:i w:val="0"/>
          <w:color w:val="000000"/>
          <w:sz w:val="18"/>
        </w:rPr>
        <w:t>evaluation</w:t>
      </w:r>
      <w:r>
        <w:rPr>
          <w:rFonts w:ascii="LMRoman9" w:hAnsi="LMRoman9" w:eastAsia="LMRoman9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158" w:after="0"/>
        <w:ind w:left="168" w:right="0" w:firstLine="0"/>
        <w:jc w:val="left"/>
      </w:pPr>
      <w:r>
        <w:rPr>
          <w:w w:val="98.62537384033203"/>
          <w:rFonts w:ascii="LMRoman9" w:hAnsi="LMRoman9" w:eastAsia="LMRoman9"/>
          <w:b w:val="0"/>
          <w:i w:val="0"/>
          <w:color w:val="000000"/>
          <w:sz w:val="18"/>
        </w:rPr>
        <w:t>Additional Key Words and Phrases: Object-Graph Mapping,Graph Databases,Digital Archives, CIDOC CRM,Comparison</w:t>
      </w:r>
    </w:p>
    <w:p>
      <w:pPr>
        <w:autoSpaceDN w:val="0"/>
        <w:tabs>
          <w:tab w:pos="502" w:val="left"/>
        </w:tabs>
        <w:autoSpaceDE w:val="0"/>
        <w:widowControl/>
        <w:spacing w:line="218" w:lineRule="exact" w:before="280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2" w:lineRule="exact" w:before="58" w:after="0"/>
        <w:ind w:left="144" w:right="500" w:firstLine="0"/>
        <w:jc w:val="righ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The CRM (Conceptual Reference Model) is a model developed by CIDOC (ICOM International Committee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Documentation), a documentation section of the International Council of Museums. In 2014, CRM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was formalized as an ontology that includes OOP concepts such as class hierarchies, domains and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ranges. This defines a modular model while allowing the implementer to control the specificity of each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implementation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]. Recently, EPISA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projects were launched in Portugal involving INESC TEC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(Institute for Systems and Computer Engineering, Technology and Science), DGLAB (General Directorate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for Book, Archives and Libraries) and the University of Évora.</w:t>
      </w:r>
    </w:p>
    <w:p>
      <w:pPr>
        <w:autoSpaceDN w:val="0"/>
        <w:autoSpaceDE w:val="0"/>
        <w:widowControl/>
        <w:spacing w:line="196" w:lineRule="exact" w:before="212" w:after="0"/>
        <w:ind w:left="448" w:right="5472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∗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All authors contributed equally to this research. </w:t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https://www.inesctec.pt/en/projects/episa</w:t>
          </w:r>
        </w:hyperlink>
      </w:r>
    </w:p>
    <w:p>
      <w:pPr>
        <w:autoSpaceDN w:val="0"/>
        <w:autoSpaceDE w:val="0"/>
        <w:widowControl/>
        <w:spacing w:line="198" w:lineRule="exact" w:before="228" w:after="0"/>
        <w:ind w:left="174" w:right="432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AuthorsŠ address: 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0" w:history="1">
          <w:r>
            <w:rPr>
              <w:rStyle w:val="Hyperlink"/>
            </w:rPr>
            <w:t>Lázaro Costa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lazaroosta@hotmail.com; 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Nuno Freitas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nuno.freitas96@gmail.com; 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2" w:history="1">
          <w:r>
            <w:rPr>
              <w:rStyle w:val="Hyperlink"/>
            </w:rPr>
            <w:t>João Rocha da Silva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joaorosilva@gmail.com, INESC TEC and Faculdade de Engenharia da Universidade do Porto, Campus da Faculdade de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Engenharia da Universidade do Porto, Porto, Porto, 4200-465, Portugal.</w:t>
      </w:r>
    </w:p>
    <w:p>
      <w:pPr>
        <w:autoSpaceDN w:val="0"/>
        <w:autoSpaceDE w:val="0"/>
        <w:widowControl/>
        <w:spacing w:line="200" w:lineRule="exact" w:before="226" w:after="0"/>
        <w:ind w:left="168" w:right="432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Permission to make digital or hard copies of all or part of this work for personal or classroom use is granted without fee 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provided that copies are not made or distributed for proĄt or commercial advantage and that copies bear this notice and 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the full citation on the Ąrst page. Copyrights for components of this work owned by others than ACM must be honored. 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Abstracting with credit is permitted. To copy otherwise, or republish, to post on servers or to redistribute to lists, requires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prior speciĄc permission and/or a fee. Request permissions from permissions@acm.org.</w:t>
      </w:r>
    </w:p>
    <w:p>
      <w:pPr>
        <w:autoSpaceDN w:val="0"/>
        <w:autoSpaceDE w:val="0"/>
        <w:widowControl/>
        <w:spacing w:line="160" w:lineRule="exact" w:before="58" w:after="0"/>
        <w:ind w:left="164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198" w:lineRule="exact" w:before="2" w:after="0"/>
        <w:ind w:left="174" w:right="7056" w:hanging="8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1556-4673/2022/1-ART1 $15.00 </w:t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3" w:history="1">
          <w:r>
            <w:rPr>
              <w:rStyle w:val="Hyperlink"/>
            </w:rPr>
            <w:t>https://doi.org/10.1145/3485847</w:t>
          </w:r>
        </w:hyperlink>
      </w:r>
    </w:p>
    <w:p>
      <w:pPr>
        <w:autoSpaceDN w:val="0"/>
        <w:autoSpaceDE w:val="0"/>
        <w:widowControl/>
        <w:spacing w:line="160" w:lineRule="exact" w:before="328" w:after="0"/>
        <w:ind w:left="0" w:right="502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1034" w:right="1112" w:bottom="1136" w:left="1440" w:header="720" w:footer="720" w:gutter="0"/>
          <w:cols w:space="720" w:num="1" w:equalWidth="0"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1:2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96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74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One of the goals of this project is to propose a data model for a new version of the digital archive </w:t>
      </w:r>
      <w:r>
        <w:rPr>
          <w:w w:val="98.67501258850098"/>
          <w:rFonts w:ascii="LMRoman10" w:hAnsi="LMRoman10" w:eastAsia="LMRoman10"/>
          <w:b w:val="0"/>
          <w:i w:val="0"/>
          <w:color w:val="000000"/>
          <w:sz w:val="20"/>
        </w:rPr>
        <w:t xml:space="preserve">management software Digitarq. The data model proposal for the new system is a combination of CIDOC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CRM and other ontologies [25] implemented over a graph database.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Currently, there are few implementations of the CRM as the core data model for software applications;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it is more commonly used to format data as Linked Open Data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38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 for interoperability. This is due </w:t>
      </w: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to the fact that the CRM can be quite complex and represents its data in the form of a graph, for which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relational databases are not the best option.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It was decided to implement the digital archive using a graph database, as it is more adequate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representing resources of many types, and where one of the more relevant requirements is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exploration of the relationships between them. Graph databases offer greater freedom and scalability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the representation of data models where there are many types of resources and relationships. In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relational databases, referential integrity, primary keys and other constraints are used to enforce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database schema, which ensures the validity of the data model. Graph databases, on the other hand,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typically delegate the responsibility of ensuring the validity of the data model on the application layer. </w:t>
      </w:r>
      <w:r>
        <w:rPr>
          <w:w w:val="98.72529029846191"/>
          <w:rFonts w:ascii="LMRoman10" w:hAnsi="LMRoman10" w:eastAsia="LMRoman10"/>
          <w:b w:val="0"/>
          <w:i w:val="0"/>
          <w:color w:val="000000"/>
          <w:sz w:val="20"/>
        </w:rPr>
        <w:t xml:space="preserve">Graph databases can be used to represent ontologies, and ontological consistency is often validated using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engines called reasoners. Reasoners are able to enforce the concepts defined in an ontology, such as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Class hierarchies, Domains and Ranges, cardinalities of Properties, as well as Axioms, making sure that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there are no contradictions in the ontology. However, these validations require inference, which implies 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heavy computational price, making such validations impractical when the ontology is under constant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modification.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simpler ontologies, basic constraints such as the Domain, Range and cardinality of Properties are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enough to ensure a consistent ontology. This can be achieved through the use of OGM. OGM are mapping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frameworks for graph databases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They are intended as an abstraction layer that makes it easier for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programmers to manipulate the entities and properties of the graph. They map database concepts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classes and instances (in terms of OOP), that can be manipulated programmatically to interact with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database. When compared to a reasoner, these frameworks can enforce simpler constraints, but are </w:t>
      </w:r>
      <w:r>
        <w:rPr>
          <w:w w:val="98.72529029846191"/>
          <w:rFonts w:ascii="LMRoman10" w:hAnsi="LMRoman10" w:eastAsia="LMRoman10"/>
          <w:b w:val="0"/>
          <w:i w:val="0"/>
          <w:color w:val="000000"/>
          <w:sz w:val="20"/>
        </w:rPr>
        <w:t xml:space="preserve">able to do so at a much lower computational price. When the programming language allows (e.g. Java or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Python), OGM enable the definition of rules, directly in the source code, as properties, methods and class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annotations. This improves the detail of model specification while keeping the code clean and easy to read.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Boilerplate code necessary to perform simple CRUD (Create, Read, Update and Delete) operations on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class and property instances is also greatly reduced. Despite the promise of functionality and clean code,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we found that OGM maturity and feature completeness can vary greatly. There were also no systematic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evaluations of these solutions as far as we know, so a prototype had to be developed to determine which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solution was more suited to the needs of the ICON and EPISA projects.</w:t>
      </w:r>
    </w:p>
    <w:p>
      <w:pPr>
        <w:autoSpaceDN w:val="0"/>
        <w:autoSpaceDE w:val="0"/>
        <w:widowControl/>
        <w:spacing w:line="240" w:lineRule="exact" w:before="0" w:after="0"/>
        <w:ind w:left="166" w:right="166" w:firstLine="208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 graph database can be used as an Online Transaction Processing (OLTP) system or loaded periodically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with the result of an ETL (Extraction, Transformation and Loading) process from a relational database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that in turn assumes the role of the OLTP system. In the latter scenario, the validation of the graph’s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ontological consistency is performed during the ETL, a process that should run periodically without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hurting the availability of the transactional system. For a transactional system supported by a graph </w:t>
      </w: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database, however, the OGM or the database need to perform validations whenever changes are made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the graph, while keeping the system available.</w:t>
      </w:r>
    </w:p>
    <w:p>
      <w:pPr>
        <w:autoSpaceDN w:val="0"/>
        <w:autoSpaceDE w:val="0"/>
        <w:widowControl/>
        <w:spacing w:line="240" w:lineRule="exact" w:before="0" w:after="0"/>
        <w:ind w:left="174" w:right="172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We present a comparison of OGM solutions to support graph databases and ontologies for the core data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model of a transactional archival software system. Our data model is based primarily on ArchOnto—an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ontology being developed as the data model for the digital archive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26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However, since graph databases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are flexible, other ontologies can be used in combination with ArchOnto, as long as their concepts are</w:t>
      </w:r>
    </w:p>
    <w:p>
      <w:pPr>
        <w:autoSpaceDN w:val="0"/>
        <w:autoSpaceDE w:val="0"/>
        <w:widowControl/>
        <w:spacing w:line="160" w:lineRule="exact" w:before="548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4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0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1:3</w:t>
            </w:r>
          </w:p>
        </w:tc>
      </w:tr>
    </w:tbl>
    <w:p>
      <w:pPr>
        <w:autoSpaceDN w:val="0"/>
        <w:autoSpaceDE w:val="0"/>
        <w:widowControl/>
        <w:spacing w:line="238" w:lineRule="exact" w:before="268" w:after="0"/>
        <w:ind w:left="174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modeled using the OGM. This makes this comparison relevant for any organization considering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implementation of a CIDOC CRM based software solution for their digital archive.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This paper starts with two sections of literature review. Section 2 with a broader scope, is a short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comparative analysis between relational and non-relational databases, necessary to justify our choice of non-</w:t>
      </w: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relational when implementing a CIDOC CRM-based data model. Section 3 details the base requirements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that we gathered for the new DGLAB digital archive and analyses previous works within their scope.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Section 4 describes how we designed an experiment to compare four OGM/Database technology stacks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according to their compliance with our requirements. Section 5 presents the results of that experiment,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Section 6 presents conclusions and future work.</w:t>
      </w:r>
    </w:p>
    <w:p>
      <w:pPr>
        <w:autoSpaceDN w:val="0"/>
        <w:tabs>
          <w:tab w:pos="502" w:val="left"/>
        </w:tabs>
        <w:autoSpaceDE w:val="0"/>
        <w:widowControl/>
        <w:spacing w:line="218" w:lineRule="exact" w:before="222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RELATIONAL VS. NON-RELATIONAL DATABASES FOR A CIDOC CRM-BASED DATA</w:t>
      </w:r>
    </w:p>
    <w:p>
      <w:pPr>
        <w:autoSpaceDN w:val="0"/>
        <w:autoSpaceDE w:val="0"/>
        <w:widowControl/>
        <w:spacing w:line="218" w:lineRule="exact" w:before="42" w:after="0"/>
        <w:ind w:left="502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>MODEL</w:t>
      </w:r>
    </w:p>
    <w:p>
      <w:pPr>
        <w:autoSpaceDN w:val="0"/>
        <w:autoSpaceDE w:val="0"/>
        <w:widowControl/>
        <w:spacing w:line="238" w:lineRule="exact" w:before="62" w:after="0"/>
        <w:ind w:left="144" w:right="0" w:firstLine="0"/>
        <w:jc w:val="center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Organizations that store large volumes of non-structured data are increasingly adopting non-relational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databases, or NoSQL databases, mainly because of their better scalability in cloud contexts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29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34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Non-relational databases differ from relational ones in multiple aspects; their main focus is the analysis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and processing of a large volume of data, offering scalability and storage and application computing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requirements such as Big Data Analytics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42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], Business Intelligence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43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 and social networking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27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Cassandra, BigTable, CouchDB, Project Voldemort, and Dynamo, all store large volumes of data and are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all of them projects that use non-relational databases, that is, NoSQL projects [49].</w:t>
      </w:r>
    </w:p>
    <w:p>
      <w:pPr>
        <w:autoSpaceDN w:val="0"/>
        <w:autoSpaceDE w:val="0"/>
        <w:widowControl/>
        <w:spacing w:line="240" w:lineRule="exact" w:before="0" w:after="0"/>
        <w:ind w:left="174" w:right="172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The structuring of their data does not use tables to store information, they do not use SQL as a querying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language and they do not always offer ACID (Atomicity, Consistency, Isolation, Durability) transaction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properties, in exchange for higher scalability and raw performance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23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49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]. Most non-relational databases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are available as open source solutions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23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]. While this is positive in terms of freedom and reduced licensing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costs, support and regular maintenance are both dependent on community contributions [15, 23].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0" w:firstLine="0"/>
        <w:jc w:val="left"/>
      </w:pP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>Beyond this, there is also the problem of non-relational databases being disk-based and thus imple-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menting buffer pools and multi-threading, but in the moment when transactions occur it is necessary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block the buffer, which can lead to performance decreases [23] </w:t>
      </w:r>
      <w:r>
        <w:br/>
      </w:r>
      <w:r>
        <w:tab/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Non-relational databases may be classified according to their data organization. We describe with more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detail some of the elements of this classification [23]:</w:t>
      </w:r>
    </w:p>
    <w:p>
      <w:pPr>
        <w:autoSpaceDN w:val="0"/>
        <w:autoSpaceDE w:val="0"/>
        <w:widowControl/>
        <w:spacing w:line="234" w:lineRule="exact" w:before="64" w:after="0"/>
        <w:ind w:left="662" w:right="172" w:hanging="180"/>
        <w:jc w:val="both"/>
      </w:pPr>
      <w:r>
        <w:rPr>
          <w:rFonts w:ascii="LMMathSymbols10" w:hAnsi="LMMathSymbols10" w:eastAsia="LMMathSymbols10"/>
          <w:b w:val="0"/>
          <w:i w:val="0"/>
          <w:color w:val="000000"/>
          <w:sz w:val="20"/>
        </w:rPr>
        <w:t>•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Document Store, also known as "Document Oriented Database", allows the encapsulation of flexible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attribute groups, represented by a document, in the form of standard formats like XML, BSON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PDF. Each document is represented by a unique key in string (URI or path).</w:t>
      </w:r>
    </w:p>
    <w:p>
      <w:pPr>
        <w:autoSpaceDN w:val="0"/>
        <w:tabs>
          <w:tab w:pos="662" w:val="left"/>
        </w:tabs>
        <w:autoSpaceDE w:val="0"/>
        <w:widowControl/>
        <w:spacing w:line="228" w:lineRule="exact" w:before="22" w:after="0"/>
        <w:ind w:left="482" w:right="0" w:firstLine="0"/>
        <w:jc w:val="left"/>
      </w:pPr>
      <w:r>
        <w:rPr>
          <w:rFonts w:ascii="LMMathSymbols10" w:hAnsi="LMMathSymbols10" w:eastAsia="LMMathSymbols10"/>
          <w:b w:val="0"/>
          <w:i w:val="0"/>
          <w:color w:val="000000"/>
          <w:sz w:val="20"/>
        </w:rPr>
        <w:t>•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Graph Databases, are databases that do not use data schemas to represent information, and instead </w:t>
      </w: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>use a graph structure of data, containing nodes, edges and properties to represent information.</w:t>
      </w:r>
    </w:p>
    <w:p>
      <w:pPr>
        <w:autoSpaceDN w:val="0"/>
        <w:tabs>
          <w:tab w:pos="652" w:val="left"/>
        </w:tabs>
        <w:autoSpaceDE w:val="0"/>
        <w:widowControl/>
        <w:spacing w:line="244" w:lineRule="exact" w:before="0" w:after="0"/>
        <w:ind w:left="482" w:right="0" w:firstLine="0"/>
        <w:jc w:val="left"/>
      </w:pP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>With this it is possible to explore the relationships between the various resources of the graph.</w:t>
      </w:r>
      <w:r>
        <w:rPr>
          <w:rFonts w:ascii="LMMathSymbols10" w:hAnsi="LMMathSymbols10" w:eastAsia="LMMathSymbols10"/>
          <w:b w:val="0"/>
          <w:i w:val="0"/>
          <w:color w:val="000000"/>
          <w:sz w:val="20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XML Databases, are database management systems used to represent data in the XML format.</w:t>
      </w:r>
    </w:p>
    <w:p>
      <w:pPr>
        <w:autoSpaceDN w:val="0"/>
        <w:autoSpaceDE w:val="0"/>
        <w:widowControl/>
        <w:spacing w:line="238" w:lineRule="exact" w:before="0" w:after="0"/>
        <w:ind w:left="662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By using XSL stylesheets it is possible to transform an XML document from one structure into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another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23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This has been used in RiC-O, an open-source mapping tool that facilitates the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batch conversion of XML documents containing ISAD (International Standard Archival Description)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records into their RiC (Records In Context) counterparts. RiC is an OWL-2 ontology for describing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archival record resources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44" w:after="0"/>
        <w:ind w:left="174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Beyond the classification previously mentioned there are also other classifications to non-relational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databases, namely: Key Value Stores, Column Oriented Databases, Object Oriented Databases, Grid and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Cloud Databases, Multidimensional Databases, Multivalue Databases, and Multimodel Databases [24].</w:t>
      </w:r>
    </w:p>
    <w:p>
      <w:pPr>
        <w:autoSpaceDN w:val="0"/>
        <w:autoSpaceDE w:val="0"/>
        <w:widowControl/>
        <w:spacing w:line="216" w:lineRule="exact" w:before="118" w:after="0"/>
        <w:ind w:left="448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2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6" w:history="1">
          <w:r>
            <w:rPr>
              <w:rStyle w:val="Hyperlink"/>
            </w:rPr>
            <w:t>https://ica-egad.github.io/RiC-O/about.html</w:t>
          </w:r>
        </w:hyperlink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1:4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96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238" w:lineRule="exact" w:before="256" w:after="0"/>
        <w:ind w:left="174" w:right="144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Relational databases have been traditionally associated to the ACID properties, while non-relational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models are typically associated with the BASE (Basically Available, Soft state, Eventual consistency)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properties, which opt for eventual consistency instead of enforcing immediate consistency. Eventual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consistency does not guarantee, for example, that all reads after a write return the same value until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database state converges at some instant in the future.Non-relational databases focus on permanent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availability instead [36].</w:t>
      </w:r>
    </w:p>
    <w:p>
      <w:pPr>
        <w:autoSpaceDN w:val="0"/>
        <w:autoSpaceDE w:val="0"/>
        <w:widowControl/>
        <w:spacing w:line="238" w:lineRule="exact" w:before="2" w:after="0"/>
        <w:ind w:left="174" w:right="172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As the number of classes in a data model increases, so does the number of tables in its corresponding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relational model. As more classes are added, so does the number of connecting tables necessary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represent edges between the instances of those classes ("many-to-many" associations), making such an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approach impractical in the long term. On the other hand, graph databases are especially designed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handle the requirements of heavily connected data models.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The CIDOC CRM, initially developed to homogenize museum inventory databases, became an interna-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tional standard for cultural heritage in 2006 and at the moment offers multiple extensions. The CRM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and its compatible models are able to handle diverse and incomplete information, with a vast number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properties and classes modeled. Most properties are also optional and have “many-to-many” cardinality.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Because the CRM is formalized as an ontology, it is easy to combine with other ontologies, such as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to GEOSPARQ CRMgeo, an ontology that integrates space-time properties of CIDOC CRM items,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introduced to separate real world classes from information classes. This distinction between the real word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the world described by information is related only to the time and geometry dimensions [48].</w:t>
      </w:r>
    </w:p>
    <w:p>
      <w:pPr>
        <w:autoSpaceDN w:val="0"/>
        <w:tabs>
          <w:tab w:pos="502" w:val="left"/>
        </w:tabs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REQUIREMENTS IN GRAPH TRANSACTIONAL SYSTEMS</w:t>
      </w:r>
    </w:p>
    <w:p>
      <w:pPr>
        <w:autoSpaceDN w:val="0"/>
        <w:autoSpaceDE w:val="0"/>
        <w:widowControl/>
        <w:spacing w:line="240" w:lineRule="exact" w:before="60" w:after="0"/>
        <w:ind w:left="174" w:right="146" w:hanging="8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The Semantic Web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5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 offers the ability to infer new knowledge from existing facts, but such operations rely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on maintaining the consistency of the knowledge base as information is added or removed. In particular,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information inferred from statements that are erased in the meantime must also be removed [6].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The growth of the so-called Web of Data and the wider adoption of Linked Open Data (LOD) prompted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the creation of applications based on Resource Description Framework (RDF)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3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data models that consider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data versioning, ontology versioning and synchronization of information from different systems [41].</w:t>
      </w:r>
    </w:p>
    <w:p>
      <w:pPr>
        <w:autoSpaceDN w:val="0"/>
        <w:autoSpaceDE w:val="0"/>
        <w:widowControl/>
        <w:spacing w:line="238" w:lineRule="exact" w:before="2" w:after="0"/>
        <w:ind w:left="174" w:right="172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Applications of ontologies in operational systems are still few when compared to their relational model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counterparts. However, attempts been made to use ontologies to tackle common requirements such as </w:t>
      </w:r>
      <w:r>
        <w:rPr>
          <w:w w:val="98.82577896118164"/>
          <w:rFonts w:ascii="LMRoman10" w:hAnsi="LMRoman10" w:eastAsia="LMRoman10"/>
          <w:b w:val="0"/>
          <w:i w:val="0"/>
          <w:color w:val="000000"/>
          <w:sz w:val="20"/>
        </w:rPr>
        <w:t xml:space="preserve">synchronization and versioning. A study was carried out in order to create a triplestore storage based on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servers and clients, and synchronize those changes between the various environments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In addition, an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approach was proposed for distributed knowledge bases versioning based on the RDF data model with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support for ontologies in constant evolution, i.e. versioned [4].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 new digital archive management system must handle frequent and concurrent updates to the database,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as it is intended to support the day-to-day activities of the archivists from DGLAB. However, non-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functional system requirements include the use of the CIDOC CRM ontology in the transactional system.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 relational model was quickly ruled out due to the high complexity and high degree of connectivity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between resources of the ontology [33].</w:t>
      </w:r>
    </w:p>
    <w:p>
      <w:pPr>
        <w:autoSpaceDN w:val="0"/>
        <w:autoSpaceDE w:val="0"/>
        <w:widowControl/>
        <w:spacing w:line="238" w:lineRule="exact" w:before="2" w:after="0"/>
        <w:ind w:left="166" w:right="166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Throughout this section we will cover four requirements that we consider to be essential for the new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CRM-based digital archive software of DGLAB. Interoperability is required to make sure that the data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can be queried and interpreted by external systems, ontological consistency of the graph must be enforced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whenever modifications are performed, versioning should be available for audit purposes, and finally,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programming ecosystem should provide adequate mapping tools and connectors to ensure a modular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software architecture.</w:t>
      </w:r>
    </w:p>
    <w:p>
      <w:pPr>
        <w:autoSpaceDN w:val="0"/>
        <w:autoSpaceDE w:val="0"/>
        <w:widowControl/>
        <w:spacing w:line="216" w:lineRule="exact" w:before="194" w:after="0"/>
        <w:ind w:left="448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3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7" w:history="1">
          <w:r>
            <w:rPr>
              <w:rStyle w:val="Hyperlink"/>
            </w:rPr>
            <w:t>https://www.w3.org/RDF/</w:t>
          </w:r>
        </w:hyperlink>
      </w:r>
    </w:p>
    <w:p>
      <w:pPr>
        <w:autoSpaceDN w:val="0"/>
        <w:autoSpaceDE w:val="0"/>
        <w:widowControl/>
        <w:spacing w:line="160" w:lineRule="exact" w:before="332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40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4" w:after="0"/>
              <w:ind w:left="0" w:right="0" w:firstLine="0"/>
              <w:jc w:val="center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3.1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4" w:after="0"/>
              <w:ind w:left="110" w:right="0" w:firstLine="0"/>
              <w:jc w:val="left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Interoperability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0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1:5</w:t>
            </w:r>
          </w:p>
        </w:tc>
      </w:tr>
    </w:tbl>
    <w:p>
      <w:pPr>
        <w:autoSpaceDN w:val="0"/>
        <w:autoSpaceDE w:val="0"/>
        <w:widowControl/>
        <w:spacing w:line="240" w:lineRule="exact" w:before="42" w:after="0"/>
        <w:ind w:left="174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RDF was designed by the World Wide Web Consortium (W3C)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as the standard model for conceptual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descriptions and data modeling in web resources.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 triplestore or RDF store aims at the representation of triples in order to allow their recovery through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semantic queries. A triple follows a Subject-Predicate-Object structure, that can represent all kinds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information [7].</w:t>
      </w:r>
    </w:p>
    <w:p>
      <w:pPr>
        <w:autoSpaceDN w:val="0"/>
        <w:autoSpaceDE w:val="0"/>
        <w:widowControl/>
        <w:spacing w:line="238" w:lineRule="exact" w:before="2" w:after="0"/>
        <w:ind w:left="174" w:right="172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Graph databases offer good performance in applications where relationships between entities are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essential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]. They provide ACID properties and disk persistence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Some graph databases also use 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relational database as the underlying storage and engine processing that allows for the serialization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the graph data [40].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Graph databases can offer better efficiency and allow for more freedom in the creation of data models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than a triple store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]. Their main data model, the Labeled Property Graph (LPG)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44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 allows model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designers to add properties to the nodes and edges themselves, instead of having to add new triples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representing those properties. LPG allows for a more compact and rich representation of qualified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relationships as can be seen in Figure 1.</w:t>
      </w:r>
    </w:p>
    <w:p>
      <w:pPr>
        <w:autoSpaceDN w:val="0"/>
        <w:autoSpaceDE w:val="0"/>
        <w:widowControl/>
        <w:spacing w:line="178" w:lineRule="exact" w:before="4628" w:after="0"/>
        <w:ind w:left="0" w:right="0" w:firstLine="0"/>
        <w:jc w:val="center"/>
      </w:pPr>
      <w:r>
        <w:rPr>
          <w:rFonts w:ascii="LMSans9" w:hAnsi="LMSans9" w:eastAsia="LMSans9"/>
          <w:b w:val="0"/>
          <w:i w:val="0"/>
          <w:color w:val="000000"/>
          <w:sz w:val="18"/>
        </w:rPr>
        <w:t>Fig. 1. Representing the same graph using LPG vs RDF. Image by Neo4j [35].</w:t>
      </w:r>
    </w:p>
    <w:p>
      <w:pPr>
        <w:autoSpaceDN w:val="0"/>
        <w:autoSpaceDE w:val="0"/>
        <w:widowControl/>
        <w:spacing w:line="240" w:lineRule="exact" w:before="446" w:after="0"/>
        <w:ind w:left="174" w:right="172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Conversely, a triple store is often the best candidate database system when implementing a data model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based on ontologies. This is because they are designed to represent relationships between resources in 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graph and can also be connected to an inference engine to uncover new knowledge. They implement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SPARQL (SPARQL Query Language for RDF) language, a query standard recommended by the W3C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assume the adoption of defined concepts in ontologies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20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This way, they can be considered more </w:t>
      </w: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>interoperable than graph databases, which tend to implement manufacturer-specific query languages and</w:t>
      </w:r>
    </w:p>
    <w:p>
      <w:pPr>
        <w:autoSpaceDN w:val="0"/>
        <w:autoSpaceDE w:val="0"/>
        <w:widowControl/>
        <w:spacing w:line="216" w:lineRule="exact" w:before="410" w:after="0"/>
        <w:ind w:left="448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4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>https://www.w3.org/</w:t>
          </w:r>
        </w:hyperlink>
      </w:r>
    </w:p>
    <w:p>
      <w:pPr>
        <w:autoSpaceDN w:val="0"/>
        <w:autoSpaceDE w:val="0"/>
        <w:widowControl/>
        <w:spacing w:line="160" w:lineRule="exact" w:before="348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1:6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96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238" w:lineRule="exact" w:before="256" w:after="0"/>
        <w:ind w:left="166" w:right="144" w:firstLine="8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add to support for more standard languages such as Gremlin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5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or GQL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6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as connectors or additional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APIs [31].</w:t>
      </w:r>
    </w:p>
    <w:p>
      <w:pPr>
        <w:autoSpaceDN w:val="0"/>
        <w:autoSpaceDE w:val="0"/>
        <w:widowControl/>
        <w:spacing w:line="240" w:lineRule="exact" w:before="0" w:after="0"/>
        <w:ind w:left="144" w:right="166" w:firstLine="0"/>
        <w:jc w:val="righ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As a downside to this flexibility and interoperability, triple stores tend to be more adequate for WORM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(Write-Once-Read-Many) applications instead of a viable alternative for OLTP systems. This is mainly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because of their locking model, which makes them too slow to support transactional systems [35].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25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3.2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Enforcement of ontological consistency</w:t>
      </w:r>
    </w:p>
    <w:p>
      <w:pPr>
        <w:autoSpaceDN w:val="0"/>
        <w:autoSpaceDE w:val="0"/>
        <w:widowControl/>
        <w:spacing w:line="240" w:lineRule="exact" w:before="60" w:after="0"/>
        <w:ind w:left="144" w:right="166" w:firstLine="0"/>
        <w:jc w:val="righ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Updating data in a graph database or triple store can easily introduce semantic inconsistencies or </w:t>
      </w:r>
      <w:r>
        <w:rPr>
          <w:w w:val="98.82577896118164"/>
          <w:rFonts w:ascii="LMRoman10" w:hAnsi="LMRoman10" w:eastAsia="LMRoman10"/>
          <w:b w:val="0"/>
          <w:i w:val="0"/>
          <w:color w:val="000000"/>
          <w:sz w:val="20"/>
        </w:rPr>
        <w:t xml:space="preserve">eliminate links between resources of the graph, which leads to the separation of entire parts of the whole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(subgraphs)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30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This contrasts with relational databases, where referential integrity, primary keys and </w:t>
      </w:r>
      <w:r>
        <w:rPr>
          <w:w w:val="98.9763069152832"/>
          <w:rFonts w:ascii="LMRoman10" w:hAnsi="LMRoman10" w:eastAsia="LMRoman10"/>
          <w:b w:val="0"/>
          <w:i w:val="0"/>
          <w:color w:val="000000"/>
          <w:sz w:val="20"/>
        </w:rPr>
        <w:t xml:space="preserve">other constraints can be used to efficiently enforce a database schema and thus maintain the consistency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of the data model.</w:t>
      </w:r>
    </w:p>
    <w:p>
      <w:pPr>
        <w:autoSpaceDN w:val="0"/>
        <w:autoSpaceDE w:val="0"/>
        <w:widowControl/>
        <w:spacing w:line="238" w:lineRule="exact" w:before="0" w:after="0"/>
        <w:ind w:left="166" w:right="166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There are fewer applications reliant on ontologies for OLTP systems, as the price of enforcing the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ontological consistency of the knowledge graph after every modification is very expensive in computational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terms. Conversely, the adoption of a graph database in an OLAP (Online Analytical Processing) system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is viable. While validating the consistency of the graph can take a long time, such operations are only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performed periodically and in well-defined moments and the system can thus stop responding to requests </w:t>
      </w:r>
      <w:r>
        <w:rPr>
          <w:w w:val="98.72529029846191"/>
          <w:rFonts w:ascii="LMRoman10" w:hAnsi="LMRoman10" w:eastAsia="LMRoman10"/>
          <w:b w:val="0"/>
          <w:i w:val="0"/>
          <w:color w:val="000000"/>
          <w:sz w:val="20"/>
        </w:rPr>
        <w:t xml:space="preserve">while those updates are running. Such graph consistency validations in an OLTP system are not a viable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option, since they would block the system for a long time during the validation process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8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], and an OLTP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system should respond within a matter of milliseconds.</w:t>
      </w:r>
    </w:p>
    <w:p>
      <w:pPr>
        <w:autoSpaceDN w:val="0"/>
        <w:autoSpaceDE w:val="0"/>
        <w:widowControl/>
        <w:spacing w:line="240" w:lineRule="exact" w:before="0" w:after="0"/>
        <w:ind w:left="168" w:right="166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Some triple stores and graph databases provide support for plugging in an inference engine such as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FaCT++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46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], Pellet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45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 and others. OWL API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19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 is one such solution, proposing an easy to use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Java API for working with OWL and RDF. The Apache Jena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7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library also offers inference support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consistency checking interfaces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In alternative, some of these also offer rule-based consistency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validation.</w:t>
      </w:r>
    </w:p>
    <w:p>
      <w:pPr>
        <w:autoSpaceDN w:val="0"/>
        <w:autoSpaceDE w:val="0"/>
        <w:widowControl/>
        <w:spacing w:line="238" w:lineRule="exact" w:before="24" w:after="0"/>
        <w:ind w:left="174" w:right="0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OpenLink Virtuoso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8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, a triple store, relies on a pre-determined set of queries to be ran whenever graphs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are modified, taking advantage of some inference rules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9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. It supports inference over some properties through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rule sets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10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. From version 5.00.3031, it correctly interprets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rdfs:subClassOf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and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rdfs:subPropertyOf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properties for triple inference. According to the database documentation,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owl:sameAs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is also consid-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ered for arbitrary subjects and objects if specially enabled by a pragma in the query.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owl:sameAs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, </w:t>
      </w:r>
      <w:r>
        <w:rPr>
          <w:rFonts w:ascii="LMMono10" w:hAnsi="LMMono10" w:eastAsia="LMMono10"/>
          <w:b w:val="0"/>
          <w:i w:val="0"/>
          <w:color w:val="000000"/>
          <w:sz w:val="20"/>
        </w:rPr>
        <w:t>owl:equivalentClass</w:t>
      </w:r>
      <w:r>
        <w:rPr>
          <w:w w:val="98.67501258850098"/>
          <w:rFonts w:ascii="LMRoman10" w:hAnsi="LMRoman10" w:eastAsia="LMRoman10"/>
          <w:b w:val="0"/>
          <w:i w:val="0"/>
          <w:color w:val="000000"/>
          <w:sz w:val="20"/>
        </w:rPr>
        <w:t xml:space="preserve"> and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owl:equivalentProperty</w:t>
      </w:r>
      <w:r>
        <w:rPr>
          <w:w w:val="98.67501258850098"/>
          <w:rFonts w:ascii="LMRoman10" w:hAnsi="LMRoman10" w:eastAsia="LMRoman10"/>
          <w:b w:val="0"/>
          <w:i w:val="0"/>
          <w:color w:val="000000"/>
          <w:sz w:val="20"/>
        </w:rPr>
        <w:t xml:space="preserve"> are also considered when determining subclass or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subproperty relations. If two classes are equivalent, they share all instances, subclasses and superclasses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directly or indirectly stated in the data for either class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17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Other RDF Schema or OWL information is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not taken into account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24" w:after="0"/>
        <w:ind w:left="174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In the case of Neo4j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GraphDB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13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(both graph databases) consistency validation can also be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performed via rule sets that are ran against the graph upon modification. These rule sets can be specified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using SHACL (Shapes Constraint Language), a W3C recommendation [9].</w:t>
      </w:r>
    </w:p>
    <w:p>
      <w:pPr>
        <w:autoSpaceDN w:val="0"/>
        <w:tabs>
          <w:tab w:pos="448" w:val="left"/>
        </w:tabs>
        <w:autoSpaceDE w:val="0"/>
        <w:widowControl/>
        <w:spacing w:line="196" w:lineRule="exact" w:before="308" w:after="0"/>
        <w:ind w:left="372" w:right="144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5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 xml:space="preserve">https://tinkerpop.apache.org/gremlin.html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6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 xml:space="preserve">https://www.gqlstandards.org/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7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1" w:history="1">
          <w:r>
            <w:rPr>
              <w:rStyle w:val="Hyperlink"/>
            </w:rPr>
            <w:t xml:space="preserve">https://jena.apache.org/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8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https://virtuoso.openlink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 xml:space="preserve">sw.com/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9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>https://community.openlinksw.co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 xml:space="preserve">m/t/validation-of-rdf-graphs-consistency/1942/4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10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 xml:space="preserve">http://docs.openlinksw.com/virtuoso/rdfsparqlrulesubclassandsubprop/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11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 xml:space="preserve">http://docs.openlinksw.com/virtuoso/rdfsparqlruleintro/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12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 xml:space="preserve">https://neo4j.com/docs/labs/nsmntx/current/validation/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13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>https://graphdb.ontotext.com/documentation/free/shacl-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>validation.html#supported-shacl-features</w:t>
      </w:r>
    </w:p>
    <w:p>
      <w:pPr>
        <w:autoSpaceDN w:val="0"/>
        <w:autoSpaceDE w:val="0"/>
        <w:widowControl/>
        <w:spacing w:line="160" w:lineRule="exact" w:before="336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4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0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1:7</w:t>
            </w:r>
          </w:p>
        </w:tc>
      </w:tr>
    </w:tbl>
    <w:p>
      <w:pPr>
        <w:autoSpaceDN w:val="0"/>
        <w:autoSpaceDE w:val="0"/>
        <w:widowControl/>
        <w:spacing w:line="240" w:lineRule="exact" w:before="266" w:after="0"/>
        <w:ind w:left="174" w:right="172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Studies on the performance of graph databases in consistency validation tasks are harder to find than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those designed around tasks such as graph traversal, node centrality or graph diameter, which are more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readily available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10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31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]. The lack of diversity in synthetic benchmarks targeting graph databases has also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been identified in a recent overview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13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], indicating that perhaps consistency checks should be included in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more of these benchmarks, given the importance of the task in real-world scenarios.</w:t>
      </w:r>
    </w:p>
    <w:p>
      <w:pPr>
        <w:autoSpaceDN w:val="0"/>
        <w:autoSpaceDE w:val="0"/>
        <w:widowControl/>
        <w:spacing w:line="238" w:lineRule="exact" w:before="0" w:after="0"/>
        <w:ind w:left="174" w:right="166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This relative lack of benchmarks covering the validation of ontological consistency has been reported in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the OWL API open-source project, for example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. The responses of the developers hinted at</w:t>
      </w:r>
      <w:r>
        <w:rPr>
          <w:rFonts w:ascii="LMRoman10" w:hAnsi="LMRoman10" w:eastAsia="LMRoman10"/>
          <w:b w:val="0"/>
          <w:i/>
          <w:color w:val="000000"/>
          <w:sz w:val="20"/>
        </w:rPr>
        <w:t xml:space="preserve"> possibly </w:t>
      </w:r>
      <w:r>
        <w:rPr>
          <w:w w:val="98.72529029846191"/>
          <w:rFonts w:ascii="LMRoman10" w:hAnsi="LMRoman10" w:eastAsia="LMRoman10"/>
          <w:b w:val="0"/>
          <w:i w:val="0"/>
          <w:color w:val="000000"/>
          <w:sz w:val="20"/>
        </w:rPr>
        <w:t xml:space="preserve">linear time and space requirements for consistency validations. In 2015, a study concluded on linear time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complexity with the number of triples when performing a consistency validation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32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], thus matching the </w:t>
      </w:r>
      <w:r>
        <w:rPr>
          <w:w w:val="98.72529029846191"/>
          <w:rFonts w:ascii="LMRoman10" w:hAnsi="LMRoman10" w:eastAsia="LMRoman10"/>
          <w:b w:val="0"/>
          <w:i w:val="0"/>
          <w:color w:val="000000"/>
          <w:sz w:val="20"/>
        </w:rPr>
        <w:t xml:space="preserve">estimates of the OWL API developers. These authors also stated that, in their system, the time spent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run the consistency check is around 10s for a 5 million triple graph and reaches approximately 50s for 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graph consisting of 27 million triples. Given these numbers, if such checks were to be performed every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time a user performs a modification to the graph (OLTP system) such a system would be unusable.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32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3.3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Data Versioning</w:t>
      </w:r>
    </w:p>
    <w:p>
      <w:pPr>
        <w:autoSpaceDN w:val="0"/>
        <w:autoSpaceDE w:val="0"/>
        <w:widowControl/>
        <w:spacing w:line="240" w:lineRule="exact" w:before="60" w:after="0"/>
        <w:ind w:left="174" w:right="172" w:hanging="8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The ability to keep an audit trail of modifications is a relevant requirement when constructing an archive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management system. To achieve this, it is necessary to save records of modifications made to metadata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documents, collections or fonds. Eventual changes to the relationships between entities registered in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system also need to be versioned (for example, moving a document from one collection to another).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relational databases, audit trails can be kept using auxiliary tables that contain the past values of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records in the original table, and so the granularity of the versioned registers is clear. In a graph database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or triple store, however, it is more difficult to establish the granularity of the changes as it becomes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necessary to save copies of subgraphs of different dimensions. For example, it may be necessary to save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past values of a datatype property object (relatively simple) but it might also be necessary to save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the history of changes of the relationships between two resources (requiring a copy of an entire subgraph).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This problem of varying change granularity is far from trivial, and data versioning needs to be designed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in a case by case basis.</w:t>
      </w:r>
    </w:p>
    <w:p>
      <w:pPr>
        <w:autoSpaceDN w:val="0"/>
        <w:autoSpaceDE w:val="0"/>
        <w:widowControl/>
        <w:spacing w:line="238" w:lineRule="exact" w:before="0" w:after="0"/>
        <w:ind w:left="168" w:right="144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 the context of triple store versioning, it is first necessary to analyze the granularity of the alterations,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as for a RDF statement to be changed it is necessary to perform a removal operation followed immediately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by the addition of a new RDF statement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37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]. Another work focused on keeping track of the different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versions of the ontologies in other to enable ramification and fusion operations between the various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versions [4].</w:t>
      </w:r>
    </w:p>
    <w:p>
      <w:pPr>
        <w:autoSpaceDN w:val="0"/>
        <w:tabs>
          <w:tab w:pos="670" w:val="left"/>
        </w:tabs>
        <w:autoSpaceDE w:val="0"/>
        <w:widowControl/>
        <w:spacing w:line="220" w:lineRule="exact" w:before="32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3.4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Programming ecosystem</w:t>
      </w:r>
    </w:p>
    <w:p>
      <w:pPr>
        <w:autoSpaceDN w:val="0"/>
        <w:autoSpaceDE w:val="0"/>
        <w:widowControl/>
        <w:spacing w:line="240" w:lineRule="exact" w:before="58" w:after="0"/>
        <w:ind w:left="174" w:right="0" w:hanging="8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integration and interaction between the database and the business logic is crucial when selecting a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technology stack for any software solution. The code should be expressive and modular, with a minimum of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hand-written queries, since those make the solution brittle and hard to adapt to changes in the data model.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Given the widespread adoption of OOP, it should adopt frameworks that enable the mapping of graph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entities and properties into instances and classes (in OOP terms). This encourages code organization which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improves ease of modification by external developers—an important aspect for open-source projects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18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]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such as the new version of this new digital archive system.</w:t>
      </w:r>
    </w:p>
    <w:p>
      <w:pPr>
        <w:autoSpaceDN w:val="0"/>
        <w:autoSpaceDE w:val="0"/>
        <w:widowControl/>
        <w:spacing w:line="216" w:lineRule="exact" w:before="666" w:after="0"/>
        <w:ind w:left="372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14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>https://github.com/owlcs/owlapi/issues/730</w:t>
          </w:r>
        </w:hyperlink>
      </w:r>
    </w:p>
    <w:p>
      <w:pPr>
        <w:autoSpaceDN w:val="0"/>
        <w:autoSpaceDE w:val="0"/>
        <w:widowControl/>
        <w:spacing w:line="160" w:lineRule="exact" w:before="372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56" w:val="left"/>
          <w:tab w:pos="856" w:val="left"/>
        </w:tabs>
        <w:autoSpaceDE w:val="0"/>
        <w:widowControl/>
        <w:spacing w:line="158" w:lineRule="exact" w:before="0" w:after="0"/>
        <w:ind w:left="170" w:right="0" w:firstLine="0"/>
        <w:jc w:val="left"/>
      </w:pPr>
      <w:r>
        <w:rPr>
          <w:rFonts w:ascii="LMSans8" w:hAnsi="LMSans8" w:eastAsia="LMSans8"/>
          <w:b w:val="0"/>
          <w:i w:val="0"/>
          <w:color w:val="000000"/>
          <w:sz w:val="16"/>
        </w:rPr>
        <w:t>1:8</w:t>
      </w:r>
      <w:r>
        <w:tab/>
      </w:r>
      <w:r>
        <w:rPr>
          <w:rFonts w:ascii="LMSans8" w:hAnsi="LMSans8" w:eastAsia="LMSans8"/>
          <w:b w:val="0"/>
          <w:i w:val="0"/>
          <w:color w:val="000000"/>
          <w:sz w:val="16"/>
        </w:rPr>
        <w:t>•</w:t>
      </w:r>
      <w:r>
        <w:tab/>
      </w:r>
      <w:r>
        <w:rPr>
          <w:rFonts w:ascii="LMSans8" w:hAnsi="LMSans8" w:eastAsia="LMSans8"/>
          <w:b w:val="0"/>
          <w:i w:val="0"/>
          <w:color w:val="000000"/>
          <w:sz w:val="16"/>
        </w:rPr>
        <w:t>Lázaro Costa, Nuno Freitas and João Rocha da Silva</w:t>
      </w:r>
    </w:p>
    <w:p>
      <w:pPr>
        <w:autoSpaceDN w:val="0"/>
        <w:tabs>
          <w:tab w:pos="502" w:val="left"/>
        </w:tabs>
        <w:autoSpaceDE w:val="0"/>
        <w:widowControl/>
        <w:spacing w:line="218" w:lineRule="exact" w:before="33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A HANDS-ON, EXPERIMENTAL COMPARISON BETWEEN OGM FRAMEWORKS</w:t>
      </w:r>
    </w:p>
    <w:p>
      <w:pPr>
        <w:autoSpaceDN w:val="0"/>
        <w:autoSpaceDE w:val="0"/>
        <w:widowControl/>
        <w:spacing w:line="240" w:lineRule="exact" w:before="60" w:after="0"/>
        <w:ind w:left="168" w:right="164" w:firstLine="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Using ontologies it is possible to define domains and ranges of properties as well as their permissible </w:t>
      </w:r>
      <w:r>
        <w:rPr>
          <w:w w:val="98.9763069152832"/>
          <w:rFonts w:ascii="LMRoman10" w:hAnsi="LMRoman10" w:eastAsia="LMRoman10"/>
          <w:b w:val="0"/>
          <w:i w:val="0"/>
          <w:color w:val="000000"/>
          <w:sz w:val="20"/>
        </w:rPr>
        <w:t xml:space="preserve">cardinality. The same does not always carry over when using OGM frameworks, even though some allow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the validation of domains and ranges. Most OGM are still underdeveloped in regard to cardinality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validation [12, 47].</w:t>
      </w:r>
    </w:p>
    <w:p>
      <w:pPr>
        <w:autoSpaceDN w:val="0"/>
        <w:autoSpaceDE w:val="0"/>
        <w:widowControl/>
        <w:spacing w:line="238" w:lineRule="exact" w:before="0" w:after="0"/>
        <w:ind w:left="166" w:right="0" w:firstLine="208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We selected several OGM and corresponding database management systems with the goal of determining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which of them could consistently represent the CRM. These are: GVerse, using the DGraph database,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ArangoJS and OrangoJS for ArangoDB, and the Neo4j OGM and Neomodel for interacting with Neo4j.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main goal of this experiment is to determine which of these are able to satisfy 3 basic requirements: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handling the “Diamond Problem” in Object-Oriented programming (OOP) and enforcing property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domains and ranges as well as their cardinalities.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To achieve our goal, we designed a small CRM-compliant graph to test the alternatives under analysis.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Figure 2 represents this graph, including all the nodes and property instances that should be allowed (i.e.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correct according to the CRM) and those that should be forbidden, as they would introduce inconsistencies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as per the CRM.</w:t>
      </w:r>
    </w:p>
    <w:p>
      <w:pPr>
        <w:autoSpaceDN w:val="0"/>
        <w:tabs>
          <w:tab w:pos="670" w:val="left"/>
        </w:tabs>
        <w:autoSpaceDE w:val="0"/>
        <w:widowControl/>
        <w:spacing w:line="220" w:lineRule="exact" w:before="370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Tackling the “Diamond Problem”</w:t>
      </w:r>
    </w:p>
    <w:p>
      <w:pPr>
        <w:autoSpaceDN w:val="0"/>
        <w:autoSpaceDE w:val="0"/>
        <w:widowControl/>
        <w:spacing w:line="238" w:lineRule="exact" w:before="62" w:after="0"/>
        <w:ind w:left="166" w:right="174" w:firstLine="8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 OOP, the “Diamond Problem” arises whenever there is a set of classes that inherit from a parent class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while also being superclasses of a third one. This is a multiple inheritance pattern—in other words, a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grandchild class should have properties and methods inherited from any of its parents, as well as from its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grandparent.</w:t>
      </w:r>
    </w:p>
    <w:p>
      <w:pPr>
        <w:autoSpaceDN w:val="0"/>
        <w:autoSpaceDE w:val="0"/>
        <w:widowControl/>
        <w:spacing w:line="238" w:lineRule="exact" w:before="2" w:after="0"/>
        <w:ind w:left="166" w:right="172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 order to compare the various OGM, we used a small subset of CRM entities and properties to build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 graph representing the Eiffel Tower and the Tokyo Tower, which shares some of its features. This is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meant to test how each OGM handles the Diamond Problem raised by multiple inheritance in OOP, as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well as the validation of the Domains, Ranges and cardinalities of properties.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As an example using the CRM, we present a class hierarchy in Figure 3. The Tokyo Tower (an </w:t>
      </w:r>
      <w:r>
        <w:rPr>
          <w:rFonts w:ascii="LMMono10" w:hAnsi="LMMono10" w:eastAsia="LMMono10"/>
          <w:b w:val="0"/>
          <w:i w:val="0"/>
          <w:color w:val="000000"/>
          <w:sz w:val="20"/>
        </w:rPr>
        <w:t>E24 Physical Man Made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 subclass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E70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) is connected to the Eiffel Tower through an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P130 shows features of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 a property with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E70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as its domain. Also,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E24 Physical </w:t>
      </w:r>
      <w:r>
        <w:rPr>
          <w:rFonts w:ascii="LMMono10" w:hAnsi="LMMono10" w:eastAsia="LMMono10"/>
          <w:b w:val="0"/>
          <w:i w:val="0"/>
          <w:color w:val="000000"/>
          <w:sz w:val="20"/>
        </w:rPr>
        <w:t>Man Made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is a subclass of both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E71 Man Made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and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E18 Physical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and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E70 Thing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is a superclass of them both (visible in the right side of Figure 3).</w:t>
      </w:r>
    </w:p>
    <w:p>
      <w:pPr>
        <w:autoSpaceDN w:val="0"/>
        <w:tabs>
          <w:tab w:pos="374" w:val="left"/>
        </w:tabs>
        <w:autoSpaceDE w:val="0"/>
        <w:widowControl/>
        <w:spacing w:line="236" w:lineRule="exact" w:before="6" w:after="0"/>
        <w:ind w:left="174" w:right="144" w:firstLine="0"/>
        <w:jc w:val="left"/>
      </w:pPr>
      <w:r>
        <w:tab/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In order to pass our requirements, an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P130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is created correctly if the OGM or programming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language it utilizes is capable of handling the Diamond Problem.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372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4.2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Domain and range enforcement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60" w:after="0"/>
        <w:ind w:left="174" w:right="144" w:firstLine="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 order to test if the OGM correctly creates relationships with a correct domain and range, we created two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entities, a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E35 Title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and a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E53 Place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, named Tokyo and Tokyo Tower respectively. They are connected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to the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E24 Physical Human Made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Tokyo Tower, through an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P156 occupies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and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another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P102 has title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. The successful creation of these relationships in the graph database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through the OGM validates the capability to create relationships successfully, and is a way to demonstrate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how a specific entity would normally be connected to other concepts through the CIDOC CRM. </w:t>
      </w:r>
      <w:r>
        <w:tab/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To test if the OGM validates ranges and domains, we attempt to connect an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E24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to another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through a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P130 shows features of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. This is an illegal operation due to the range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P130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, which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in the CRM is not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E1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. If the OGM creates it anyway, then we consider it to fail the experiment as it does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not properly handle Domain and Range restrictions on properties.</w:t>
      </w:r>
    </w:p>
    <w:p>
      <w:pPr>
        <w:autoSpaceDN w:val="0"/>
        <w:autoSpaceDE w:val="0"/>
        <w:widowControl/>
        <w:spacing w:line="160" w:lineRule="exact" w:before="384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1024890</wp:posOffset>
            </wp:positionH>
            <wp:positionV relativeFrom="page">
              <wp:posOffset>1328420</wp:posOffset>
            </wp:positionV>
            <wp:extent cx="5722620" cy="6074732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07473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4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0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1:9</w:t>
            </w:r>
          </w:p>
        </w:tc>
      </w:tr>
    </w:tbl>
    <w:p>
      <w:pPr>
        <w:autoSpaceDN w:val="0"/>
        <w:autoSpaceDE w:val="0"/>
        <w:widowControl/>
        <w:spacing w:line="178" w:lineRule="exact" w:before="7254" w:after="0"/>
        <w:ind w:left="0" w:right="0" w:firstLine="0"/>
        <w:jc w:val="center"/>
      </w:pPr>
      <w:r>
        <w:rPr>
          <w:rFonts w:ascii="LMSans9" w:hAnsi="LMSans9" w:eastAsia="LMSans9"/>
          <w:b w:val="0"/>
          <w:i w:val="0"/>
          <w:color w:val="000000"/>
          <w:sz w:val="18"/>
        </w:rPr>
        <w:t>Fig. 2. Data model for the experiment.</w:t>
      </w:r>
    </w:p>
    <w:p>
      <w:pPr>
        <w:autoSpaceDN w:val="0"/>
        <w:tabs>
          <w:tab w:pos="670" w:val="left"/>
        </w:tabs>
        <w:autoSpaceDE w:val="0"/>
        <w:widowControl/>
        <w:spacing w:line="220" w:lineRule="exact" w:before="578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4.3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Cardinality enforcement</w:t>
      </w:r>
    </w:p>
    <w:p>
      <w:pPr>
        <w:autoSpaceDN w:val="0"/>
        <w:autoSpaceDE w:val="0"/>
        <w:widowControl/>
        <w:spacing w:line="238" w:lineRule="exact" w:before="64" w:after="0"/>
        <w:ind w:left="174" w:right="166" w:firstLine="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In order to test if the OGM and graph database are capable of enforcing cardinality restrictions, two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E42 </w:t>
      </w:r>
      <w:r>
        <w:rPr>
          <w:rFonts w:ascii="LMMono10" w:hAnsi="LMMono10" w:eastAsia="LMMono10"/>
          <w:b w:val="0"/>
          <w:i w:val="0"/>
          <w:color w:val="000000"/>
          <w:sz w:val="20"/>
        </w:rPr>
        <w:t>Identifier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entities are created, one named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ID1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and another is named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ID2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. These are meant to abstractly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represent two differing identifiers that a system might give an entity (often found when identifying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same resource in different contexts).</w:t>
      </w:r>
    </w:p>
    <w:p>
      <w:pPr>
        <w:autoSpaceDN w:val="0"/>
        <w:autoSpaceDE w:val="0"/>
        <w:widowControl/>
        <w:spacing w:line="240" w:lineRule="exact" w:before="2" w:after="0"/>
        <w:ind w:left="144" w:right="166" w:firstLine="0"/>
        <w:jc w:val="righ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They are both connected via an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 is identified by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from the Tokyo Tower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E24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entity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(which is valid, because P1 has a “one to many” cardinality). The experiment scenario also attempts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to create an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P48 has preferred identifier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from and to the same entities as the previous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property (which should fail, as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P48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has a "one to one" cardinality).</w:t>
      </w:r>
    </w:p>
    <w:p>
      <w:pPr>
        <w:autoSpaceDN w:val="0"/>
        <w:tabs>
          <w:tab w:pos="502" w:val="left"/>
        </w:tabs>
        <w:autoSpaceDE w:val="0"/>
        <w:widowControl/>
        <w:spacing w:line="218" w:lineRule="exact" w:before="27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EXPERIMENT RESULTS</w:t>
      </w:r>
    </w:p>
    <w:p>
      <w:pPr>
        <w:autoSpaceDN w:val="0"/>
        <w:autoSpaceDE w:val="0"/>
        <w:widowControl/>
        <w:spacing w:line="238" w:lineRule="exact" w:before="62" w:after="0"/>
        <w:ind w:left="144" w:right="144" w:firstLine="0"/>
        <w:jc w:val="center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this section we present the results of the implementation of the data model described in Section 4 </w:t>
      </w:r>
      <w:r>
        <w:rPr>
          <w:w w:val="98.67501258850098"/>
          <w:rFonts w:ascii="LMRoman10" w:hAnsi="LMRoman10" w:eastAsia="LMRoman10"/>
          <w:b w:val="0"/>
          <w:i w:val="0"/>
          <w:color w:val="000000"/>
          <w:sz w:val="20"/>
        </w:rPr>
        <w:t>using four different technology stacks. We compare each stack according to four dimensions: its ability to</w:t>
      </w:r>
    </w:p>
    <w:p>
      <w:pPr>
        <w:autoSpaceDN w:val="0"/>
        <w:autoSpaceDE w:val="0"/>
        <w:widowControl/>
        <w:spacing w:line="160" w:lineRule="exact" w:before="338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1333500</wp:posOffset>
            </wp:positionV>
            <wp:extent cx="4953000" cy="59309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30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2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164" w:lineRule="exact" w:before="608" w:after="1314"/>
        <w:ind w:left="0" w:right="0" w:firstLine="0"/>
        <w:jc w:val="center"/>
      </w:pPr>
      <w:r>
        <w:rPr>
          <w:w w:val="102.03062295913696"/>
          <w:rFonts w:ascii="Helvetica" w:hAnsi="Helvetica" w:eastAsia="Helvetica"/>
          <w:b w:val="0"/>
          <w:i w:val="0"/>
          <w:color w:val="000000"/>
          <w:sz w:val="16"/>
        </w:rPr>
        <w:t>E70 Thing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0.0" w:type="dxa"/>
      </w:tblPr>
      <w:tblGrid>
        <w:gridCol w:w="4680"/>
        <w:gridCol w:w="4680"/>
      </w:tblGrid>
      <w:tr>
        <w:trPr>
          <w:trHeight w:hRule="exact" w:val="474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1296" w:right="432" w:firstLine="0"/>
              <w:jc w:val="center"/>
            </w:pPr>
            <w:r>
              <w:rPr>
                <w:w w:val="102.03062295913696"/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E71 Human Made </w:t>
            </w:r>
            <w:r>
              <w:br/>
            </w:r>
            <w:r>
              <w:rPr>
                <w:w w:val="102.03062295913696"/>
                <w:rFonts w:ascii="Helvetica" w:hAnsi="Helvetica" w:eastAsia="Helvetica"/>
                <w:b w:val="0"/>
                <w:i w:val="0"/>
                <w:color w:val="000000"/>
                <w:sz w:val="16"/>
              </w:rPr>
              <w:t>Thing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54" w:after="0"/>
              <w:ind w:left="524" w:right="0" w:firstLine="0"/>
              <w:jc w:val="left"/>
            </w:pPr>
            <w:r>
              <w:rPr>
                <w:w w:val="102.03062295913696"/>
                <w:rFonts w:ascii="Helvetica" w:hAnsi="Helvetica" w:eastAsia="Helvetica"/>
                <w:b w:val="0"/>
                <w:i w:val="0"/>
                <w:color w:val="000000"/>
                <w:sz w:val="16"/>
              </w:rPr>
              <w:t>E18 Physical Thing</w:t>
            </w:r>
          </w:p>
        </w:tc>
      </w:tr>
    </w:tbl>
    <w:p>
      <w:pPr>
        <w:autoSpaceDN w:val="0"/>
        <w:autoSpaceDE w:val="0"/>
        <w:widowControl/>
        <w:spacing w:line="190" w:lineRule="exact" w:before="1192" w:after="0"/>
        <w:ind w:left="3888" w:right="4032" w:firstLine="0"/>
        <w:jc w:val="center"/>
      </w:pPr>
      <w:r>
        <w:rPr>
          <w:w w:val="102.03062295913696"/>
          <w:rFonts w:ascii="Helvetica" w:hAnsi="Helvetica" w:eastAsia="Helvetica"/>
          <w:b w:val="0"/>
          <w:i w:val="0"/>
          <w:color w:val="000000"/>
          <w:sz w:val="16"/>
        </w:rPr>
        <w:t>E24 Physical Man-</w:t>
      </w:r>
      <w:r>
        <w:br/>
      </w:r>
      <w:r>
        <w:rPr>
          <w:w w:val="102.03062295913696"/>
          <w:rFonts w:ascii="Helvetica" w:hAnsi="Helvetica" w:eastAsia="Helvetica"/>
          <w:b w:val="0"/>
          <w:i w:val="0"/>
          <w:color w:val="000000"/>
          <w:sz w:val="16"/>
        </w:rPr>
        <w:t>Made Thing</w:t>
      </w:r>
    </w:p>
    <w:p>
      <w:pPr>
        <w:autoSpaceDN w:val="0"/>
        <w:autoSpaceDE w:val="0"/>
        <w:widowControl/>
        <w:spacing w:line="180" w:lineRule="exact" w:before="498" w:after="0"/>
        <w:ind w:left="0" w:right="0" w:firstLine="0"/>
        <w:jc w:val="center"/>
      </w:pPr>
      <w:r>
        <w:rPr>
          <w:rFonts w:ascii="LMSans9" w:hAnsi="LMSans9" w:eastAsia="LMSans9"/>
          <w:b w:val="0"/>
          <w:i w:val="0"/>
          <w:color w:val="000000"/>
          <w:sz w:val="18"/>
        </w:rPr>
        <w:t>Fig. 3. A depiction of the “Diamond Problem” using UML (Unified Modelling Language) syntax.</w:t>
      </w:r>
    </w:p>
    <w:p>
      <w:pPr>
        <w:autoSpaceDN w:val="0"/>
        <w:autoSpaceDE w:val="0"/>
        <w:widowControl/>
        <w:spacing w:line="180" w:lineRule="exact" w:before="336" w:after="226"/>
        <w:ind w:left="0" w:right="0" w:firstLine="0"/>
        <w:jc w:val="center"/>
      </w:pPr>
      <w:r>
        <w:rPr>
          <w:rFonts w:ascii="LMSans9" w:hAnsi="LMSans9" w:eastAsia="LMSans9"/>
          <w:b w:val="0"/>
          <w:i w:val="0"/>
          <w:color w:val="000000"/>
          <w:sz w:val="18"/>
        </w:rPr>
        <w:t>Table 1. All tested Frameworks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60"/>
        </w:trPr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520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OGM/Dimension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GVerse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08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OrangoJS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1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ArangoJs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0" w:right="0" w:firstLine="0"/>
              <w:jc w:val="center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Neo4j OGM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0" w:after="0"/>
              <w:ind w:left="11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Neomodel</w:t>
            </w:r>
          </w:p>
        </w:tc>
      </w:tr>
      <w:tr>
        <w:trPr>
          <w:trHeight w:hRule="exact" w:val="240"/>
        </w:trPr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520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Graph Database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DGraph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108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ArangoDB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ArangoDB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10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Neo4j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11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Neo4j</w:t>
            </w:r>
          </w:p>
        </w:tc>
      </w:tr>
      <w:tr>
        <w:trPr>
          <w:trHeight w:hRule="exact" w:val="312"/>
        </w:trPr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520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OGM Version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102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0.4.5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1.0.0.beta-1.1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11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6.14.1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10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3.2.17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11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4.0.1</w:t>
            </w:r>
          </w:p>
        </w:tc>
      </w:tr>
    </w:tbl>
    <w:p>
      <w:pPr>
        <w:autoSpaceDN w:val="0"/>
        <w:autoSpaceDE w:val="0"/>
        <w:widowControl/>
        <w:spacing w:line="238" w:lineRule="exact" w:before="358" w:after="0"/>
        <w:ind w:left="174" w:right="144" w:firstLine="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enforce ontological consistency, the expressiveness of the resulting code, the level of maintenance by their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communities and the degree of adoption of the underlying database.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analysed OGM and the versions used in this experiment can be seen in Table 1. To complement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comparison between the OGM, we also present some source code excerpts. For brevity’s sake, we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selected a subset of the target model, highlighted in Figure 4.</w:t>
      </w:r>
    </w:p>
    <w:p>
      <w:pPr>
        <w:autoSpaceDN w:val="0"/>
        <w:autoSpaceDE w:val="0"/>
        <w:widowControl/>
        <w:spacing w:line="240" w:lineRule="exact" w:before="2" w:after="0"/>
        <w:ind w:left="174" w:right="170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This subset includes the modeling of the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P130 shows features of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 property, which has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E24 Physical </w:t>
      </w:r>
      <w:r>
        <w:rPr>
          <w:rFonts w:ascii="LMMono10" w:hAnsi="LMMono10" w:eastAsia="LMMono10"/>
          <w:b w:val="0"/>
          <w:i w:val="0"/>
          <w:color w:val="000000"/>
          <w:sz w:val="20"/>
        </w:rPr>
        <w:t>Human Made Thing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as its domain and range. The instantiation of the Eiffel Tower and the Tokyo Tower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nodes (both instances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E24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) is also highlighted in every source code excerpt, as well as the creation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 instance of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P130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to establish the relationship between them.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23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5.1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GVerse</w:t>
      </w:r>
    </w:p>
    <w:p>
      <w:pPr>
        <w:autoSpaceDN w:val="0"/>
        <w:autoSpaceDE w:val="0"/>
        <w:widowControl/>
        <w:spacing w:line="240" w:lineRule="exact" w:before="60" w:after="0"/>
        <w:ind w:left="174" w:right="144" w:firstLine="0"/>
        <w:jc w:val="left"/>
      </w:pPr>
      <w:r>
        <w:rPr>
          <w:w w:val="98.82577896118164"/>
          <w:rFonts w:ascii="LMRoman10" w:hAnsi="LMRoman10" w:eastAsia="LMRoman10"/>
          <w:b w:val="0"/>
          <w:i w:val="0"/>
          <w:color w:val="000000"/>
          <w:sz w:val="20"/>
        </w:rPr>
        <w:t>GVerse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15</w:t>
      </w:r>
      <w:r>
        <w:rPr>
          <w:w w:val="98.82577896118164"/>
          <w:rFonts w:ascii="LMRoman10" w:hAnsi="LMRoman10" w:eastAsia="LMRoman10"/>
          <w:b w:val="0"/>
          <w:i w:val="0"/>
          <w:color w:val="000000"/>
          <w:sz w:val="20"/>
        </w:rPr>
        <w:t xml:space="preserve">is an open-source OGM library designed for DGraph, a “high-performance, open-source graph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database”. It is “written in Typescript and Typescript 3 and supports ECMAScript 6”.</w:t>
      </w:r>
    </w:p>
    <w:p>
      <w:pPr>
        <w:autoSpaceDN w:val="0"/>
        <w:autoSpaceDE w:val="0"/>
        <w:widowControl/>
        <w:spacing w:line="240" w:lineRule="exact" w:before="0" w:after="0"/>
        <w:ind w:left="174" w:right="172" w:firstLine="200"/>
        <w:jc w:val="both"/>
      </w:pP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The positive points of this OGM start with the programming language. Typescript is a strongly-typed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language that is transpiled into JavaScript by the Typescript compiler. This makes it very flexible, as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one can combine the vast collection of libraries written in JavaScript with strong typing that reduces </w:t>
      </w:r>
      <w:r>
        <w:rPr>
          <w:w w:val="98.9763069152832"/>
          <w:rFonts w:ascii="LMRoman10" w:hAnsi="LMRoman10" w:eastAsia="LMRoman10"/>
          <w:b w:val="0"/>
          <w:i w:val="0"/>
          <w:color w:val="000000"/>
          <w:sz w:val="20"/>
        </w:rPr>
        <w:t>bugs from type mismatches, which can frequently happen in JavaScript applications. Another advantage</w:t>
      </w:r>
    </w:p>
    <w:p>
      <w:pPr>
        <w:autoSpaceDN w:val="0"/>
        <w:autoSpaceDE w:val="0"/>
        <w:widowControl/>
        <w:spacing w:line="216" w:lineRule="exact" w:before="194" w:after="0"/>
        <w:ind w:left="372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15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>https://github.com/gverse/gverse</w:t>
          </w:r>
        </w:hyperlink>
      </w:r>
    </w:p>
    <w:p>
      <w:pPr>
        <w:autoSpaceDN w:val="0"/>
        <w:autoSpaceDE w:val="0"/>
        <w:widowControl/>
        <w:spacing w:line="160" w:lineRule="exact" w:before="328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1310640</wp:posOffset>
            </wp:positionH>
            <wp:positionV relativeFrom="page">
              <wp:posOffset>1328420</wp:posOffset>
            </wp:positionV>
            <wp:extent cx="5151120" cy="6074135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07413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1:11</w:t>
            </w:r>
          </w:p>
        </w:tc>
      </w:tr>
    </w:tbl>
    <w:p>
      <w:pPr>
        <w:autoSpaceDN w:val="0"/>
        <w:autoSpaceDE w:val="0"/>
        <w:widowControl/>
        <w:spacing w:line="180" w:lineRule="exact" w:before="8358" w:after="0"/>
        <w:ind w:left="0" w:right="0" w:firstLine="0"/>
        <w:jc w:val="center"/>
      </w:pPr>
      <w:r>
        <w:rPr>
          <w:rFonts w:ascii="LMSans9" w:hAnsi="LMSans9" w:eastAsia="LMSans9"/>
          <w:b w:val="0"/>
          <w:i w:val="0"/>
          <w:color w:val="000000"/>
          <w:sz w:val="18"/>
        </w:rPr>
        <w:t>Fig. 4. Subset modeled in source code examples.</w:t>
      </w:r>
    </w:p>
    <w:p>
      <w:pPr>
        <w:autoSpaceDN w:val="0"/>
        <w:autoSpaceDE w:val="0"/>
        <w:widowControl/>
        <w:spacing w:line="238" w:lineRule="exact" w:before="762" w:after="0"/>
        <w:ind w:left="174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for programmers for TypeScript when compared with JavaScript is effective TypeScript auto-complete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functionality in every major IDE.</w:t>
      </w:r>
    </w:p>
    <w:p>
      <w:pPr>
        <w:autoSpaceDN w:val="0"/>
        <w:autoSpaceDE w:val="0"/>
        <w:widowControl/>
        <w:spacing w:line="240" w:lineRule="exact" w:before="0" w:after="0"/>
        <w:ind w:left="166" w:right="168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To test GVerse 0.4.5 with DGraph, we deployed a Docker container with DGraph 1.2.2 and established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 connection as described in the GVerse documentation. While executing the code described in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tutorial and brief documentation published by the library creators, we encountered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Unimplemented </w:t>
      </w:r>
      <w:r>
        <w:rPr>
          <w:rFonts w:ascii="LMMono10" w:hAnsi="LMMono10" w:eastAsia="LMMono10"/>
          <w:b w:val="0"/>
          <w:i w:val="0"/>
          <w:color w:val="000000"/>
          <w:sz w:val="20"/>
        </w:rPr>
        <w:t>Exception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s—which indicates that some of the basic features were left unfinished. Running the tests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would prove unfruitful, with 3 out of 5 integration tests failing. An analysis of the few tests revealed poor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coverage.</w:t>
      </w:r>
    </w:p>
    <w:p>
      <w:pPr>
        <w:autoSpaceDN w:val="0"/>
        <w:autoSpaceDE w:val="0"/>
        <w:widowControl/>
        <w:spacing w:line="160" w:lineRule="exact" w:before="362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1:12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2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240" w:lineRule="exact" w:before="254" w:after="0"/>
        <w:ind w:left="174" w:right="168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Given these poor results we rejected this library, even though it seemed very promising at first. No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conclusions could be taken about its support for domain and range validations when editing edges, nor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about its ability to enforce property cardinality constraints.</w:t>
      </w:r>
    </w:p>
    <w:p>
      <w:pPr>
        <w:autoSpaceDN w:val="0"/>
        <w:tabs>
          <w:tab w:pos="670" w:val="left"/>
        </w:tabs>
        <w:autoSpaceDE w:val="0"/>
        <w:widowControl/>
        <w:spacing w:line="220" w:lineRule="exact" w:before="27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5.2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OrangoJS</w:t>
      </w:r>
    </w:p>
    <w:p>
      <w:pPr>
        <w:autoSpaceDN w:val="0"/>
        <w:autoSpaceDE w:val="0"/>
        <w:widowControl/>
        <w:spacing w:line="240" w:lineRule="exact" w:before="58" w:after="0"/>
        <w:ind w:left="166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OrangoJS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39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] is another open-source OGM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16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and ORM that allows the creation of data schemas,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automate the creation of collections and indexes, as well as execute queries to the database. This OGM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connects to ArangoDB [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3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] databases. This OGM, has the advantage of being capable of defining a schema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with the proper validation for a given collection in an intuitive way.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OrangoJs allows for the creation of edges between collections as well as inserting validations for a given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collection in an intuitive manner.</w:t>
      </w:r>
    </w:p>
    <w:p>
      <w:pPr>
        <w:autoSpaceDN w:val="0"/>
        <w:autoSpaceDE w:val="0"/>
        <w:widowControl/>
        <w:spacing w:line="238" w:lineRule="exact" w:before="2" w:after="0"/>
        <w:ind w:left="174" w:right="164" w:firstLine="200"/>
        <w:jc w:val="both"/>
      </w:pPr>
      <w:r>
        <w:rPr>
          <w:w w:val="98.82577896118164"/>
          <w:rFonts w:ascii="LMRoman10" w:hAnsi="LMRoman10" w:eastAsia="LMRoman10"/>
          <w:b w:val="0"/>
          <w:i w:val="0"/>
          <w:color w:val="000000"/>
          <w:sz w:val="20"/>
        </w:rPr>
        <w:t xml:space="preserve">However, the OGM does not have any kind of validation regarding neither the cardinality of the edges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nor the domain and range of these. When an edge is created it is possible to add more than a single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entity to the domain and range, but there is no type of information one can add to restrict the cardinality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of the domain and range of the edges.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144" w:firstLine="0"/>
        <w:jc w:val="left"/>
      </w:pP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Beyond that it is impossible to extend the schemas of the collections, and this way it is necessary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create a schema for each collection even in the case of the majority of the attributes coinciding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17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44" w:right="172" w:firstLine="0"/>
        <w:jc w:val="righ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Due to the lack of validation of domains and ranges, cardinality, as well as the fact that it is not possible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to use the arangodb’s graph features, means OrangoJs in general cannot fill the basic requirements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map the CIDOC CRM. In addition, OrangoJs has been discontinued and is no longer being maintained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(see Appendix A).</w:t>
      </w:r>
    </w:p>
    <w:p>
      <w:pPr>
        <w:autoSpaceDN w:val="0"/>
        <w:tabs>
          <w:tab w:pos="670" w:val="left"/>
        </w:tabs>
        <w:autoSpaceDE w:val="0"/>
        <w:widowControl/>
        <w:spacing w:line="220" w:lineRule="exact" w:before="27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5.3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ArangoJS</w:t>
      </w:r>
    </w:p>
    <w:p>
      <w:pPr>
        <w:autoSpaceDN w:val="0"/>
        <w:autoSpaceDE w:val="0"/>
        <w:widowControl/>
        <w:spacing w:line="240" w:lineRule="exact" w:before="60" w:after="0"/>
        <w:ind w:left="166" w:right="174" w:firstLine="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>ArangoJS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18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is an open-source JavaScript driver created for the graph database ArangoDB.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ArangoDB’s database is a conjoined set of Documents, which are database objects identified by 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Document Handle, and in a graph a baseline Document would is a node.</w:t>
      </w:r>
    </w:p>
    <w:p>
      <w:pPr>
        <w:autoSpaceDN w:val="0"/>
        <w:autoSpaceDE w:val="0"/>
        <w:widowControl/>
        <w:spacing w:line="240" w:lineRule="exact" w:before="0" w:after="0"/>
        <w:ind w:left="144" w:right="136" w:firstLine="0"/>
        <w:jc w:val="righ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 ArangoDB graphs, relationships between nodes are expressed as a different type of Document named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"Edge". Edges differ from normal documents as they must always have two specific properties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"_from"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"_to"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, which describe the nodes that the edge connects, the tail and head of the edge, respectively.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The organization of an ArangoDB database relies on Collections, which are sets of documents, identified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by a collection identifier. It is possible to create collections of the two types of ArangoDB documents,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baseline document collections, and edge collections.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When creating graphs, ArangoDB uses Edge Definitions in order to be able to define which Edge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Collections may be used in a graph, and is the only way to properly designate a domain and a range for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edges, as Edge Definitions may establish special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"_from"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and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"_to"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 properties for the Edge Collections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that define Document Collections as domains and ranges for the edges. Without these, all graphs are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undirected. Due to the fact that CIDOC CRM graphs are directed, the use of Edge Definitions is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imperative. However, it is impossible to define cardinality for the edges.</w:t>
      </w:r>
    </w:p>
    <w:p>
      <w:pPr>
        <w:autoSpaceDN w:val="0"/>
        <w:autoSpaceDE w:val="0"/>
        <w:widowControl/>
        <w:spacing w:line="238" w:lineRule="exact" w:before="2" w:after="0"/>
        <w:ind w:left="174" w:right="166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order to construct the experiment with ArangoJS each node and edge type utilized was defined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as a class mix-in methods were utilized to build the class hierarchy present in CIDOC CRM. From our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experiment we were able to confirm that the use of mix-in methods can create the multiple hierarchy</w:t>
      </w:r>
    </w:p>
    <w:p>
      <w:pPr>
        <w:autoSpaceDN w:val="0"/>
        <w:autoSpaceDE w:val="0"/>
        <w:widowControl/>
        <w:spacing w:line="196" w:lineRule="exact" w:before="420" w:after="0"/>
        <w:ind w:left="372" w:right="3312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16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 xml:space="preserve">https://github.com/roboncode/orango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17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>https://orango.js.org/guide/working-w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 xml:space="preserve">ith-models.html#deĄning-a-model </w:t>
          </w:r>
        </w:hyperlink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18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>https://github.com/arangodb/arangojs</w:t>
          </w:r>
        </w:hyperlink>
      </w:r>
    </w:p>
    <w:p>
      <w:pPr>
        <w:autoSpaceDN w:val="0"/>
        <w:autoSpaceDE w:val="0"/>
        <w:widowControl/>
        <w:spacing w:line="160" w:lineRule="exact" w:before="348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1:13</w:t>
            </w:r>
          </w:p>
        </w:tc>
      </w:tr>
    </w:tbl>
    <w:p>
      <w:pPr>
        <w:autoSpaceDN w:val="0"/>
        <w:autoSpaceDE w:val="0"/>
        <w:widowControl/>
        <w:spacing w:line="238" w:lineRule="exact" w:before="268" w:after="0"/>
        <w:ind w:left="174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necessary to create the CIDOC model. Mix-in methods solve the Diamond Problem by prioritizing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conflicting methods that are inherited by the last declared mixed-in class.</w:t>
      </w:r>
    </w:p>
    <w:p>
      <w:pPr>
        <w:autoSpaceDN w:val="0"/>
        <w:autoSpaceDE w:val="0"/>
        <w:widowControl/>
        <w:spacing w:line="240" w:lineRule="exact" w:before="0" w:after="0"/>
        <w:ind w:left="174" w:right="172" w:firstLine="20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Despite ArangoJS being capable of technically being able to define CIDOC CRM graphs, the ArangoJS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driver is incapable of checking the restrictions on ranges and domains of the edge definitions (despite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being able to create edge definitions). Because of this, the driver can insert edges that are erroneous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model; this coupled with the fact that ArangoDB has no way of controlling cardinality makes it less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useful when attempting to build a CIDOC CRM data model (see Appendix B).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5.4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Neo4j OGM</w:t>
      </w:r>
    </w:p>
    <w:p>
      <w:pPr>
        <w:autoSpaceDN w:val="0"/>
        <w:autoSpaceDE w:val="0"/>
        <w:widowControl/>
        <w:spacing w:line="238" w:lineRule="exact" w:before="62" w:after="0"/>
        <w:ind w:left="174" w:right="170" w:hanging="8"/>
        <w:jc w:val="both"/>
      </w:pPr>
      <w:r>
        <w:rPr>
          <w:w w:val="98.87598037719727"/>
          <w:rFonts w:ascii="LMRoman10" w:hAnsi="LMRoman10" w:eastAsia="LMRoman10"/>
          <w:b w:val="0"/>
          <w:i w:val="0"/>
          <w:color w:val="000000"/>
          <w:sz w:val="20"/>
        </w:rPr>
        <w:t>The Neo4j OGM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19</w:t>
      </w:r>
      <w:r>
        <w:rPr>
          <w:w w:val="98.87598037719727"/>
          <w:rFonts w:ascii="LMRoman10" w:hAnsi="LMRoman10" w:eastAsia="LMRoman10"/>
          <w:b w:val="0"/>
          <w:i w:val="0"/>
          <w:color w:val="000000"/>
          <w:sz w:val="20"/>
        </w:rPr>
        <w:t xml:space="preserve">is an open-source Object Graph Mapper designed for Java, that maps graph entities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from a Neo4j Database into Java objects. Neo4j itself is a graph database that organizes both its nodes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and edges through the use of tags and indexes. The tags allow they typing of nodes and edge, which are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main tool in the mapping of java objects. The Neo4j database is a directed graph database, however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there is no way to be able to define domains and ranges for different types of edges. As such, in order to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be able to define the CIDOC model, all verifications need to be programmed manually. In a similar vein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cardinality is not something that can be defined nor verified in the graph itself [12, 47].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order to test the Neo4j OGM and be able to model CIDOC CRM it was necessary to use Apache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Groovy, a language built on the Java platform, that enables all of the OGM’s features. This is because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Java does not handle the Diamond Problem in a way that allows the creation of multiple classes. Instead,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only way to handle this is the creation of interfaces and having them apply multiple inheritance. As </w:t>
      </w:r>
      <w:r>
        <w:rPr>
          <w:w w:val="98.67501258850098"/>
          <w:rFonts w:ascii="LMRoman10" w:hAnsi="LMRoman10" w:eastAsia="LMRoman10"/>
          <w:b w:val="0"/>
          <w:i w:val="0"/>
          <w:color w:val="000000"/>
          <w:sz w:val="20"/>
        </w:rPr>
        <w:t xml:space="preserve">interfaces are stateless, this would require unsustainable amounts of code repetition. The Apache Groovy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solution to the Diamond Problem is preferable, as it utilizes objects named</w:t>
      </w:r>
      <w:r>
        <w:rPr>
          <w:rFonts w:ascii="LMMono10" w:hAnsi="LMMono10" w:eastAsia="LMMono10"/>
          <w:b w:val="0"/>
          <w:i w:val="0"/>
          <w:color w:val="000000"/>
          <w:sz w:val="20"/>
        </w:rPr>
        <w:t xml:space="preserve"> Trait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s, a special type of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interface that is stateless and doesn’t require the repetition and coding of every method mentioned in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interface, instead being able to be coded on the trait and inherited directly. The Diamond Problem is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solved by prioritizing conflicting methods from the last (in order of writing) inherited trait in the class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specification.</w:t>
      </w:r>
    </w:p>
    <w:p>
      <w:pPr>
        <w:autoSpaceDN w:val="0"/>
        <w:autoSpaceDE w:val="0"/>
        <w:widowControl/>
        <w:spacing w:line="238" w:lineRule="exact" w:before="0" w:after="0"/>
        <w:ind w:left="168" w:right="172" w:firstLine="206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main issues with the this OGM is there is no automatic way of defining domains and ranges, and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verification of the integrity of the model still needs to be constructed and performed in every change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graph. The same situation applies for cardinality constraints. In addition, the use of traits creates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 software bug where not all necessary tags are added to a Neo4j node. Tags specify the classes that a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Neo4j node is an instance of, according to the LPG model—a failure to properly record such tags would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imply an inconsistent data model.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5.5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Neomodel</w:t>
      </w:r>
    </w:p>
    <w:p>
      <w:pPr>
        <w:autoSpaceDN w:val="0"/>
        <w:autoSpaceDE w:val="0"/>
        <w:widowControl/>
        <w:spacing w:line="238" w:lineRule="exact" w:before="62" w:after="0"/>
        <w:ind w:left="166" w:right="144" w:firstLine="8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>NoSQL Database Neomodel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20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is an open-source OGM for Neo4j as well, developed for Python. Neomodel,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was developed as an independent project from the official neo4j OGM, however it is built on top of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official Neo4j Python driver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21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. Python has the capability of handling the Diamond Problem by its own </w:t>
      </w:r>
      <w:r>
        <w:rPr>
          <w:w w:val="98.72529029846191"/>
          <w:rFonts w:ascii="LMRoman10" w:hAnsi="LMRoman10" w:eastAsia="LMRoman10"/>
          <w:b w:val="0"/>
          <w:i w:val="0"/>
          <w:color w:val="000000"/>
          <w:sz w:val="20"/>
        </w:rPr>
        <w:t xml:space="preserve">design. In order to avoid it and allow for the use of multiple inheritance of objects, it linearizes the order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of inheritance by the order specified when the class is defined, with the first class called having priority,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then the next one and only after the parent classes [14].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144" w:firstLine="0"/>
        <w:jc w:val="left"/>
      </w:pP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Neomodel’s features include the capability of setting domains and ranges for specific types of edges,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is capable of validating these when new edges are inserted or modified without need for creating</w:t>
      </w:r>
    </w:p>
    <w:p>
      <w:pPr>
        <w:autoSpaceDN w:val="0"/>
        <w:autoSpaceDE w:val="0"/>
        <w:widowControl/>
        <w:spacing w:line="196" w:lineRule="exact" w:before="252" w:after="0"/>
        <w:ind w:left="372" w:right="5472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19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https://github.com/neo4j/neo4j-java-driver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20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https://github.com/neo4j-contrib/neomodel </w:t>
          </w:r>
        </w:hyperlink>
      </w:r>
      <w:r>
        <w:br/>
      </w: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21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>https://neomodel.readthedocs.io/</w:t>
          </w:r>
        </w:hyperlink>
      </w:r>
    </w:p>
    <w:p>
      <w:pPr>
        <w:autoSpaceDN w:val="0"/>
        <w:autoSpaceDE w:val="0"/>
        <w:widowControl/>
        <w:spacing w:line="160" w:lineRule="exact" w:before="332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1:14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2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238" w:lineRule="exact" w:before="256" w:after="0"/>
        <w:ind w:left="168" w:right="172" w:firstLine="0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other methods of validation. In a similar manner it is possible to define cardinality for each edge type and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Neomodel validates this without outside functions being necessary. Our tests using Neomodel determine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that it is able to satisfy our consistency validation requirements and as such, we were able to model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vast majority of CIDOC CRM using this OGM.</w:t>
      </w:r>
    </w:p>
    <w:p>
      <w:pPr>
        <w:autoSpaceDN w:val="0"/>
        <w:autoSpaceDE w:val="0"/>
        <w:widowControl/>
        <w:spacing w:line="238" w:lineRule="exact" w:before="2" w:after="0"/>
        <w:ind w:left="174" w:right="166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addition to the features necessary for CIDOC CRM modelation Neomodel has in its repertoire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multiple functions to perform more advanced queries to the database without being necessary to write any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Cypher (the Neo4j querying language). These include node comparison, property analysis and complex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look-ups. In addition it is possible to perform operations supported by regex to perform other searches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and analysis if necessary (see Appendix C).</w:t>
      </w:r>
    </w:p>
    <w:p>
      <w:pPr>
        <w:autoSpaceDN w:val="0"/>
        <w:tabs>
          <w:tab w:pos="670" w:val="left"/>
        </w:tabs>
        <w:autoSpaceDE w:val="0"/>
        <w:widowControl/>
        <w:spacing w:line="218" w:lineRule="exact" w:before="39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5.6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Hardware and software configuration</w:t>
      </w:r>
    </w:p>
    <w:p>
      <w:pPr>
        <w:autoSpaceDN w:val="0"/>
        <w:autoSpaceDE w:val="0"/>
        <w:widowControl/>
        <w:spacing w:line="240" w:lineRule="exact" w:before="60" w:after="0"/>
        <w:ind w:left="174" w:right="168" w:hanging="8"/>
        <w:jc w:val="both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An experiment was created in order to compare the efficacy of the 3 OGM when subject to overload. The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experiment consists in the creation of the graph of the Figure 2 and erase it, and repeat this process 1000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and 10000 times. This process was executed 5 times, and then the average of the experiment duration is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calculated for each OGM.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system utilized to execute the experiments was Ubuntu Linux, version 18.04. The machine used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possesses a Intel Core i7-8750HQ with 6 cores and 12 threads at 2.20 GHz with 16GB of RAM.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66" w:right="144" w:firstLine="0"/>
        <w:jc w:val="left"/>
      </w:pPr>
      <w:r>
        <w:tab/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At the moment of the experiment’s execution, only the necessary programs for its active functioning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were being executed.</w:t>
      </w:r>
    </w:p>
    <w:p>
      <w:pPr>
        <w:autoSpaceDN w:val="0"/>
        <w:tabs>
          <w:tab w:pos="502" w:val="left"/>
        </w:tabs>
        <w:autoSpaceDE w:val="0"/>
        <w:widowControl/>
        <w:spacing w:line="218" w:lineRule="exact" w:before="39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LMSans10" w:hAnsi="LMSans10" w:eastAsia="LMSans10"/>
          <w:b w:val="0"/>
          <w:i w:val="0"/>
          <w:color w:val="000000"/>
          <w:sz w:val="22"/>
        </w:rPr>
        <w:t>CONCLUSIONS AND FUTURE WORK</w:t>
      </w:r>
    </w:p>
    <w:p>
      <w:pPr>
        <w:autoSpaceDN w:val="0"/>
        <w:autoSpaceDE w:val="0"/>
        <w:widowControl/>
        <w:spacing w:line="240" w:lineRule="exact" w:before="60" w:after="0"/>
        <w:ind w:left="174" w:right="168" w:firstLine="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this the project the process of technology selection for the construction of a new software for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management of digital Archives for the ANTT was documented. Interoperability is a main concern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this project—thus, the adoption of CIDOC CRM is considered a non-functional requirement, since it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enables compliance with the ISO 21127 standard.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It was concluded that a relational database would not be capable of dealing with all possible types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entities and relationships in the model, since it is a rich ontology. As such, the objective of the project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became the creation of a transactional system based on a graph database. This choice was made due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to the sophistication of the CIDOC CRM model, since it uses multiple inheritance, as well as domains,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ranges and cardinalities in the properties that it defines. This creates challenges to the programming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software solutions.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Given the weight of the consistency validations in a graph model when compared with a relational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model, it is more common to see graph databases and triple stores in OLAP/WORM applications instead </w:t>
      </w: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of OLTP solutions. Thus, it is a challenge to ensure the availability that one expects of an OLTP system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while at the same time ensuring compliance with the CIDOC CRM.</w:t>
      </w:r>
    </w:p>
    <w:p>
      <w:pPr>
        <w:autoSpaceDN w:val="0"/>
        <w:autoSpaceDE w:val="0"/>
        <w:widowControl/>
        <w:spacing w:line="238" w:lineRule="exact" w:before="0" w:after="0"/>
        <w:ind w:left="174" w:right="172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In order to make it easier to program the system, we searched for a set of libraries that could be used </w:t>
      </w: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to enforce the ontological consistency of the database. Few articles cover the validation of consistency and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it is a subject that has been only briefly explored as a graph database benchmark task, unlike synthetic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benchmarking, which is more common.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To evaluate both the performance and the consistency validation capabilities offered by each abstraction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layer considered, we created an experiment that attempted to represent a relatively simple graph, </w:t>
      </w: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containing test scenarios for the requirements considered essential to the correct mapping of the CRM in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 software solution. These are multiple inheritance (which handles the Diamond Problem) as well as the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validation of domain, range and cardinality of properties.</w:t>
      </w:r>
    </w:p>
    <w:p>
      <w:pPr>
        <w:autoSpaceDN w:val="0"/>
        <w:autoSpaceDE w:val="0"/>
        <w:widowControl/>
        <w:spacing w:line="160" w:lineRule="exact" w:before="396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1:15</w:t>
            </w:r>
          </w:p>
        </w:tc>
      </w:tr>
    </w:tbl>
    <w:p>
      <w:pPr>
        <w:autoSpaceDN w:val="0"/>
        <w:autoSpaceDE w:val="0"/>
        <w:widowControl/>
        <w:spacing w:line="178" w:lineRule="exact" w:before="276" w:after="260"/>
        <w:ind w:left="0" w:right="0" w:firstLine="0"/>
        <w:jc w:val="center"/>
      </w:pPr>
      <w:r>
        <w:rPr>
          <w:rFonts w:ascii="LMSans9" w:hAnsi="LMSans9" w:eastAsia="LMSans9"/>
          <w:b w:val="0"/>
          <w:i w:val="0"/>
          <w:color w:val="000000"/>
          <w:sz w:val="18"/>
        </w:rPr>
        <w:t>Table 2. Comparative overview of OGM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.00000000000006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48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OGM/Dimension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GVerse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OrangoJS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ArangoJs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Neomodel</w:t>
            </w:r>
          </w:p>
        </w:tc>
      </w:tr>
      <w:tr>
        <w:trPr>
          <w:trHeight w:hRule="exact" w:val="246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Graph Database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DGraph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ArangoDB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ArangoDB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Neo4j</w:t>
            </w:r>
          </w:p>
        </w:tc>
      </w:tr>
      <w:tr>
        <w:trPr>
          <w:trHeight w:hRule="exact" w:val="248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Properties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ACID [22]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ACID [16]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ACID [16]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ACID [16]</w:t>
            </w:r>
          </w:p>
        </w:tc>
      </w:tr>
      <w:tr>
        <w:trPr>
          <w:trHeight w:hRule="exact" w:val="246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Programming Language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Typescript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JavaScript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JavaScript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Python</w:t>
            </w:r>
          </w:p>
        </w:tc>
      </w:tr>
      <w:tr>
        <w:trPr>
          <w:trHeight w:hRule="exact" w:val="248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Supports multiple inheritance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?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Dingbats" w:hAnsi="Dingbats" w:eastAsia="Dingbats"/>
                <w:b w:val="0"/>
                <w:i w:val="0"/>
                <w:color w:val="000000"/>
                <w:sz w:val="20"/>
              </w:rPr>
              <w:t>✖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Dingbats" w:hAnsi="Dingbats" w:eastAsia="Dingbats"/>
                <w:b w:val="0"/>
                <w:i w:val="0"/>
                <w:color w:val="000000"/>
                <w:sz w:val="20"/>
              </w:rPr>
              <w:t>✔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Dingbats" w:hAnsi="Dingbats" w:eastAsia="Dingbats"/>
                <w:b w:val="0"/>
                <w:i w:val="0"/>
                <w:color w:val="000000"/>
                <w:sz w:val="20"/>
              </w:rPr>
              <w:t>✔</w:t>
            </w:r>
          </w:p>
        </w:tc>
      </w:tr>
      <w:tr>
        <w:trPr>
          <w:trHeight w:hRule="exact" w:val="246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Eiffel Tower model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96" w:right="0" w:firstLine="0"/>
              <w:jc w:val="left"/>
            </w:pPr>
            <w:r>
              <w:rPr>
                <w:rFonts w:ascii="LMRomanDemi10" w:hAnsi="LMRomanDemi10" w:eastAsia="LMRomanDemi10"/>
                <w:b w:val="0"/>
                <w:i w:val="0"/>
                <w:color w:val="000000"/>
                <w:sz w:val="20"/>
              </w:rPr>
              <w:t>?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Dingbats" w:hAnsi="Dingbats" w:eastAsia="Dingbats"/>
                <w:b w:val="0"/>
                <w:i w:val="0"/>
                <w:color w:val="000000"/>
                <w:sz w:val="20"/>
              </w:rPr>
              <w:t>✖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Dingbats" w:hAnsi="Dingbats" w:eastAsia="Dingbats"/>
                <w:b w:val="0"/>
                <w:i w:val="0"/>
                <w:color w:val="000000"/>
                <w:sz w:val="20"/>
              </w:rPr>
              <w:t>✖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Dingbats" w:hAnsi="Dingbats" w:eastAsia="Dingbats"/>
                <w:b w:val="0"/>
                <w:i w:val="0"/>
                <w:color w:val="000000"/>
                <w:sz w:val="20"/>
              </w:rPr>
              <w:t>✔</w:t>
            </w:r>
          </w:p>
        </w:tc>
      </w:tr>
      <w:tr>
        <w:trPr>
          <w:trHeight w:hRule="exact" w:val="248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1000 insertions of the model duration average (s)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NA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9.6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61.3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78.3</w:t>
            </w:r>
          </w:p>
        </w:tc>
      </w:tr>
      <w:tr>
        <w:trPr>
          <w:trHeight w:hRule="exact" w:val="246"/>
        </w:trPr>
        <w:tc>
          <w:tcPr>
            <w:tcW w:type="dxa" w:w="4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10000 insertions of the model duration average (s)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NA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116.4</w:t>
            </w:r>
          </w:p>
        </w:tc>
        <w:tc>
          <w:tcPr>
            <w:tcW w:type="dxa" w:w="11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591.4</w:t>
            </w:r>
          </w:p>
        </w:tc>
        <w:tc>
          <w:tcPr>
            <w:tcW w:type="dxa" w:w="10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96" w:right="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0"/>
              </w:rPr>
              <w:t>957.5</w:t>
            </w:r>
          </w:p>
        </w:tc>
      </w:tr>
    </w:tbl>
    <w:p>
      <w:pPr>
        <w:autoSpaceDN w:val="0"/>
        <w:autoSpaceDE w:val="0"/>
        <w:widowControl/>
        <w:spacing w:line="238" w:lineRule="exact" w:before="488" w:after="0"/>
        <w:ind w:left="174" w:right="0" w:firstLine="200"/>
        <w:jc w:val="left"/>
      </w:pPr>
      <w:r>
        <w:rPr>
          <w:w w:val="98.62470626831055"/>
          <w:rFonts w:ascii="LMRoman10" w:hAnsi="LMRoman10" w:eastAsia="LMRoman10"/>
          <w:b w:val="0"/>
          <w:i w:val="0"/>
          <w:color w:val="000000"/>
          <w:sz w:val="20"/>
        </w:rPr>
        <w:t xml:space="preserve">After implementing the model using each of the technology stacks, we concluded that the utilization of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the neomodel OGM with a Neo4j database is the only solution that satisfies the proposed requirements. </w:t>
      </w:r>
      <w:r>
        <w:rPr>
          <w:w w:val="98.67501258850098"/>
          <w:rFonts w:ascii="LMRoman10" w:hAnsi="LMRoman10" w:eastAsia="LMRoman10"/>
          <w:b w:val="0"/>
          <w:i w:val="0"/>
          <w:color w:val="000000"/>
          <w:sz w:val="20"/>
        </w:rPr>
        <w:t xml:space="preserve">However, a second benchmark test that consists in the creation and deletion of the model multiple times,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concludes that this stack is the slowest among all analyzed alternatives.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 common trait among all solutions is the lack of maturity, which lead us to adopt the solution more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relatively mature and officially endorsed by the creators of the database, even if it is not the fastest. No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results were obtained for the GVerse + DGraph stack, as it was not possible to configure the GVerse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OGM successfully.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w w:val="98.77554893493652"/>
          <w:rFonts w:ascii="LMRoman10" w:hAnsi="LMRoman10" w:eastAsia="LMRoman10"/>
          <w:b w:val="0"/>
          <w:i w:val="0"/>
          <w:color w:val="000000"/>
          <w:sz w:val="20"/>
        </w:rPr>
        <w:t xml:space="preserve">The EPISA project will explore knowledge graph expansion in the future. Thus, we plan to implement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an ETL pipeline which will take data from the OLTP system and enrich it by linking related resources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from existing knowledge bases such as dbpedia or wikidata. In terms of programming, the OGM could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make the ETL module easier to maintain, since it provides an Object-Oriented alternative to scripted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Cypher queries.</w:t>
      </w:r>
    </w:p>
    <w:p>
      <w:pPr>
        <w:autoSpaceDN w:val="0"/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>ACKNOWLEDGMENTS</w:t>
      </w:r>
    </w:p>
    <w:p>
      <w:pPr>
        <w:autoSpaceDN w:val="0"/>
        <w:autoSpaceDE w:val="0"/>
        <w:widowControl/>
        <w:spacing w:line="240" w:lineRule="exact" w:before="60" w:after="0"/>
        <w:ind w:left="166" w:right="144" w:firstLine="0"/>
        <w:jc w:val="left"/>
      </w:pPr>
      <w:r>
        <w:rPr>
          <w:rFonts w:ascii="LMRoman10" w:hAnsi="LMRoman10" w:eastAsia="LMRoman10"/>
          <w:b w:val="0"/>
          <w:i w:val="0"/>
          <w:color w:val="000000"/>
          <w:sz w:val="20"/>
        </w:rPr>
        <w:t xml:space="preserve">This work is financed by National Funds through FCT - Foundation for Science and Technology I.P., </w:t>
      </w:r>
      <w:r>
        <w:rPr>
          <w:rFonts w:ascii="LMRoman10" w:hAnsi="LMRoman10" w:eastAsia="LMRoman10"/>
          <w:b w:val="0"/>
          <w:i w:val="0"/>
          <w:color w:val="000000"/>
          <w:sz w:val="20"/>
        </w:rPr>
        <w:t>within the scope of the EPISA project - DSAIPA/DS/0023/2018.</w:t>
      </w:r>
    </w:p>
    <w:p>
      <w:pPr>
        <w:autoSpaceDN w:val="0"/>
        <w:autoSpaceDE w:val="0"/>
        <w:widowControl/>
        <w:spacing w:line="218" w:lineRule="exact" w:before="262" w:after="0"/>
        <w:ind w:left="174" w:right="0" w:firstLine="0"/>
        <w:jc w:val="left"/>
      </w:pPr>
      <w:r>
        <w:rPr>
          <w:rFonts w:ascii="LMSans10" w:hAnsi="LMSans10" w:eastAsia="LMSans10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518" w:val="left"/>
        </w:tabs>
        <w:autoSpaceDE w:val="0"/>
        <w:widowControl/>
        <w:spacing w:line="200" w:lineRule="exact" w:before="50" w:after="0"/>
        <w:ind w:left="258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[1]</w:t>
      </w:r>
      <w:r>
        <w:rPr>
          <w:w w:val="98.8260269165039"/>
          <w:rFonts w:ascii="LMRoman8" w:hAnsi="LMRoman8" w:eastAsia="LMRoman8"/>
          <w:b w:val="0"/>
          <w:i w:val="0"/>
          <w:color w:val="000000"/>
          <w:sz w:val="16"/>
        </w:rPr>
        <w:t xml:space="preserve"> Nayak Ameya, Poriya Anil, and Poojary Dikshay. 2013. Type of NOSQL databases and its comparison with relational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databases.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International Journal of Applied Information Systems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5, January 2013 (2013), 16Ű19.</w:t>
      </w:r>
    </w:p>
    <w:p>
      <w:pPr>
        <w:autoSpaceDN w:val="0"/>
        <w:tabs>
          <w:tab w:pos="496" w:val="left"/>
          <w:tab w:pos="504" w:val="left"/>
          <w:tab w:pos="518" w:val="left"/>
          <w:tab w:pos="3744" w:val="left"/>
          <w:tab w:pos="6228" w:val="left"/>
        </w:tabs>
        <w:autoSpaceDE w:val="0"/>
        <w:widowControl/>
        <w:spacing w:line="200" w:lineRule="exact" w:before="0" w:after="0"/>
        <w:ind w:left="258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[2]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Renzo Angles. 2012. A comparison of current graph database models.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Proceedings - 2012 IEEE 28th International </w:t>
      </w:r>
      <w:r>
        <w:tab/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>Conference on Data Engineering Workshops, ICDEW 2012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. IEEE, 171Ű177.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 xml:space="preserve">https://doi.org/10.1109/ICDEW.2012.31 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>[3] ArangoDB. 2020.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ArangoDB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. ArangoDB.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 xml:space="preserve">https://www.arangodb.com/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[4]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Sören Auer and Heinrich Herre. 2007. A Versioning and Evolution Framework for RDF Knowledge Bases. In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Perspectives </w:t>
      </w:r>
      <w:r>
        <w:tab/>
      </w:r>
      <w:r>
        <w:rPr>
          <w:w w:val="98.87623190879822"/>
          <w:rFonts w:ascii="LMRoman8" w:hAnsi="LMRoman8" w:eastAsia="LMRoman8"/>
          <w:b w:val="0"/>
          <w:i/>
          <w:color w:val="000000"/>
          <w:sz w:val="16"/>
        </w:rPr>
        <w:t>of Systems Informatics</w:t>
      </w:r>
      <w:r>
        <w:rPr>
          <w:w w:val="98.87623190879822"/>
          <w:rFonts w:ascii="LMRoman8" w:hAnsi="LMRoman8" w:eastAsia="LMRoman8"/>
          <w:b w:val="0"/>
          <w:i w:val="0"/>
          <w:color w:val="000000"/>
          <w:sz w:val="16"/>
        </w:rPr>
        <w:t xml:space="preserve">, Irina Virbitskaite and Andrei Voronkov (Eds.). Springer Berlin Heidelberg, Berlin, Heidelberg,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55Ű69.</w:t>
      </w:r>
    </w:p>
    <w:p>
      <w:pPr>
        <w:autoSpaceDN w:val="0"/>
        <w:tabs>
          <w:tab w:pos="504" w:val="left"/>
          <w:tab w:pos="508" w:val="left"/>
          <w:tab w:pos="518" w:val="left"/>
          <w:tab w:pos="4924" w:val="left"/>
        </w:tabs>
        <w:autoSpaceDE w:val="0"/>
        <w:widowControl/>
        <w:spacing w:line="200" w:lineRule="exact" w:before="0" w:after="0"/>
        <w:ind w:left="258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[5]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Tim Berners-Lee, James Hendler, and Ora Lassila. 2001. The semantic web.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ScientiĄc american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284, 5 (2001), 34Ű43.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[6]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Jeen Broekstra and Arjohn Kampman. 2003. Inferencing and Truth Maintenance in RDF Schema. In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PSSS1 - Practical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and Scalable Semantic Systems, Proceedings of the First International Workshop on Practical and Scalable Semantic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Systems, Sanibel Island, Florida, USA, October 20, 2003 (CEUR Workshop Proceedings, Vol. 89)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Raphael Volz,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Stefan Decker, and Isabel F. Cruz (Eds.). CEUR-WS.org.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http://ceur-ws.org/Vol-89/broekstra-et-al.pdf 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>[7]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Ozgu Can, Emine Sezer, Okan Bursa, and Murat Osman Unalir. 2017. Comparing relational and ontological triple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stores in healthcare domain.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Entropy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19, 1 (2017), 30.</w:t>
      </w:r>
    </w:p>
    <w:p>
      <w:pPr>
        <w:autoSpaceDN w:val="0"/>
        <w:tabs>
          <w:tab w:pos="496" w:val="left"/>
        </w:tabs>
        <w:autoSpaceDE w:val="0"/>
        <w:widowControl/>
        <w:spacing w:line="198" w:lineRule="exact" w:before="2" w:after="0"/>
        <w:ind w:left="258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[8]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Steve Cassidy and James Ballantine. 2007. Version control for RDF triple stores.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ICSOFT 2007 - 2nd International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Conference on Software and Data Technologies, Proceedings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ISDM, WSEHS/- (2007), 5Ű12.</w:t>
      </w:r>
    </w:p>
    <w:p>
      <w:pPr>
        <w:autoSpaceDN w:val="0"/>
        <w:autoSpaceDE w:val="0"/>
        <w:widowControl/>
        <w:spacing w:line="160" w:lineRule="exact" w:before="342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640" w:val="left"/>
          <w:tab w:pos="942" w:val="left"/>
        </w:tabs>
        <w:autoSpaceDE w:val="0"/>
        <w:widowControl/>
        <w:spacing w:line="158" w:lineRule="exact" w:before="0" w:after="0"/>
        <w:ind w:left="170" w:right="0" w:firstLine="0"/>
        <w:jc w:val="left"/>
      </w:pPr>
      <w:r>
        <w:rPr>
          <w:rFonts w:ascii="LMSans8" w:hAnsi="LMSans8" w:eastAsia="LMSans8"/>
          <w:b w:val="0"/>
          <w:i w:val="0"/>
          <w:color w:val="000000"/>
          <w:sz w:val="16"/>
        </w:rPr>
        <w:t>1:16</w:t>
      </w:r>
      <w:r>
        <w:tab/>
      </w:r>
      <w:r>
        <w:rPr>
          <w:rFonts w:ascii="LMSans8" w:hAnsi="LMSans8" w:eastAsia="LMSans8"/>
          <w:b w:val="0"/>
          <w:i w:val="0"/>
          <w:color w:val="000000"/>
          <w:sz w:val="16"/>
        </w:rPr>
        <w:t>•</w:t>
      </w:r>
      <w:r>
        <w:tab/>
      </w:r>
      <w:r>
        <w:rPr>
          <w:rFonts w:ascii="LMSans8" w:hAnsi="LMSans8" w:eastAsia="LMSans8"/>
          <w:b w:val="0"/>
          <w:i w:val="0"/>
          <w:color w:val="000000"/>
          <w:sz w:val="16"/>
        </w:rPr>
        <w:t>Lázaro Costa, Nuno Freitas and João Rocha da Silva</w:t>
      </w:r>
    </w:p>
    <w:p>
      <w:pPr>
        <w:autoSpaceDN w:val="0"/>
        <w:tabs>
          <w:tab w:pos="258" w:val="left"/>
          <w:tab w:pos="500" w:val="left"/>
          <w:tab w:pos="518" w:val="left"/>
          <w:tab w:pos="7230" w:val="left"/>
          <w:tab w:pos="8774" w:val="left"/>
        </w:tabs>
        <w:autoSpaceDE w:val="0"/>
        <w:widowControl/>
        <w:spacing w:line="200" w:lineRule="exact" w:before="344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[9]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World Wide Web Consortium. 2017.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Shapes Constraint Language (SHACL)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. World Wide Web Consortium.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 xml:space="preserve">//www.w3.org/TR/shacl/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[10]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World Wide Web Consortium. 2020.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Large Triple Stores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. World Wide Web Consortium.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 xml:space="preserve">https://www.w3.org/wiki/ 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 xml:space="preserve">LargeTripleStores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[11]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Felix Dietze, Johannes Karof, André Calero Valdez, Martina ZieĆe, Christoph Greven, and Ulrik Schroeder. 2016.</w:t>
      </w:r>
    </w:p>
    <w:p>
      <w:pPr>
        <w:autoSpaceDN w:val="0"/>
        <w:autoSpaceDE w:val="0"/>
        <w:widowControl/>
        <w:spacing w:line="200" w:lineRule="exact" w:before="0" w:after="0"/>
        <w:ind w:left="508" w:right="172" w:firstLine="2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An Open-Source Object-Graph-Mapping Framework for Neo4j and Scala: Renesca.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Availability, Reliability, and </w:t>
      </w:r>
      <w:r>
        <w:rPr>
          <w:rFonts w:ascii="LMRoman8" w:hAnsi="LMRoman8" w:eastAsia="LMRoman8"/>
          <w:b w:val="0"/>
          <w:i/>
          <w:color w:val="000000"/>
          <w:sz w:val="16"/>
        </w:rPr>
        <w:t>Security in Information Systems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Francesco Buccafurri, Andreas Holzinger, Peter Kieseberg, A Min Tjoa, and Edgar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Weippl (Eds.). Springer International Publishing, Cham, 204Ű218.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center"/>
      </w:pPr>
      <w:r>
        <w:rPr>
          <w:rFonts w:ascii="LMRoman8" w:hAnsi="LMRoman8" w:eastAsia="LMRoman8"/>
          <w:b w:val="0"/>
          <w:i w:val="0"/>
          <w:color w:val="000000"/>
          <w:sz w:val="16"/>
        </w:rPr>
        <w:t>[12]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Felix Dietze, Johannes Karof, André Calero Valdez, Martina ZieĆe, Christoph Greven, and Ulrik Schroeder. 2016.</w:t>
      </w:r>
    </w:p>
    <w:p>
      <w:pPr>
        <w:autoSpaceDN w:val="0"/>
        <w:tabs>
          <w:tab w:pos="504" w:val="left"/>
          <w:tab w:pos="508" w:val="left"/>
          <w:tab w:pos="510" w:val="left"/>
          <w:tab w:pos="512" w:val="left"/>
          <w:tab w:pos="51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An Open-Source Object-Graph-Mapping Framework for Neo4j and Scala: Renesca.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Availability, Reliability, and </w:t>
      </w:r>
      <w:r>
        <w:tab/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Security in Information Systems - IFIP WG 8.4, 8.9, TC 5 International Cross-Domain Conference, CD-ARES 2016,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and Workshop on Privacy Aware Machine Learning for Health Data Science, PAML 2016, Salzburg, Austria, August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31 - September 2, 2016, Proceedings (Lecture Notes in Computer Science, Vol. 9817)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Francesco Buccafurri, Andreas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Holzinger, Peter Kieseberg, A Min Tjoa, and Edgar R. Weippl (Eds.). Springer, 204Ű218. 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>https://doi.org/10.1007/978-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3-319-45507-5_14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[13]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David Dominguez-Sal, Norbert Martinez-Bazan, Victor Muntes-Mulero, Pere Baleta, and Josep Lluis Larriba-Pey.</w:t>
      </w:r>
    </w:p>
    <w:p>
      <w:pPr>
        <w:autoSpaceDN w:val="0"/>
        <w:tabs>
          <w:tab w:pos="518" w:val="left"/>
        </w:tabs>
        <w:autoSpaceDE w:val="0"/>
        <w:widowControl/>
        <w:spacing w:line="198" w:lineRule="exact" w:before="2" w:after="0"/>
        <w:ind w:left="496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2011. A Discussion on the Design of Graph Database Benchmarks.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Performance Evaluation, Measurement and 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>Characterization of Complex Systems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, Raghunath Nambiar and Meikel Poess (Eds.). Springer Berlin Heidelberg, Berlin,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Heidelberg, 25Ű40.</w:t>
      </w:r>
    </w:p>
    <w:p>
      <w:pPr>
        <w:autoSpaceDN w:val="0"/>
        <w:tabs>
          <w:tab w:pos="508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[14]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Roland Ducournau and Jean Privat. 2011. Metamodeling semantics of multiple inheritance.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Science of Computer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Programming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76, 7 (2011), 555Ű586.</w:t>
      </w:r>
    </w:p>
    <w:p>
      <w:pPr>
        <w:autoSpaceDN w:val="0"/>
        <w:autoSpaceDE w:val="0"/>
        <w:widowControl/>
        <w:spacing w:line="198" w:lineRule="exact" w:before="2" w:after="0"/>
        <w:ind w:left="518" w:right="142" w:hanging="344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[15]</w:t>
      </w:r>
      <w:r>
        <w:rPr>
          <w:w w:val="98.72553944587708"/>
          <w:rFonts w:ascii="LMRoman8" w:hAnsi="LMRoman8" w:eastAsia="LMRoman8"/>
          <w:b w:val="0"/>
          <w:i w:val="0"/>
          <w:color w:val="000000"/>
          <w:sz w:val="16"/>
        </w:rPr>
        <w:t xml:space="preserve"> Diogo Fernandes and Jorge Bernardino. 2018. Graph Databases Comparison: AllegroGraph, ArangoDB, InĄniteGraph, 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>Neo4J, and OrientDB. In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Proceedings of the 7th International Conference on Data Science, Technology and Applications, </w:t>
      </w:r>
      <w:r>
        <w:rPr>
          <w:rFonts w:ascii="LMRoman8" w:hAnsi="LMRoman8" w:eastAsia="LMRoman8"/>
          <w:b w:val="0"/>
          <w:i/>
          <w:color w:val="000000"/>
          <w:sz w:val="16"/>
        </w:rPr>
        <w:t>DATA 2018, Porto, Portugal, July 26-28, 2018</w:t>
      </w:r>
      <w:r>
        <w:rPr>
          <w:rFonts w:ascii="LMRoman8" w:hAnsi="LMRoman8" w:eastAsia="LMRoman8"/>
          <w:b w:val="0"/>
          <w:i w:val="0"/>
          <w:color w:val="000000"/>
          <w:sz w:val="16"/>
        </w:rPr>
        <w:t>, Jorge Bernardino and Christoph Quix (Eds.). SciTePress, 373Ű380.</w:t>
      </w:r>
    </w:p>
    <w:p>
      <w:pPr>
        <w:autoSpaceDN w:val="0"/>
        <w:tabs>
          <w:tab w:pos="498" w:val="left"/>
          <w:tab w:pos="518" w:val="left"/>
        </w:tabs>
        <w:autoSpaceDE w:val="0"/>
        <w:widowControl/>
        <w:spacing w:line="200" w:lineRule="exact" w:before="0" w:after="0"/>
        <w:ind w:left="174" w:right="0" w:firstLine="0"/>
        <w:jc w:val="left"/>
      </w:pP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https://doi.org/10.5220/0006910203730380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[16]</w:t>
      </w:r>
      <w:r>
        <w:rPr>
          <w:w w:val="98.72553944587708"/>
          <w:rFonts w:ascii="LMRoman8" w:hAnsi="LMRoman8" w:eastAsia="LMRoman8"/>
          <w:b w:val="0"/>
          <w:i w:val="0"/>
          <w:color w:val="000000"/>
          <w:sz w:val="16"/>
        </w:rPr>
        <w:t xml:space="preserve"> Diogo Fernandes and Jorge Bernardino. 2018. Graph Databases Comparison: AllegroGraph, ArangoDB, InĄniteGraph,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>Neo4J, and OrientDB. In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Proceedings of the 7th International Conference on Data Science, Technology and Applications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(Porto, Portugal)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(DATA 2018)</w:t>
      </w:r>
      <w:r>
        <w:rPr>
          <w:rFonts w:ascii="LMRoman8" w:hAnsi="LMRoman8" w:eastAsia="LMRoman8"/>
          <w:b w:val="0"/>
          <w:i w:val="0"/>
          <w:color w:val="000000"/>
          <w:sz w:val="16"/>
        </w:rPr>
        <w:t>. SCITEPRESS - Science and Technology Publications, Lda, Setubal, PRT, 373Ű380.</w:t>
      </w:r>
    </w:p>
    <w:p>
      <w:pPr>
        <w:autoSpaceDN w:val="0"/>
        <w:tabs>
          <w:tab w:pos="486" w:val="left"/>
          <w:tab w:pos="518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https://doi.org/10.5220/0006910203730380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[17]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Peter M. Fischer, Georg Lausen, Alexander Schätzle, and Michael Schmidt. 2015. RDF constraint checking.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CEUR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Workshop Proceedings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1330 (2015), 205Ű212.</w:t>
      </w:r>
    </w:p>
    <w:p>
      <w:pPr>
        <w:autoSpaceDN w:val="0"/>
        <w:tabs>
          <w:tab w:pos="498" w:val="left"/>
          <w:tab w:pos="508" w:val="left"/>
          <w:tab w:pos="518" w:val="left"/>
          <w:tab w:pos="1710" w:val="left"/>
          <w:tab w:pos="3144" w:val="left"/>
          <w:tab w:pos="348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[18]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David Grove, Greg DeFouw, Jefrey Dean, and Craig Chambers. 1997. Call graph construction in object-oriented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languages.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Proceedings of the Conference on Object-Oriented Programming Systems, Languages, and Applications,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OOPSLA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32, 10 (1997), 108Ű124.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 xml:space="preserve">https://doi.org/10.1145/263700.264352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[19]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Matthew Horridge and Sean Bechhofer. 2011. The OWL API: A Java API for OWL ontologies.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Semantic Web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2, 1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(2011), 11Ű21.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 xml:space="preserve">https://doi.org/10.3233/SW-2011-0025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[20]</w:t>
      </w:r>
      <w:r>
        <w:rPr>
          <w:w w:val="98.7757921218872"/>
          <w:rFonts w:ascii="LMRoman8" w:hAnsi="LMRoman8" w:eastAsia="LMRoman8"/>
          <w:b w:val="0"/>
          <w:i w:val="0"/>
          <w:color w:val="000000"/>
          <w:sz w:val="16"/>
        </w:rPr>
        <w:t xml:space="preserve"> Jiewen Huang, Daniel J. Abadi, and Kun Ren. 2011. Scalable SPARQL Querying of Large RDF Graphs.</w:t>
      </w:r>
      <w:r>
        <w:rPr>
          <w:w w:val="98.7757921218872"/>
          <w:rFonts w:ascii="LMRoman8" w:hAnsi="LMRoman8" w:eastAsia="LMRoman8"/>
          <w:b w:val="0"/>
          <w:i/>
          <w:color w:val="000000"/>
          <w:sz w:val="16"/>
        </w:rPr>
        <w:t xml:space="preserve"> Proc. VLDB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Endow.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4, 11 (Aug. 2011), 1123Ű1134.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https://doi.org/10.14778/3402707.3402747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[21]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Eero Hyvönen, Erkki Heino, Petri Leskinen, Esko Ikkala, Mikko Koho, Minna Tamper, Jouni Tuominen, and Eetu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Mäkelä. 2016. WarSampo data service and semantic portal for publishing linked open data about the second world war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history.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European Semantic Web Conference</w:t>
      </w:r>
      <w:r>
        <w:rPr>
          <w:rFonts w:ascii="LMRoman8" w:hAnsi="LMRoman8" w:eastAsia="LMRoman8"/>
          <w:b w:val="0"/>
          <w:i w:val="0"/>
          <w:color w:val="000000"/>
          <w:sz w:val="16"/>
        </w:rPr>
        <w:t>. Springer, 758Ű773.</w:t>
      </w:r>
    </w:p>
    <w:p>
      <w:pPr>
        <w:autoSpaceDN w:val="0"/>
        <w:tabs>
          <w:tab w:pos="518" w:val="left"/>
          <w:tab w:pos="3538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[22]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Manish Jain and Dgraph Labs. 2020.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Dgraph: Synchronously Replicated, Transactional and Distributed Graph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Database. (2020).</w:t>
      </w:r>
    </w:p>
    <w:p>
      <w:pPr>
        <w:autoSpaceDN w:val="0"/>
        <w:tabs>
          <w:tab w:pos="486" w:val="left"/>
          <w:tab w:pos="496" w:val="left"/>
          <w:tab w:pos="518" w:val="left"/>
          <w:tab w:pos="6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[23]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Nishtha Jatana, Sahil Puri, Mehak Ahuja, Ishita Kathuria, and Dishant Gosain. 2012. A survey and comparison of </w:t>
      </w:r>
      <w:r>
        <w:tab/>
      </w:r>
      <w:r>
        <w:rPr>
          <w:w w:val="98.8260269165039"/>
          <w:rFonts w:ascii="LMRoman8" w:hAnsi="LMRoman8" w:eastAsia="LMRoman8"/>
          <w:b w:val="0"/>
          <w:i w:val="0"/>
          <w:color w:val="000000"/>
          <w:sz w:val="16"/>
        </w:rPr>
        <w:t>relational and non-relational database.</w:t>
      </w:r>
      <w:r>
        <w:rPr>
          <w:w w:val="98.8260269165039"/>
          <w:rFonts w:ascii="LMRoman8" w:hAnsi="LMRoman8" w:eastAsia="LMRoman8"/>
          <w:b w:val="0"/>
          <w:i/>
          <w:color w:val="000000"/>
          <w:sz w:val="16"/>
        </w:rPr>
        <w:t xml:space="preserve"> International Journal of Engineering Research &amp; Technology</w:t>
      </w:r>
      <w:r>
        <w:rPr>
          <w:w w:val="98.8260269165039"/>
          <w:rFonts w:ascii="LMRoman8" w:hAnsi="LMRoman8" w:eastAsia="LMRoman8"/>
          <w:b w:val="0"/>
          <w:i w:val="0"/>
          <w:color w:val="000000"/>
          <w:sz w:val="16"/>
        </w:rPr>
        <w:t xml:space="preserve"> 1, 6 (2012), 1Ű5.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[24]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Salim Jouili and Valentin Vansteenberghe. 2013. An Empirical Comparison of Graph Databases.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International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Conference on Social Computing, SocialCom 2013, SocialCom/PASSAT/BigData/EconCom/BioMedCom 2013, </w:t>
      </w:r>
      <w:r>
        <w:tab/>
      </w:r>
      <w:r>
        <w:rPr>
          <w:w w:val="98.97655844688416"/>
          <w:rFonts w:ascii="LMRoman8" w:hAnsi="LMRoman8" w:eastAsia="LMRoman8"/>
          <w:b w:val="0"/>
          <w:i/>
          <w:color w:val="000000"/>
          <w:sz w:val="16"/>
        </w:rPr>
        <w:t>Washington, DC, USA, 8-14 September, 2013</w:t>
      </w:r>
      <w:r>
        <w:rPr>
          <w:w w:val="98.97655844688416"/>
          <w:rFonts w:ascii="LMRoman8" w:hAnsi="LMRoman8" w:eastAsia="LMRoman8"/>
          <w:b w:val="0"/>
          <w:i w:val="0"/>
          <w:color w:val="000000"/>
          <w:sz w:val="16"/>
        </w:rPr>
        <w:t xml:space="preserve">. IEEE Computer Society, 708Ű715. </w:t>
      </w:r>
      <w:r>
        <w:tab/>
      </w:r>
      <w:r>
        <w:rPr>
          <w:w w:val="98.97655844688416"/>
          <w:rFonts w:ascii="LMRoman8" w:hAnsi="LMRoman8" w:eastAsia="LMRoman8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>https://doi.org/10.1109/SocialCom.</w:t>
          </w:r>
        </w:hyperlink>
      </w:r>
    </w:p>
    <w:p>
      <w:pPr>
        <w:autoSpaceDN w:val="0"/>
        <w:tabs>
          <w:tab w:pos="512" w:val="left"/>
          <w:tab w:pos="518" w:val="left"/>
          <w:tab w:pos="178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 xml:space="preserve">2013.106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[25]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Inês Koch, Nuno Freitas, Cristina Ribeiro, Carla Teixeira Lopes, and João Rocha da Silva. 2019. Knowledge Graph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Implementation of Archival Descriptions Through CIDOC-CRM.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Digital Libraries for Open Knowledge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Antoine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Doucet, Antoine Isaac, Koraljka Golub, Trond Aalberg, and Adam Jatowt (Eds.). Springer International Publishing,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Cham, 99Ű106.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 xml:space="preserve">https://doi.org/10.1007/978-3-030-30760-8_8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[26]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Inês Koch, Cristina Ribeiro, and Carla Teixeira Lopes. 2020. ArchOnto, a CIDOC-CRM-Based Linked Data Model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for the Portuguese Archives.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Proceedings of the 24th International Conference on Theory and Practice of Digital</w:t>
      </w:r>
    </w:p>
    <w:p>
      <w:pPr>
        <w:autoSpaceDN w:val="0"/>
        <w:autoSpaceDE w:val="0"/>
        <w:widowControl/>
        <w:spacing w:line="160" w:lineRule="exact" w:before="320" w:after="0"/>
        <w:ind w:left="16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0.0" w:type="dxa"/>
      </w:tblPr>
      <w:tblGrid>
        <w:gridCol w:w="3120"/>
        <w:gridCol w:w="3120"/>
        <w:gridCol w:w="3120"/>
      </w:tblGrid>
      <w:tr>
        <w:trPr>
          <w:trHeight w:hRule="exact" w:val="218"/>
        </w:trPr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1:17</w:t>
            </w:r>
          </w:p>
        </w:tc>
      </w:tr>
    </w:tbl>
    <w:p>
      <w:pPr>
        <w:autoSpaceDN w:val="0"/>
        <w:tabs>
          <w:tab w:pos="508" w:val="left"/>
          <w:tab w:pos="518" w:val="left"/>
          <w:tab w:pos="1872" w:val="left"/>
        </w:tabs>
        <w:autoSpaceDE w:val="0"/>
        <w:widowControl/>
        <w:spacing w:line="200" w:lineRule="exact" w:before="296" w:after="0"/>
        <w:ind w:left="174" w:right="144" w:firstLine="0"/>
        <w:jc w:val="left"/>
      </w:pP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Libraries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Mark Hall, Tanja Merčun, Thomas Risse, and Fabien Duchateau (Eds.). Springer International Publishing,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Cham, 133Ű146.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 xml:space="preserve">https://doi.org/10.1007/978-3-030-54956-5_10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[27]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Ioannis Konstantinou, Evangelos Angelou, Christina Boumpouka, Dimitrios Tsoumakos, and Nectarios Koziris. 2011.</w:t>
      </w:r>
    </w:p>
    <w:p>
      <w:pPr>
        <w:autoSpaceDN w:val="0"/>
        <w:autoSpaceDE w:val="0"/>
        <w:widowControl/>
        <w:spacing w:line="198" w:lineRule="exact" w:before="2" w:after="0"/>
        <w:ind w:left="504" w:right="144" w:firstLine="14"/>
        <w:jc w:val="left"/>
      </w:pP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>On the elasticity of NoSQL databases over cloud management platforms. In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Proceedings of the 20th ACM international </w:t>
      </w:r>
      <w:r>
        <w:rPr>
          <w:rFonts w:ascii="LMRoman8" w:hAnsi="LMRoman8" w:eastAsia="LMRoman8"/>
          <w:b w:val="0"/>
          <w:i/>
          <w:color w:val="000000"/>
          <w:sz w:val="16"/>
        </w:rPr>
        <w:t>conference on Information and knowledge management</w:t>
      </w:r>
      <w:r>
        <w:rPr>
          <w:rFonts w:ascii="LMRoman8" w:hAnsi="LMRoman8" w:eastAsia="LMRoman8"/>
          <w:b w:val="0"/>
          <w:i w:val="0"/>
          <w:color w:val="000000"/>
          <w:sz w:val="16"/>
        </w:rPr>
        <w:t>. 2385Ű2388.</w:t>
      </w:r>
    </w:p>
    <w:p>
      <w:pPr>
        <w:autoSpaceDN w:val="0"/>
        <w:tabs>
          <w:tab w:pos="518" w:val="left"/>
          <w:tab w:pos="5252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[28]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Karl-Heinz Lampe, Sigfried Krause, and Martin Doerr. 2010. The CIDOC Conceptual Reference Model (CIDOC-CRM):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 xml:space="preserve">http://www.cidoc-crm.org/ 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>PRIMER.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CIDOC-CRM oicial web site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53 (2010), 333Ű338.</w:t>
      </w:r>
    </w:p>
    <w:p>
      <w:pPr>
        <w:autoSpaceDN w:val="0"/>
        <w:autoSpaceDE w:val="0"/>
        <w:widowControl/>
        <w:spacing w:line="160" w:lineRule="exact" w:before="40" w:after="0"/>
        <w:ind w:left="174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[29] Neal Leavitt. 2010. Will NoSQL databases live up to their promise?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Computer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43, 2 (2010), 12Ű14.</w:t>
      </w:r>
    </w:p>
    <w:p>
      <w:pPr>
        <w:autoSpaceDN w:val="0"/>
        <w:tabs>
          <w:tab w:pos="498" w:val="left"/>
          <w:tab w:pos="504" w:val="left"/>
          <w:tab w:pos="508" w:val="left"/>
          <w:tab w:pos="510" w:val="left"/>
          <w:tab w:pos="518" w:val="left"/>
          <w:tab w:pos="2160" w:val="left"/>
          <w:tab w:pos="5252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[30]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Pierre Maillot, Thomas Raimbault, David Genest, and Stéphane Loiseau. 2014. Consistency Evaluation of RDF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Data: How Data and Updates are Relevant.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Tenth International Conference on Signal-Image Technology and </w:t>
      </w:r>
      <w:r>
        <w:tab/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>Internet-Based Systems, SITIS 2014, Marrakech, Morocco, November 23-27, 2014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, Kokou Yétongnon, Albert Dipanda,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and Richard Chbeir (Eds.). IEEE Computer Society, 187Ű193.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 xml:space="preserve">https://doi.org/10.1109/SITIS.2014.39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[31]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Robert Campbell McColl, David Ediger, Jason Poovey, Dan Campbell, and David A. Bader. 2014. A performance </w:t>
      </w:r>
      <w:r>
        <w:tab/>
      </w:r>
      <w:r>
        <w:rPr>
          <w:w w:val="98.87623190879822"/>
          <w:rFonts w:ascii="LMRoman8" w:hAnsi="LMRoman8" w:eastAsia="LMRoman8"/>
          <w:b w:val="0"/>
          <w:i w:val="0"/>
          <w:color w:val="000000"/>
          <w:sz w:val="16"/>
        </w:rPr>
        <w:t>evaluation of open source graph databases. In</w:t>
      </w:r>
      <w:r>
        <w:rPr>
          <w:w w:val="98.87623190879822"/>
          <w:rFonts w:ascii="LMRoman8" w:hAnsi="LMRoman8" w:eastAsia="LMRoman8"/>
          <w:b w:val="0"/>
          <w:i/>
          <w:color w:val="000000"/>
          <w:sz w:val="16"/>
        </w:rPr>
        <w:t xml:space="preserve"> Proceedings of the Ąrst workshop on Parallel programming for analytics </w:t>
      </w:r>
      <w:r>
        <w:tab/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>applications, PPAA 2014, Orlando, Florida, USA, February 16, 2014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, Manoj Kumar, Joefon Jann, and Priya Nagpurkar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(Eds.). ACM, 11Ű18.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 xml:space="preserve">https://doi.org/10.1145/2567634.2567638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[32]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Gavin Mendel-Gleason, Kevin Feeney, and Rob Brennan. 2015. Ontology Consistency and Instance Checking for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Real World Linked Data.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Proceedings of the 2nd Workshop on Linked Data Quality co-located with 12th Extended </w:t>
      </w:r>
      <w:r>
        <w:tab/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>Semantic Web Conference (ESWC 2015), Portorož, Slovenia, June 1, 2015 (CEUR Workshop Proceedings, Vol. 1376)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,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Anisa Rula, Amrapali Zaveri, Magnus Knuth, and Dimitris Kontokostas (Eds.). CEUR-WS.org. 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>http://ceur-ws.org/Vol-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 xml:space="preserve">1376/LDQ2015_paper_03.pdf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[33]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Justin J Miller. 2013. Graph database applications and concepts with Neo4j. In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Proceedings of the Southern Association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for Information Systems Conference, Atlanta, GA, USA</w:t>
      </w:r>
      <w:r>
        <w:rPr>
          <w:rFonts w:ascii="LMRoman8" w:hAnsi="LMRoman8" w:eastAsia="LMRoman8"/>
          <w:b w:val="0"/>
          <w:i w:val="0"/>
          <w:color w:val="000000"/>
          <w:sz w:val="16"/>
        </w:rPr>
        <w:t>, Vol. 2324.</w:t>
      </w:r>
    </w:p>
    <w:p>
      <w:pPr>
        <w:autoSpaceDN w:val="0"/>
        <w:tabs>
          <w:tab w:pos="500" w:val="left"/>
          <w:tab w:pos="510" w:val="left"/>
          <w:tab w:pos="7120" w:val="left"/>
          <w:tab w:pos="883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[34]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A. B. M. Moniruzzaman and Syed Akhter Hossain. 2013. NoSQL Database: New Era of Databases for Big data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Analytics - ClassiĄcation, Characteristics and Comparison.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CoRR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abs/1307.0191 (2013). arXiv: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 xml:space="preserve">1307.0191 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 xml:space="preserve">http: 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 xml:space="preserve">//arxiv.org/abs/1307.0191 </w:t>
          </w:r>
        </w:hyperlink>
      </w:r>
      <w:r>
        <w:br/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>https://neo4j.com/blog/rdf-</w:t>
          </w:r>
        </w:hyperlink>
      </w:r>
      <w:r>
        <w:rPr>
          <w:rFonts w:ascii="LMRoman8" w:hAnsi="LMRoman8" w:eastAsia="LMRoman8"/>
          <w:b w:val="0"/>
          <w:i w:val="0"/>
          <w:color w:val="000000"/>
          <w:sz w:val="16"/>
        </w:rPr>
        <w:t>[35] Neo4j. 2020.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Rdf triple stores vs. labeled property graphs: whatŠs the diference?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Neo4j.</w:t>
      </w:r>
    </w:p>
    <w:p>
      <w:pPr>
        <w:autoSpaceDN w:val="0"/>
        <w:tabs>
          <w:tab w:pos="508" w:val="left"/>
          <w:tab w:pos="518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triple-store-vs-labeled-property-graph-diference/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[36]</w:t>
      </w:r>
      <w:r>
        <w:rPr>
          <w:w w:val="98.72553944587708"/>
          <w:rFonts w:ascii="LMRoman8" w:hAnsi="LMRoman8" w:eastAsia="LMRoman8"/>
          <w:b w:val="0"/>
          <w:i w:val="0"/>
          <w:color w:val="000000"/>
          <w:sz w:val="16"/>
        </w:rPr>
        <w:t xml:space="preserve"> Mohamed A Mohamed Obay, G AltraĄ, and Mohammed O Ismail. 2014. Relational vs . NoSQL Databases : A Survey.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International Journal of Computer and Information Technology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03, 03 (2014), 2279Ű764.</w:t>
      </w:r>
    </w:p>
    <w:p>
      <w:pPr>
        <w:autoSpaceDN w:val="0"/>
        <w:autoSpaceDE w:val="0"/>
        <w:widowControl/>
        <w:spacing w:line="200" w:lineRule="exact" w:before="0" w:after="0"/>
        <w:ind w:left="504" w:right="174" w:hanging="330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[37]</w:t>
      </w:r>
      <w:r>
        <w:rPr>
          <w:w w:val="98.92640709877014"/>
          <w:rFonts w:ascii="LMRoman8" w:hAnsi="LMRoman8" w:eastAsia="LMRoman8"/>
          <w:b w:val="0"/>
          <w:i w:val="0"/>
          <w:color w:val="000000"/>
          <w:sz w:val="16"/>
        </w:rPr>
        <w:t xml:space="preserve"> Damyan Ognyanov and Atanas Kiryakov. 2002. Tracking Changes in RDF(S) Repositories. In</w:t>
      </w:r>
      <w:r>
        <w:rPr>
          <w:w w:val="98.92640709877014"/>
          <w:rFonts w:ascii="LMRoman8" w:hAnsi="LMRoman8" w:eastAsia="LMRoman8"/>
          <w:b w:val="0"/>
          <w:i/>
          <w:color w:val="000000"/>
          <w:sz w:val="16"/>
        </w:rPr>
        <w:t xml:space="preserve"> Knowledge Engineering </w:t>
      </w:r>
      <w:r>
        <w:rPr>
          <w:rFonts w:ascii="LMRoman8" w:hAnsi="LMRoman8" w:eastAsia="LMRoman8"/>
          <w:b w:val="0"/>
          <w:i/>
          <w:color w:val="000000"/>
          <w:sz w:val="16"/>
        </w:rPr>
        <w:t>and Knowledge Management: Ontologies and the Semantic Web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Asunción Gómez-Pérez and V. Richard Benjamins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(Eds.). Springer Berlin Heidelberg, Berlin, Heidelberg, 373Ű378.</w:t>
      </w:r>
    </w:p>
    <w:p>
      <w:pPr>
        <w:autoSpaceDN w:val="0"/>
        <w:autoSpaceDE w:val="0"/>
        <w:widowControl/>
        <w:spacing w:line="200" w:lineRule="exact" w:before="0" w:after="0"/>
        <w:ind w:left="518" w:right="174" w:hanging="344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[38]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Dominic Oldman and Diana Tanase. 2018. Reshaping the Knowledge Graph by Connecting Researchers, Data and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Practices in ResearchSpace.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The Semantic Web Ű ISWC 2018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Denny Vrandečić, Kalina Bontcheva, Mari Carmen 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Suárez-Figueroa, Valentina Presutti, Irene Celino, Marta Sabou, Lucie-Aimée Kafee, and Elena Simperl (Eds.). Springer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International Publishing, Cham, 325Ű340.</w:t>
      </w:r>
    </w:p>
    <w:p>
      <w:pPr>
        <w:autoSpaceDN w:val="0"/>
        <w:tabs>
          <w:tab w:pos="3018" w:val="left"/>
        </w:tabs>
        <w:autoSpaceDE w:val="0"/>
        <w:widowControl/>
        <w:spacing w:line="198" w:lineRule="exact" w:before="2" w:after="0"/>
        <w:ind w:left="174" w:right="1872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[39] Orango. 2018.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Orango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. Orango.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 xml:space="preserve">https://orango.js.org/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[40] Ian Robinson, Jim Webber, and Emil Eifrem. 2013.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Graph databases</w:t>
      </w:r>
      <w:r>
        <w:rPr>
          <w:rFonts w:ascii="LMRoman8" w:hAnsi="LMRoman8" w:eastAsia="LMRoman8"/>
          <w:b w:val="0"/>
          <w:i w:val="0"/>
          <w:color w:val="000000"/>
          <w:sz w:val="16"/>
        </w:rPr>
        <w:t>. " OŠReilly Media, Inc.".</w:t>
      </w:r>
    </w:p>
    <w:p>
      <w:pPr>
        <w:autoSpaceDN w:val="0"/>
        <w:autoSpaceDE w:val="0"/>
        <w:widowControl/>
        <w:spacing w:line="200" w:lineRule="exact" w:before="0" w:after="0"/>
        <w:ind w:left="518" w:right="174" w:hanging="344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[41]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Yannis Roussakis, Ioannis Chrysakis, Kostas Stefanidis, Giorgos Flouris, and Yannis Stavrakas. 2015. A Flexible </w:t>
      </w:r>
      <w:r>
        <w:rPr>
          <w:w w:val="98.92640709877014"/>
          <w:rFonts w:ascii="LMRoman8" w:hAnsi="LMRoman8" w:eastAsia="LMRoman8"/>
          <w:b w:val="0"/>
          <w:i w:val="0"/>
          <w:color w:val="000000"/>
          <w:sz w:val="16"/>
        </w:rPr>
        <w:t>Framework for Understanding the Dynamics of Evolving RDF Datasets. In</w:t>
      </w:r>
      <w:r>
        <w:rPr>
          <w:w w:val="98.92640709877014"/>
          <w:rFonts w:ascii="LMRoman8" w:hAnsi="LMRoman8" w:eastAsia="LMRoman8"/>
          <w:b w:val="0"/>
          <w:i/>
          <w:color w:val="000000"/>
          <w:sz w:val="16"/>
        </w:rPr>
        <w:t xml:space="preserve"> The Semantic Web - ISWC 2015</w:t>
      </w:r>
      <w:r>
        <w:rPr>
          <w:w w:val="98.92640709877014"/>
          <w:rFonts w:ascii="LMRoman8" w:hAnsi="LMRoman8" w:eastAsia="LMRoman8"/>
          <w:b w:val="0"/>
          <w:i w:val="0"/>
          <w:color w:val="000000"/>
          <w:sz w:val="16"/>
        </w:rPr>
        <w:t xml:space="preserve">, Marcelo 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Arenas, Oscar Corcho, Elena Simperl, Markus Strohmaier, Mathieu dŠAquin, Kavitha Srinivas, Paul Groth, Michel </w:t>
      </w:r>
      <w:r>
        <w:rPr>
          <w:w w:val="98.87623190879822"/>
          <w:rFonts w:ascii="LMRoman8" w:hAnsi="LMRoman8" w:eastAsia="LMRoman8"/>
          <w:b w:val="0"/>
          <w:i w:val="0"/>
          <w:color w:val="000000"/>
          <w:sz w:val="16"/>
        </w:rPr>
        <w:t xml:space="preserve">Dumontier, Jef HeĆin, Krishnaprasad Thirunarayan, Krishnaprasad Thirunarayan, and Stefen Staab (Eds.). Springer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International Publishing, Cham, 495Ű512.</w:t>
      </w:r>
    </w:p>
    <w:p>
      <w:pPr>
        <w:autoSpaceDN w:val="0"/>
        <w:tabs>
          <w:tab w:pos="504" w:val="left"/>
          <w:tab w:pos="510" w:val="left"/>
          <w:tab w:pos="512" w:val="left"/>
          <w:tab w:pos="593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[42]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Philip Russom. 2011. BIG DATA ANALYTICS - TDWI BEST PRACTICES REPORT Introduction to Big Data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>Analytics.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TDWI best practices report, fourth quarter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19, 4 (2011), 1Ű34. </w:t>
      </w:r>
      <w:r>
        <w:tab/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 xml:space="preserve">https://vivomente.com/wp-content/uploads/ </w:t>
          </w:r>
        </w:hyperlink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 xml:space="preserve">2016/04/big-data-analytics-white-paper.pdf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[43]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Maribel Yasmina Santos and Isabel Ramos. 2006.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Business Intelligence: tecnologias da informação na gestão de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conhecimento</w:t>
      </w:r>
      <w:r>
        <w:rPr>
          <w:rFonts w:ascii="LMRoman8" w:hAnsi="LMRoman8" w:eastAsia="LMRoman8"/>
          <w:b w:val="0"/>
          <w:i w:val="0"/>
          <w:color w:val="000000"/>
          <w:sz w:val="16"/>
        </w:rPr>
        <w:t>. FCA-Editora de Informática, Lda.</w:t>
      </w:r>
    </w:p>
    <w:p>
      <w:pPr>
        <w:autoSpaceDN w:val="0"/>
        <w:tabs>
          <w:tab w:pos="508" w:val="left"/>
          <w:tab w:pos="518" w:val="left"/>
          <w:tab w:pos="3668" w:val="left"/>
        </w:tabs>
        <w:autoSpaceDE w:val="0"/>
        <w:widowControl/>
        <w:spacing w:line="200" w:lineRule="exact" w:before="0" w:after="40"/>
        <w:ind w:left="174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[44]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Chandan Sharma and Roopak Sinha. 2019. A Schema-First Formalism for Labeled Property Graph Databases: Enabling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>Structured Data Loading and Analytics.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Proceedings of the 6th IEEE/ACM International Conference on Big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Data Computing, Applications and Technologies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(Auckland, New Zealand)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(BDCAT Š19)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. Association for Computing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Machinery, New York, NY, USA, 71Ű80. </w:t>
      </w:r>
      <w:r>
        <w:tab/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 xml:space="preserve">https://doi.org/10.1145/3365109.3368782 </w:t>
          </w:r>
        </w:hyperlink>
      </w:r>
      <w:r>
        <w:br/>
      </w:r>
      <w:r>
        <w:rPr>
          <w:rFonts w:ascii="LMRoman8" w:hAnsi="LMRoman8" w:eastAsia="LMRoman8"/>
          <w:b w:val="0"/>
          <w:i w:val="0"/>
          <w:color w:val="000000"/>
          <w:sz w:val="16"/>
        </w:rPr>
        <w:t>[45]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Evren Sirin, Bijan Parsia, Bernardo Cuenca Grau, Aditya Kalyanpur, and Yarden Katz. 2007. Pellet: A practical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18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OWL-DL reasoner.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Journal of Web Semantics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5, 2 (2007), 51 Ű 53.</w:t>
      </w:r>
    </w:p>
    <w:p>
      <w:pPr>
        <w:sectPr>
          <w:type w:val="continuous"/>
          <w:pgSz w:w="12240" w:h="15840"/>
          <w:pgMar w:top="810" w:right="1440" w:bottom="1136" w:left="1440" w:header="720" w:footer="720" w:gutter="0"/>
          <w:cols w:space="720" w:num="2" w:equalWidth="0">
            <w:col w:w="5648" w:space="0"/>
            <w:col w:w="371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20" w:after="0"/>
        <w:ind w:left="0" w:right="0" w:firstLine="0"/>
        <w:jc w:val="center"/>
      </w:pP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>https://doi.org/10.1016/j.websem.2007.03.004</w:t>
          </w:r>
        </w:hyperlink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type w:val="nextColumn"/>
          <w:pgSz w:w="12240" w:h="15840"/>
          <w:pgMar w:top="810" w:right="1440" w:bottom="1136" w:left="1440" w:header="720" w:footer="720" w:gutter="0"/>
          <w:cols w:space="720" w:num="2" w:equalWidth="0">
            <w:col w:w="5648" w:space="0"/>
            <w:col w:w="371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.00000000000006" w:type="dxa"/>
      </w:tblPr>
      <w:tblGrid>
        <w:gridCol w:w="3178"/>
        <w:gridCol w:w="3178"/>
        <w:gridCol w:w="3178"/>
      </w:tblGrid>
      <w:tr>
        <w:trPr>
          <w:trHeight w:hRule="exact" w:val="218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70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1:18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2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</w:tbl>
    <w:p>
      <w:pPr>
        <w:autoSpaceDN w:val="0"/>
        <w:autoSpaceDE w:val="0"/>
        <w:widowControl/>
        <w:spacing w:line="160" w:lineRule="exact" w:before="324" w:after="0"/>
        <w:ind w:left="692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Software Engineering and the Semantic Web.</w:t>
      </w:r>
    </w:p>
    <w:p>
      <w:pPr>
        <w:autoSpaceDN w:val="0"/>
        <w:tabs>
          <w:tab w:pos="682" w:val="left"/>
        </w:tabs>
        <w:autoSpaceDE w:val="0"/>
        <w:widowControl/>
        <w:spacing w:line="200" w:lineRule="exact" w:before="0" w:after="0"/>
        <w:ind w:left="348" w:right="144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[46]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Dmitry Tsarkov and Ian Horrocks. 2006. FaCT++ Description Logic Reasoner: System Description. In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Automated </w:t>
      </w:r>
      <w:r>
        <w:tab/>
      </w:r>
      <w:r>
        <w:rPr>
          <w:rFonts w:ascii="LMRoman8" w:hAnsi="LMRoman8" w:eastAsia="LMRoman8"/>
          <w:b w:val="0"/>
          <w:i/>
          <w:color w:val="000000"/>
          <w:sz w:val="16"/>
        </w:rPr>
        <w:t>Reasoning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, Ulrich Furbach and Natarajan Shankar (Eds.). Springer Berlin Heidelberg, Berlin, Heidelberg, 292Ű297. </w:t>
      </w:r>
      <w:r>
        <w:rPr>
          <w:rFonts w:ascii="LMRoman8" w:hAnsi="LMRoman8" w:eastAsia="LMRoman8"/>
          <w:b w:val="0"/>
          <w:i w:val="0"/>
          <w:color w:val="000000"/>
          <w:sz w:val="16"/>
        </w:rPr>
        <w:t>[47] Rik Van Bruggen. 2014.</w:t>
      </w:r>
      <w:r>
        <w:rPr>
          <w:rFonts w:ascii="LMRoman8" w:hAnsi="LMRoman8" w:eastAsia="LMRoman8"/>
          <w:b w:val="0"/>
          <w:i/>
          <w:color w:val="000000"/>
          <w:sz w:val="16"/>
        </w:rPr>
        <w:t xml:space="preserve"> Learning Neo4j</w:t>
      </w:r>
      <w:r>
        <w:rPr>
          <w:rFonts w:ascii="LMRoman8" w:hAnsi="LMRoman8" w:eastAsia="LMRoman8"/>
          <w:b w:val="0"/>
          <w:i w:val="0"/>
          <w:color w:val="000000"/>
          <w:sz w:val="16"/>
        </w:rPr>
        <w:t>. Packt Publishing Ltd.</w:t>
      </w:r>
    </w:p>
    <w:p>
      <w:pPr>
        <w:autoSpaceDN w:val="0"/>
        <w:autoSpaceDE w:val="0"/>
        <w:widowControl/>
        <w:spacing w:line="198" w:lineRule="exact" w:before="0" w:after="0"/>
        <w:ind w:left="692" w:right="174" w:hanging="344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[48]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Muriel Van Ruymbeke, Pierre Hallot, and Roland Billen. 2017. Enhancing CIDOC-CRM and compatible models with 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>the concept of multiple interpretation.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 xml:space="preserve"> ISPRS Annals of the Photogrammetry, Remote Sensing and Spatial Information </w:t>
      </w:r>
      <w:r>
        <w:rPr>
          <w:rFonts w:ascii="LMRoman8" w:hAnsi="LMRoman8" w:eastAsia="LMRoman8"/>
          <w:b w:val="0"/>
          <w:i/>
          <w:color w:val="000000"/>
          <w:sz w:val="16"/>
        </w:rPr>
        <w:t>Sciences</w:t>
      </w:r>
      <w:r>
        <w:rPr>
          <w:rFonts w:ascii="LMRoman8" w:hAnsi="LMRoman8" w:eastAsia="LMRoman8"/>
          <w:b w:val="0"/>
          <w:i w:val="0"/>
          <w:color w:val="000000"/>
          <w:sz w:val="16"/>
        </w:rPr>
        <w:t xml:space="preserve"> 2 (2017), 287Ű294.</w:t>
      </w:r>
    </w:p>
    <w:p>
      <w:pPr>
        <w:autoSpaceDN w:val="0"/>
        <w:autoSpaceDE w:val="0"/>
        <w:widowControl/>
        <w:spacing w:line="198" w:lineRule="exact" w:before="2" w:after="20"/>
        <w:ind w:left="692" w:right="142" w:hanging="344"/>
        <w:jc w:val="both"/>
      </w:pPr>
      <w:r>
        <w:rPr>
          <w:rFonts w:ascii="LMRoman8" w:hAnsi="LMRoman8" w:eastAsia="LMRoman8"/>
          <w:b w:val="0"/>
          <w:i w:val="0"/>
          <w:color w:val="000000"/>
          <w:sz w:val="16"/>
        </w:rPr>
        <w:t>[49]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 xml:space="preserve"> Chad Vicknair, Michael Macias, Zhendong Zhao, Xiaofei Nan, Yixin Chen, and Dawn Wilkins. 2010. A comparison of a </w:t>
      </w:r>
      <w:r>
        <w:rPr>
          <w:w w:val="98.8260269165039"/>
          <w:rFonts w:ascii="LMRoman8" w:hAnsi="LMRoman8" w:eastAsia="LMRoman8"/>
          <w:b w:val="0"/>
          <w:i w:val="0"/>
          <w:color w:val="000000"/>
          <w:sz w:val="16"/>
        </w:rPr>
        <w:t>graph database and a relational database: a data provenance perspective. In</w:t>
      </w:r>
      <w:r>
        <w:rPr>
          <w:w w:val="98.8260269165039"/>
          <w:rFonts w:ascii="LMRoman8" w:hAnsi="LMRoman8" w:eastAsia="LMRoman8"/>
          <w:b w:val="0"/>
          <w:i/>
          <w:color w:val="000000"/>
          <w:sz w:val="16"/>
        </w:rPr>
        <w:t xml:space="preserve"> Proceedings of the 48th Annual Southeast </w:t>
      </w:r>
      <w:r>
        <w:rPr>
          <w:w w:val="98.6249566078186"/>
          <w:rFonts w:ascii="LMRoman8" w:hAnsi="LMRoman8" w:eastAsia="LMRoman8"/>
          <w:b w:val="0"/>
          <w:i/>
          <w:color w:val="000000"/>
          <w:sz w:val="16"/>
        </w:rPr>
        <w:t>Regional Conference, 2010, Oxford, MS, USA, April 15-17, 2010</w:t>
      </w:r>
      <w:r>
        <w:rPr>
          <w:w w:val="98.6249566078186"/>
          <w:rFonts w:ascii="LMRoman8" w:hAnsi="LMRoman8" w:eastAsia="LMRoman8"/>
          <w:b w:val="0"/>
          <w:i w:val="0"/>
          <w:color w:val="000000"/>
          <w:sz w:val="16"/>
        </w:rPr>
        <w:t>, H. Conrad Cunningham, Paul Ruth, and Nicholas 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83"/>
        <w:gridCol w:w="2383"/>
        <w:gridCol w:w="2383"/>
        <w:gridCol w:w="2383"/>
      </w:tblGrid>
      <w:tr>
        <w:trPr>
          <w:trHeight w:hRule="exact" w:val="356"/>
        </w:trPr>
        <w:tc>
          <w:tcPr>
            <w:tcW w:type="dxa" w:w="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76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4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7</w:t>
            </w:r>
          </w:p>
          <w:p>
            <w:pPr>
              <w:autoSpaceDN w:val="0"/>
              <w:autoSpaceDE w:val="0"/>
              <w:widowControl/>
              <w:spacing w:line="158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10</w:t>
            </w:r>
          </w:p>
          <w:p>
            <w:pPr>
              <w:autoSpaceDN w:val="0"/>
              <w:autoSpaceDE w:val="0"/>
              <w:widowControl/>
              <w:spacing w:line="160" w:lineRule="exact" w:before="8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13</w:t>
            </w:r>
          </w:p>
          <w:p>
            <w:pPr>
              <w:autoSpaceDN w:val="0"/>
              <w:autoSpaceDE w:val="0"/>
              <w:widowControl/>
              <w:spacing w:line="158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16</w:t>
            </w:r>
          </w:p>
          <w:p>
            <w:pPr>
              <w:autoSpaceDN w:val="0"/>
              <w:autoSpaceDE w:val="0"/>
              <w:widowControl/>
              <w:spacing w:line="158" w:lineRule="exact" w:before="440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19</w:t>
            </w:r>
          </w:p>
          <w:p>
            <w:pPr>
              <w:autoSpaceDN w:val="0"/>
              <w:autoSpaceDE w:val="0"/>
              <w:widowControl/>
              <w:spacing w:line="158" w:lineRule="exact" w:before="440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22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25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28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31</w:t>
            </w:r>
          </w:p>
        </w:tc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478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Kraft (Eds.). ACM, 42.</w:t>
            </w:r>
          </w:p>
        </w:tc>
        <w:tc>
          <w:tcPr>
            <w:tcW w:type="dxa" w:w="7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82" w:right="0" w:firstLine="0"/>
              <w:jc w:val="left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hyperlink r:id="rId64" w:history="1">
                <w:r>
                  <w:rPr>
                    <w:rStyle w:val="Hyperlink"/>
                  </w:rPr>
                  <w:t>https://doi.org/10.1145/1900008.1900067</w:t>
                </w:r>
              </w:hyperlink>
            </w:r>
          </w:p>
        </w:tc>
      </w:tr>
      <w:tr>
        <w:trPr>
          <w:trHeight w:hRule="exact" w:val="500"/>
        </w:trPr>
        <w:tc>
          <w:tcPr>
            <w:tcW w:type="dxa" w:w="2383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0" w:right="0" w:firstLine="0"/>
              <w:jc w:val="center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8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118" w:right="0" w:firstLine="0"/>
              <w:jc w:val="left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ORANGOJS CODE</w:t>
            </w:r>
          </w:p>
        </w:tc>
      </w:tr>
      <w:tr>
        <w:trPr>
          <w:trHeight w:hRule="exact" w:val="6878"/>
        </w:trPr>
        <w:tc>
          <w:tcPr>
            <w:tcW w:type="dxa" w:w="2383"/>
            <w:vMerge/>
            <w:tcBorders/>
          </w:tcPr>
          <w:p/>
        </w:tc>
        <w:tc>
          <w:tcPr>
            <w:tcW w:type="dxa" w:w="92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9260"/>
            </w:tblGrid>
            <w:tr>
              <w:trPr>
                <w:trHeight w:hRule="exact" w:val="6684"/>
              </w:trPr>
              <w:tc>
                <w:tcPr>
                  <w:tcW w:type="dxa" w:w="91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80" w:val="left"/>
                      <w:tab w:pos="482" w:val="left"/>
                      <w:tab w:pos="686" w:val="left"/>
                      <w:tab w:pos="1090" w:val="left"/>
                      <w:tab w:pos="1192" w:val="left"/>
                      <w:tab w:pos="1600" w:val="left"/>
                      <w:tab w:pos="2412" w:val="left"/>
                    </w:tabs>
                    <w:autoSpaceDE w:val="0"/>
                    <w:widowControl/>
                    <w:spacing w:line="200" w:lineRule="exact" w:before="40" w:after="20"/>
                    <w:ind w:left="68" w:right="720" w:firstLine="0"/>
                    <w:jc w:val="left"/>
                  </w:pP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async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function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modeling_P130 () {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schema =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new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orango.Schema ({ message: String })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schema.type(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'edge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 {from: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'E24_physical_human_made_thing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,to: [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'E70_thing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]})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return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orango.model(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'P130_shows_feature_of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, schema) 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5.999999999999943" w:type="dxa"/>
                  </w:tblPr>
                  <w:tblGrid>
                    <w:gridCol w:w="1142"/>
                    <w:gridCol w:w="1142"/>
                    <w:gridCol w:w="1142"/>
                    <w:gridCol w:w="1142"/>
                    <w:gridCol w:w="1142"/>
                    <w:gridCol w:w="1142"/>
                    <w:gridCol w:w="1142"/>
                    <w:gridCol w:w="1142"/>
                  </w:tblGrid>
                  <w:tr>
                    <w:trPr>
                      <w:trHeight w:hRule="exact" w:val="184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async</w:t>
                        </w:r>
                      </w:p>
                    </w:tc>
                    <w:tc>
                      <w:tcPr>
                        <w:tcW w:type="dxa" w:w="920"/>
                        <w:gridSpan w:val="3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Lt10" w:hAnsi="LMMonoLt10" w:eastAsia="LMMonoLt10"/>
                            <w:b/>
                            <w:i w:val="0"/>
                            <w:color w:val="0000FF"/>
                            <w:sz w:val="16"/>
                          </w:rPr>
                          <w:t>function</w:t>
                        </w:r>
                      </w:p>
                    </w:tc>
                    <w:tc>
                      <w:tcPr>
                        <w:tcW w:type="dxa" w:w="314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74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modeling_E24 () {</w:t>
                        </w:r>
                      </w:p>
                    </w:tc>
                    <w:tc>
                      <w:tcPr>
                        <w:tcW w:type="dxa" w:w="8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extends</w:t>
                        </w:r>
                      </w:p>
                    </w:tc>
                    <w:tc>
                      <w:tcPr>
                        <w:tcW w:type="dxa" w:w="26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20" w:after="0"/>
                          <w:ind w:left="74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orango.Schema {</w:t>
                        </w:r>
                      </w:p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100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38" w:after="0"/>
                          <w:ind w:left="0" w:right="66" w:firstLine="0"/>
                          <w:jc w:val="right"/>
                        </w:pPr>
                        <w:r>
                          <w:rPr>
                            <w:rFonts w:ascii="LMMonoLt10" w:hAnsi="LMMonoLt10" w:eastAsia="LMMonoLt10"/>
                            <w:b/>
                            <w:i w:val="0"/>
                            <w:color w:val="656565"/>
                            <w:sz w:val="16"/>
                          </w:rPr>
                          <w:t>class</w:t>
                        </w:r>
                      </w:p>
                    </w:tc>
                    <w:tc>
                      <w:tcPr>
                        <w:tcW w:type="dxa" w:w="3640"/>
                        <w:gridSpan w:val="4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E24_physical_human_made_thingSchema</w:t>
                        </w:r>
                      </w:p>
                    </w:tc>
                    <w:tc>
                      <w:tcPr>
                        <w:tcW w:type="dxa" w:w="1142"/>
                        <w:vMerge/>
                        <w:tcBorders/>
                      </w:tcPr>
                      <w:p/>
                    </w:tc>
                    <w:tc>
                      <w:tcPr>
                        <w:tcW w:type="dxa" w:w="1142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16"/>
                    </w:trPr>
                    <w:tc>
                      <w:tcPr>
                        <w:tcW w:type="dxa" w:w="1200"/>
                        <w:gridSpan w:val="3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4" w:after="0"/>
                          <w:ind w:left="0" w:right="62" w:firstLine="0"/>
                          <w:jc w:val="righ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get</w:t>
                        </w:r>
                      </w:p>
                    </w:tc>
                    <w:tc>
                      <w:tcPr>
                        <w:tcW w:type="dxa" w:w="182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2" w:lineRule="exact" w:before="3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getName () {</w:t>
                        </w:r>
                        <w:r>
                          <w:rPr>
                            <w:rFonts w:ascii="LMMonoLt10" w:hAnsi="LMMonoLt10" w:eastAsia="LMMonoLt10"/>
                            <w:b/>
                            <w:i w:val="0"/>
                            <w:color w:val="0000FF"/>
                            <w:sz w:val="16"/>
                          </w:rPr>
                          <w:t xml:space="preserve"> return</w:t>
                        </w:r>
                      </w:p>
                    </w:tc>
                    <w:tc>
                      <w:tcPr>
                        <w:tcW w:type="dxa" w:w="1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2" w:lineRule="exact" w:before="34" w:after="0"/>
                          <w:ind w:left="76" w:right="0" w:firstLine="0"/>
                          <w:jc w:val="left"/>
                        </w:pPr>
                        <w:r>
                          <w:rPr>
                            <w:rFonts w:ascii="LMMonoLt10" w:hAnsi="LMMonoLt10" w:eastAsia="LMMonoLt10"/>
                            <w:b/>
                            <w:i w:val="0"/>
                            <w:color w:val="656565"/>
                            <w:sz w:val="16"/>
                          </w:rPr>
                          <w:t>this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.name ;}</w:t>
                        </w:r>
                      </w:p>
                    </w:tc>
                    <w:tc>
                      <w:tcPr>
                        <w:tcW w:type="dxa" w:w="1142"/>
                        <w:vMerge/>
                        <w:tcBorders/>
                      </w:tcPr>
                      <w:p/>
                    </w:tc>
                    <w:tc>
                      <w:tcPr>
                        <w:tcW w:type="dxa" w:w="1142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60" w:lineRule="exact" w:before="18" w:after="20"/>
                    <w:ind w:left="474" w:right="0" w:firstLine="0"/>
                    <w:jc w:val="left"/>
                  </w:pP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25.99999999999994" w:type="dxa"/>
                  </w:tblPr>
                  <w:tblGrid>
                    <w:gridCol w:w="3047"/>
                    <w:gridCol w:w="3047"/>
                    <w:gridCol w:w="3047"/>
                  </w:tblGrid>
                  <w:tr>
                    <w:trPr>
                      <w:trHeight w:hRule="exact" w:val="198"/>
                    </w:trPr>
                    <w:tc>
                      <w:tcPr>
                        <w:tcW w:type="dxa" w:w="7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0" w:after="0"/>
                          <w:ind w:left="0" w:right="46" w:firstLine="0"/>
                          <w:jc w:val="righ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1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schema =</w:t>
                        </w:r>
                        <w:r>
                          <w:rPr>
                            <w:rFonts w:ascii="LMMonoLt10" w:hAnsi="LMMonoLt10" w:eastAsia="LMMonoLt10"/>
                            <w:b/>
                            <w:i w:val="0"/>
                            <w:color w:val="0000FF"/>
                            <w:sz w:val="16"/>
                          </w:rPr>
                          <w:t xml:space="preserve"> new</w:t>
                        </w:r>
                      </w:p>
                    </w:tc>
                    <w:tc>
                      <w:tcPr>
                        <w:tcW w:type="dxa" w:w="67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E24_physical_human_made_thingSchema ({ name: {type: String ,required</w:t>
                        </w:r>
                      </w:p>
                    </w:tc>
                  </w:tr>
                </w:tbl>
                <w:p>
                  <w:pPr>
                    <w:autoSpaceDN w:val="0"/>
                    <w:tabs>
                      <w:tab w:pos="466" w:val="left"/>
                      <w:tab w:pos="472" w:val="left"/>
                      <w:tab w:pos="474" w:val="left"/>
                      <w:tab w:pos="480" w:val="left"/>
                      <w:tab w:pos="482" w:val="left"/>
                      <w:tab w:pos="686" w:val="left"/>
                      <w:tab w:pos="886" w:val="left"/>
                      <w:tab w:pos="1092" w:val="left"/>
                      <w:tab w:pos="1294" w:val="left"/>
                      <w:tab w:pos="1600" w:val="left"/>
                      <w:tab w:pos="2716" w:val="left"/>
                      <w:tab w:pos="3122" w:val="left"/>
                      <w:tab w:pos="3528" w:val="left"/>
                    </w:tabs>
                    <w:autoSpaceDE w:val="0"/>
                    <w:widowControl/>
                    <w:spacing w:line="198" w:lineRule="exact" w:before="0" w:after="20"/>
                    <w:ind w:left="68" w:right="144" w:firstLine="0"/>
                    <w:jc w:val="left"/>
                  </w:pP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: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true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},}, {strict: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true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})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schema.addIndex(SCHEMA.INDEX.HASH 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'name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E24_physical_human_made_thing = orango.model(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'E24_physical_human_made_thing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,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schema)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}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async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function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modeling_E70 () {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656565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E70_thingSchema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extends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orango.Schema {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get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getName () {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return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656565"/>
                      <w:sz w:val="16"/>
                    </w:rPr>
                    <w:t>this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.name ;}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25.99999999999994" w:type="dxa"/>
                  </w:tblPr>
                  <w:tblGrid>
                    <w:gridCol w:w="3047"/>
                    <w:gridCol w:w="3047"/>
                    <w:gridCol w:w="3047"/>
                  </w:tblGrid>
                  <w:tr>
                    <w:trPr>
                      <w:trHeight w:hRule="exact" w:val="198"/>
                    </w:trPr>
                    <w:tc>
                      <w:tcPr>
                        <w:tcW w:type="dxa" w:w="7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46" w:firstLine="0"/>
                          <w:jc w:val="righ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1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schema =</w:t>
                        </w:r>
                        <w:r>
                          <w:rPr>
                            <w:rFonts w:ascii="LMMonoLt10" w:hAnsi="LMMonoLt10" w:eastAsia="LMMonoLt10"/>
                            <w:b/>
                            <w:i w:val="0"/>
                            <w:color w:val="0000FF"/>
                            <w:sz w:val="16"/>
                          </w:rPr>
                          <w:t xml:space="preserve"> new</w:t>
                        </w:r>
                      </w:p>
                    </w:tc>
                    <w:tc>
                      <w:tcPr>
                        <w:tcW w:type="dxa" w:w="4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68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E70_thingSchema ({</w:t>
                        </w:r>
                      </w:p>
                    </w:tc>
                  </w:tr>
                </w:tbl>
                <w:p>
                  <w:pPr>
                    <w:autoSpaceDN w:val="0"/>
                    <w:tabs>
                      <w:tab w:pos="480" w:val="left"/>
                      <w:tab w:pos="686" w:val="left"/>
                      <w:tab w:pos="886" w:val="left"/>
                      <w:tab w:pos="1092" w:val="left"/>
                      <w:tab w:pos="7086" w:val="left"/>
                    </w:tabs>
                    <w:autoSpaceDE w:val="0"/>
                    <w:widowControl/>
                    <w:spacing w:line="196" w:lineRule="exact" w:before="0" w:after="0"/>
                    <w:ind w:left="68" w:right="576" w:firstLine="0"/>
                    <w:jc w:val="left"/>
                  </w:pP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name: {type: String ,required: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true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},}, {strict: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true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})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schema.addIndex(SCHEMA.INDEX.HASH 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'name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E70_thing = orango.model(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'E70_thing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, schema)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}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E24_physical_human_made_thing = orango.model(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'E24_physical_human_made_thing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E24_physical_human_made_thing .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656565"/>
                      <w:sz w:val="16"/>
                    </w:rPr>
                    <w:t xml:space="preserve"> import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([{ _key: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'1'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 name: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'Tokyo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Tower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}])</w:t>
                  </w:r>
                </w:p>
                <w:p>
                  <w:pPr>
                    <w:autoSpaceDN w:val="0"/>
                    <w:tabs>
                      <w:tab w:pos="684" w:val="left"/>
                      <w:tab w:pos="5054" w:val="left"/>
                    </w:tabs>
                    <w:autoSpaceDE w:val="0"/>
                    <w:widowControl/>
                    <w:spacing w:line="200" w:lineRule="exact" w:before="198" w:after="0"/>
                    <w:ind w:left="74" w:right="3168" w:firstLine="0"/>
                    <w:jc w:val="left"/>
                  </w:pP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E70_thing = orango.model(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'E70_thing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E70_thing.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656565"/>
                      <w:sz w:val="16"/>
                    </w:rPr>
                    <w:t xml:space="preserve"> import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([{ _key: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'1'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,name: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'Eiffel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Tower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}])</w:t>
                  </w:r>
                </w:p>
                <w:p>
                  <w:pPr>
                    <w:autoSpaceDN w:val="0"/>
                    <w:tabs>
                      <w:tab w:pos="480" w:val="left"/>
                      <w:tab w:pos="686" w:val="left"/>
                      <w:tab w:pos="5864" w:val="left"/>
                    </w:tabs>
                    <w:autoSpaceDE w:val="0"/>
                    <w:widowControl/>
                    <w:spacing w:line="200" w:lineRule="exact" w:before="196" w:after="0"/>
                    <w:ind w:left="74" w:right="1008" w:firstLine="0"/>
                    <w:jc w:val="left"/>
                  </w:pP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P130_shows_feature_of = orango.model(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'P130_shows_feature_of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P130_shows_feature_of .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656565"/>
                      <w:sz w:val="16"/>
                    </w:rPr>
                    <w:t xml:space="preserve"> import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([{ _from: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'e24_physical_human_made_things /1'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,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_to: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'e70_things /1'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 message: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'P130_shows_feature_of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edge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}])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62" w:lineRule="exact" w:before="34" w:after="0"/>
        <w:ind w:left="2204" w:right="0" w:firstLine="0"/>
        <w:jc w:val="left"/>
      </w:pPr>
      <w:r>
        <w:rPr>
          <w:rFonts w:ascii="LMSans9" w:hAnsi="LMSans9" w:eastAsia="LMSans9"/>
          <w:b w:val="0"/>
          <w:i w:val="0"/>
          <w:color w:val="000000"/>
          <w:sz w:val="18"/>
        </w:rPr>
        <w:t>Listing 1. Modeling the excerpt of the data model with OrangoJs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22</w:t>
      </w:r>
    </w:p>
    <w:p>
      <w:pPr>
        <w:autoSpaceDN w:val="0"/>
        <w:autoSpaceDE w:val="0"/>
        <w:widowControl/>
        <w:spacing w:line="216" w:lineRule="exact" w:before="674" w:after="0"/>
        <w:ind w:left="546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22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>https://github.com/feup-infolab/Comparison_OGMs/tree/master/orangoJs</w:t>
          </w:r>
        </w:hyperlink>
      </w:r>
    </w:p>
    <w:p>
      <w:pPr>
        <w:autoSpaceDN w:val="0"/>
        <w:autoSpaceDE w:val="0"/>
        <w:widowControl/>
        <w:spacing w:line="160" w:lineRule="exact" w:before="346" w:after="0"/>
        <w:ind w:left="342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6" w:right="1440" w:bottom="1136" w:left="1266" w:header="720" w:footer="720" w:gutter="0"/>
          <w:cols w:space="720" w:num="1" w:equalWidth="0">
            <w:col w:w="9534" w:space="0"/>
            <w:col w:w="5648" w:space="0"/>
            <w:col w:w="371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07"/>
        <w:gridCol w:w="1907"/>
        <w:gridCol w:w="1907"/>
        <w:gridCol w:w="1907"/>
        <w:gridCol w:w="1907"/>
      </w:tblGrid>
      <w:tr>
        <w:trPr>
          <w:trHeight w:hRule="exact" w:val="322"/>
        </w:trPr>
        <w:tc>
          <w:tcPr>
            <w:tcW w:type="dxa" w:w="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126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5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8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11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14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17</w:t>
            </w:r>
          </w:p>
          <w:p>
            <w:pPr>
              <w:autoSpaceDN w:val="0"/>
              <w:autoSpaceDE w:val="0"/>
              <w:widowControl/>
              <w:spacing w:line="158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20</w:t>
            </w:r>
          </w:p>
          <w:p>
            <w:pPr>
              <w:autoSpaceDN w:val="0"/>
              <w:autoSpaceDE w:val="0"/>
              <w:widowControl/>
              <w:spacing w:line="158" w:lineRule="exact" w:before="440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23</w:t>
            </w:r>
          </w:p>
          <w:p>
            <w:pPr>
              <w:autoSpaceDN w:val="0"/>
              <w:autoSpaceDE w:val="0"/>
              <w:widowControl/>
              <w:spacing w:line="158" w:lineRule="exact" w:before="440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26</w:t>
            </w:r>
          </w:p>
          <w:p>
            <w:pPr>
              <w:autoSpaceDN w:val="0"/>
              <w:autoSpaceDE w:val="0"/>
              <w:widowControl/>
              <w:spacing w:line="160" w:lineRule="exact" w:before="6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29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32</w:t>
            </w:r>
          </w:p>
          <w:p>
            <w:pPr>
              <w:autoSpaceDN w:val="0"/>
              <w:autoSpaceDE w:val="0"/>
              <w:widowControl/>
              <w:spacing w:line="160" w:lineRule="exact" w:before="636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35</w:t>
            </w:r>
          </w:p>
        </w:tc>
        <w:tc>
          <w:tcPr>
            <w:tcW w:type="dxa" w:w="8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6" w:firstLine="0"/>
              <w:jc w:val="righ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Evaluating graph technology in CIDOC CRM archives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1:19</w:t>
            </w:r>
          </w:p>
        </w:tc>
      </w:tr>
      <w:tr>
        <w:trPr>
          <w:trHeight w:hRule="exact" w:val="440"/>
        </w:trPr>
        <w:tc>
          <w:tcPr>
            <w:tcW w:type="dxa" w:w="1907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2" w:after="0"/>
              <w:ind w:left="0" w:right="0" w:firstLine="0"/>
              <w:jc w:val="center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8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2" w:after="0"/>
              <w:ind w:left="118" w:right="0" w:firstLine="0"/>
              <w:jc w:val="left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ARANGOJS CODE</w:t>
            </w:r>
          </w:p>
        </w:tc>
      </w:tr>
      <w:tr>
        <w:trPr>
          <w:trHeight w:hRule="exact" w:val="7990"/>
        </w:trPr>
        <w:tc>
          <w:tcPr>
            <w:tcW w:type="dxa" w:w="1907"/>
            <w:vMerge/>
            <w:tcBorders/>
          </w:tcPr>
          <w:p/>
        </w:tc>
        <w:tc>
          <w:tcPr>
            <w:tcW w:type="dxa" w:w="92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9260"/>
            </w:tblGrid>
            <w:tr>
              <w:trPr>
                <w:trHeight w:hRule="exact" w:val="7878"/>
              </w:trPr>
              <w:tc>
                <w:tcPr>
                  <w:tcW w:type="dxa" w:w="91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80" w:val="left"/>
                      <w:tab w:pos="482" w:val="left"/>
                      <w:tab w:pos="686" w:val="left"/>
                    </w:tabs>
                    <w:autoSpaceDE w:val="0"/>
                    <w:widowControl/>
                    <w:spacing w:line="200" w:lineRule="exact" w:before="38" w:after="0"/>
                    <w:ind w:left="74" w:right="2736" w:firstLine="0"/>
                    <w:jc w:val="left"/>
                  </w:pP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E24_Physical_Human_Made_Thing {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constructor (graph1 , collectionName ) {this.graph1 = graph1;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this. collectionName = collectionName }</w:t>
                  </w:r>
                </w:p>
                <w:p>
                  <w:pPr>
                    <w:autoSpaceDN w:val="0"/>
                    <w:tabs>
                      <w:tab w:pos="474" w:val="left"/>
                      <w:tab w:pos="480" w:val="left"/>
                      <w:tab w:pos="482" w:val="left"/>
                      <w:tab w:pos="684" w:val="left"/>
                      <w:tab w:pos="884" w:val="left"/>
                      <w:tab w:pos="886" w:val="left"/>
                      <w:tab w:pos="888" w:val="left"/>
                      <w:tab w:pos="1090" w:val="left"/>
                      <w:tab w:pos="1294" w:val="left"/>
                      <w:tab w:pos="1496" w:val="left"/>
                      <w:tab w:pos="1498" w:val="left"/>
                      <w:tab w:pos="1598" w:val="left"/>
                      <w:tab w:pos="1902" w:val="left"/>
                      <w:tab w:pos="2206" w:val="left"/>
                      <w:tab w:pos="3528" w:val="left"/>
                    </w:tabs>
                    <w:autoSpaceDE w:val="0"/>
                    <w:widowControl/>
                    <w:spacing w:line="200" w:lineRule="exact" w:before="198" w:after="0"/>
                    <w:ind w:left="68" w:right="1728" w:firstLine="0"/>
                    <w:jc w:val="left"/>
                  </w:pP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async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saveNode(name) {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collections = 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this.graph1. listVertexCollections ();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E24 = this.graph1. vertexCollection (this. collectionName );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>if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(! collections .includes(E24.name))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this.graph1. addVertexCollection (this. collectionName );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return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E24.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>save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({ name: name });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}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}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class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E70_Thing {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constructor (graph1 , collectionName ) {this.graph1 = graph1;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this. collectionName = collectionName }</w:t>
                  </w:r>
                </w:p>
                <w:p>
                  <w:pPr>
                    <w:autoSpaceDN w:val="0"/>
                    <w:tabs>
                      <w:tab w:pos="474" w:val="left"/>
                      <w:tab w:pos="480" w:val="left"/>
                      <w:tab w:pos="884" w:val="left"/>
                      <w:tab w:pos="888" w:val="left"/>
                      <w:tab w:pos="1090" w:val="left"/>
                      <w:tab w:pos="1294" w:val="left"/>
                      <w:tab w:pos="1496" w:val="left"/>
                      <w:tab w:pos="1498" w:val="left"/>
                      <w:tab w:pos="1598" w:val="left"/>
                      <w:tab w:pos="1902" w:val="left"/>
                      <w:tab w:pos="2206" w:val="left"/>
                      <w:tab w:pos="3528" w:val="left"/>
                    </w:tabs>
                    <w:autoSpaceDE w:val="0"/>
                    <w:widowControl/>
                    <w:spacing w:line="200" w:lineRule="exact" w:before="198" w:after="20"/>
                    <w:ind w:left="68" w:right="1728" w:firstLine="0"/>
                    <w:jc w:val="left"/>
                  </w:pP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async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saveNode(name) {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collections = 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this.graph1. listVertexCollections ();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E70 = this.graph1. vertexCollection (this. collectionName );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>if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(! collections .includes(E70.name))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this.graph1. addVertexCollection (this. collectionName ); </w:t>
                  </w: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return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E70.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>save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({ name: name });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}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5.999999999999943" w:type="dxa"/>
                  </w:tblPr>
                  <w:tblGrid>
                    <w:gridCol w:w="1828"/>
                    <w:gridCol w:w="1828"/>
                    <w:gridCol w:w="1828"/>
                    <w:gridCol w:w="1828"/>
                    <w:gridCol w:w="1828"/>
                  </w:tblGrid>
                  <w:tr>
                    <w:trPr>
                      <w:trHeight w:hRule="exact" w:val="194"/>
                    </w:trPr>
                    <w:tc>
                      <w:tcPr>
                        <w:tcW w:type="dxa" w:w="3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let</w:t>
                        </w:r>
                      </w:p>
                    </w:tc>
                    <w:tc>
                      <w:tcPr>
                        <w:tcW w:type="dxa" w:w="142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P130 = {async</w:t>
                        </w:r>
                      </w:p>
                    </w:tc>
                    <w:tc>
                      <w:tcPr>
                        <w:tcW w:type="dxa" w:w="2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58" w:lineRule="exact" w:before="20" w:after="0"/>
                          <w:ind w:left="76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p130(e24 , e70) {</w:t>
                        </w:r>
                      </w:p>
                    </w:tc>
                    <w:tc>
                      <w:tcPr>
                        <w:tcW w:type="dxa" w:w="43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18" w:after="0"/>
                          <w:ind w:left="70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this.graph1. listEdgeCollections ();</w:t>
                        </w:r>
                      </w:p>
                    </w:tc>
                  </w:tr>
                  <w:tr>
                    <w:trPr>
                      <w:trHeight w:hRule="exact" w:val="204"/>
                    </w:trPr>
                    <w:tc>
                      <w:tcPr>
                        <w:tcW w:type="dxa" w:w="1828"/>
                        <w:vMerge/>
                        <w:tcBorders/>
                      </w:tcPr>
                      <w:p/>
                    </w:tc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4" w:after="0"/>
                          <w:ind w:left="0" w:right="60" w:firstLine="0"/>
                          <w:jc w:val="righ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254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edge_collections = await</w:t>
                        </w:r>
                      </w:p>
                    </w:tc>
                    <w:tc>
                      <w:tcPr>
                        <w:tcW w:type="dxa" w:w="1828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tabs>
                      <w:tab w:pos="472" w:val="left"/>
                      <w:tab w:pos="474" w:val="left"/>
                      <w:tab w:pos="884" w:val="left"/>
                      <w:tab w:pos="888" w:val="left"/>
                      <w:tab w:pos="1294" w:val="left"/>
                      <w:tab w:pos="1496" w:val="left"/>
                      <w:tab w:pos="1498" w:val="left"/>
                      <w:tab w:pos="1902" w:val="left"/>
                      <w:tab w:pos="2818" w:val="left"/>
                    </w:tabs>
                    <w:autoSpaceDE w:val="0"/>
                    <w:widowControl/>
                    <w:spacing w:line="196" w:lineRule="exact" w:before="0" w:after="20"/>
                    <w:ind w:left="72" w:right="288" w:firstLine="0"/>
                    <w:jc w:val="left"/>
                  </w:pPr>
                  <w:r>
                    <w:tab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>if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(! edge_collections .includes(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'p130 -shows -features -of'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)) {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await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this.graph1. addEdgeDefinition ({ collection 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'p130 -shows -features -of'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,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from: [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'e24 -physical -human -made -thing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],to: [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'e70 -thing '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]}) ;}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collection = this.graph1. edgeCollection 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"p130 -shows -features -of"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);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const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edge = await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collection .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 save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({ some: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"data3"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 },e24._id , e70._id );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}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};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5.999999999999943" w:type="dxa"/>
                  </w:tblPr>
                  <w:tblGrid>
                    <w:gridCol w:w="3047"/>
                    <w:gridCol w:w="3047"/>
                    <w:gridCol w:w="3047"/>
                  </w:tblGrid>
                  <w:tr>
                    <w:trPr>
                      <w:trHeight w:hRule="exact" w:val="182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1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E70_obj = new</w:t>
                        </w:r>
                      </w:p>
                    </w:tc>
                    <w:tc>
                      <w:tcPr>
                        <w:tcW w:type="dxa" w:w="7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80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E70_Thing(graph ,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FF0000"/>
                            <w:sz w:val="16"/>
                          </w:rPr>
                          <w:t xml:space="preserve"> 'e70 -thing '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);</w:t>
                        </w:r>
                      </w:p>
                    </w:tc>
                  </w:tr>
                  <w:tr>
                    <w:trPr>
                      <w:trHeight w:hRule="exact" w:val="218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1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E24_obj = new</w:t>
                        </w:r>
                      </w:p>
                    </w:tc>
                    <w:tc>
                      <w:tcPr>
                        <w:tcW w:type="dxa" w:w="7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E24_Physical_Human_Made_Thing (graph ,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FF0000"/>
                            <w:sz w:val="16"/>
                          </w:rPr>
                          <w:t xml:space="preserve"> 'e24 -physical -human -made -thing '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58" w:lineRule="exact" w:before="20" w:after="20"/>
                    <w:ind w:left="466" w:right="0" w:firstLine="0"/>
                    <w:jc w:val="left"/>
                  </w:pP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);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5.999999999999943" w:type="dxa"/>
                  </w:tblPr>
                  <w:tblGrid>
                    <w:gridCol w:w="2285"/>
                    <w:gridCol w:w="2285"/>
                    <w:gridCol w:w="2285"/>
                    <w:gridCol w:w="2285"/>
                  </w:tblGrid>
                  <w:tr>
                    <w:trPr>
                      <w:trHeight w:hRule="exact" w:val="184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1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E24_doc = await</w:t>
                        </w:r>
                      </w:p>
                    </w:tc>
                    <w:tc>
                      <w:tcPr>
                        <w:tcW w:type="dxa" w:w="2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E24_obj.saveNode(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FF0000"/>
                            <w:sz w:val="16"/>
                          </w:rPr>
                          <w:t>"Tokyo</w:t>
                        </w:r>
                      </w:p>
                    </w:tc>
                    <w:tc>
                      <w:tcPr>
                        <w:tcW w:type="dxa" w:w="2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20" w:after="0"/>
                          <w:ind w:left="22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FF0000"/>
                            <w:sz w:val="16"/>
                          </w:rPr>
                          <w:t>Tower"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);</w:t>
                        </w:r>
                      </w:p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const</w:t>
                        </w:r>
                      </w:p>
                    </w:tc>
                    <w:tc>
                      <w:tcPr>
                        <w:tcW w:type="dxa" w:w="1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E70_doc = await</w:t>
                        </w:r>
                      </w:p>
                    </w:tc>
                    <w:tc>
                      <w:tcPr>
                        <w:tcW w:type="dxa" w:w="2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6" w:after="0"/>
                          <w:ind w:left="84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E70_obj.saveNode(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FF0000"/>
                            <w:sz w:val="16"/>
                          </w:rPr>
                          <w:t>"Eiffel</w:t>
                        </w:r>
                      </w:p>
                    </w:tc>
                    <w:tc>
                      <w:tcPr>
                        <w:tcW w:type="dxa" w:w="26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6" w:after="0"/>
                          <w:ind w:left="124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FF0000"/>
                            <w:sz w:val="16"/>
                          </w:rPr>
                          <w:t>Tower"</w:t>
                        </w: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);</w:t>
                        </w:r>
                      </w:p>
                    </w:tc>
                  </w:tr>
                  <w:tr>
                    <w:trPr>
                      <w:trHeight w:hRule="exact" w:val="216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await</w:t>
                        </w:r>
                      </w:p>
                    </w:tc>
                    <w:tc>
                      <w:tcPr>
                        <w:tcW w:type="dxa" w:w="412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60" w:lineRule="exact" w:before="34" w:after="0"/>
                          <w:ind w:left="78" w:right="0" w:firstLine="0"/>
                          <w:jc w:val="left"/>
                        </w:pPr>
                        <w:r>
                          <w:rPr>
                            <w:rFonts w:ascii="LMMono8" w:hAnsi="LMMono8" w:eastAsia="LMMono8"/>
                            <w:b w:val="0"/>
                            <w:i w:val="0"/>
                            <w:color w:val="000000"/>
                            <w:sz w:val="16"/>
                          </w:rPr>
                          <w:t>E24Col.p130(E24_doc , E70_doc);</w:t>
                        </w:r>
                      </w:p>
                    </w:tc>
                    <w:tc>
                      <w:tcPr>
                        <w:tcW w:type="dxa" w:w="2285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62" w:lineRule="exact" w:before="6" w:after="278"/>
        <w:ind w:left="2240" w:right="0" w:firstLine="0"/>
        <w:jc w:val="left"/>
      </w:pPr>
      <w:r>
        <w:rPr>
          <w:rFonts w:ascii="LMSans9" w:hAnsi="LMSans9" w:eastAsia="LMSans9"/>
          <w:b w:val="0"/>
          <w:i w:val="0"/>
          <w:color w:val="000000"/>
          <w:sz w:val="18"/>
        </w:rPr>
        <w:t>Listing 2. Modeling the excerpt of the data model with ArangoJs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23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.00000000000006" w:type="dxa"/>
      </w:tblPr>
      <w:tblGrid>
        <w:gridCol w:w="3178"/>
        <w:gridCol w:w="3178"/>
        <w:gridCol w:w="3178"/>
      </w:tblGrid>
      <w:tr>
        <w:trPr>
          <w:trHeight w:hRule="exact" w:val="324"/>
        </w:trPr>
        <w:tc>
          <w:tcPr>
            <w:tcW w:type="dxa" w:w="18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0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8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112" w:right="0" w:firstLine="0"/>
              <w:jc w:val="left"/>
            </w:pPr>
            <w:r>
              <w:rPr>
                <w:rFonts w:ascii="LMSans10" w:hAnsi="LMSans10" w:eastAsia="LMSans10"/>
                <w:b w:val="0"/>
                <w:i w:val="0"/>
                <w:color w:val="000000"/>
                <w:sz w:val="22"/>
              </w:rPr>
              <w:t>NEOMODEL CODE</w:t>
            </w:r>
          </w:p>
        </w:tc>
      </w:tr>
      <w:tr>
        <w:trPr>
          <w:trHeight w:hRule="exact" w:val="1602"/>
        </w:trPr>
        <w:tc>
          <w:tcPr>
            <w:tcW w:type="dxa" w:w="3178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9260"/>
            </w:tblGrid>
            <w:tr>
              <w:trPr>
                <w:trHeight w:hRule="exact" w:val="1438"/>
              </w:trPr>
              <w:tc>
                <w:tcPr>
                  <w:tcW w:type="dxa" w:w="91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74" w:val="left"/>
                      <w:tab w:pos="480" w:val="left"/>
                      <w:tab w:pos="482" w:val="left"/>
                      <w:tab w:pos="684" w:val="left"/>
                      <w:tab w:pos="686" w:val="left"/>
                    </w:tabs>
                    <w:autoSpaceDE w:val="0"/>
                    <w:widowControl/>
                    <w:spacing w:line="200" w:lineRule="exact" w:before="38" w:after="0"/>
                    <w:ind w:left="74" w:right="864" w:firstLine="0"/>
                    <w:jc w:val="left"/>
                  </w:pP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E1_CRM_Entity ( StructuredNode ):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name = StringProperty ( unique_index =True , required=True 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uid = UniqueIdProperty ()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P1_is_identified_by = RelationshipTo 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 E42_Identifier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 P1_is_identified_by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P48_has_preferred_identifier = RelationshipTo 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 E42_Identifier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"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P48_has_preferred_identifier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, cardinality =ZeroOrOne) </w:t>
                  </w:r>
                  <w:r>
                    <w:br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E70_Thing( E1_CRM_Entity ):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6" w:lineRule="exact" w:before="32" w:after="0"/>
        <w:ind w:left="546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23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>https://github.com/feup-infolab/Comparison_OGMs/tree/master/ArangoJS/arangojstest</w:t>
          </w:r>
        </w:hyperlink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p>
      <w:pPr>
        <w:sectPr>
          <w:pgSz w:w="12240" w:h="15840"/>
          <w:pgMar w:top="810" w:right="1440" w:bottom="1136" w:left="1266" w:header="720" w:footer="720" w:gutter="0"/>
          <w:cols w:space="720" w:num="1" w:equalWidth="0">
            <w:col w:w="9534" w:space="0"/>
            <w:col w:w="9534" w:space="0"/>
            <w:col w:w="5648" w:space="0"/>
            <w:col w:w="371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6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83"/>
        <w:gridCol w:w="2383"/>
        <w:gridCol w:w="2383"/>
        <w:gridCol w:w="2383"/>
      </w:tblGrid>
      <w:tr>
        <w:trPr>
          <w:trHeight w:hRule="exact" w:val="330"/>
        </w:trPr>
        <w:tc>
          <w:tcPr>
            <w:tcW w:type="dxa" w:w="2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42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8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11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14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17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20</w:t>
            </w:r>
          </w:p>
          <w:p>
            <w:pPr>
              <w:autoSpaceDN w:val="0"/>
              <w:autoSpaceDE w:val="0"/>
              <w:widowControl/>
              <w:spacing w:line="160" w:lineRule="exact" w:before="438" w:after="0"/>
              <w:ind w:left="0" w:right="0" w:firstLine="0"/>
              <w:jc w:val="center"/>
            </w:pPr>
            <w:r>
              <w:rPr>
                <w:rFonts w:ascii="LMRoman8" w:hAnsi="LMRoman8" w:eastAsia="LMRoman8"/>
                <w:b w:val="0"/>
                <w:i w:val="0"/>
                <w:color w:val="000000"/>
                <w:sz w:val="16"/>
              </w:rPr>
              <w:t>23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1:20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2" w:right="0" w:firstLine="0"/>
              <w:jc w:val="left"/>
            </w:pPr>
            <w:r>
              <w:rPr>
                <w:rFonts w:ascii="LMSans8" w:hAnsi="LMSans8" w:eastAsia="LMSans8"/>
                <w:b w:val="0"/>
                <w:i w:val="0"/>
                <w:color w:val="000000"/>
                <w:sz w:val="16"/>
              </w:rPr>
              <w:t>Lázaro Costa, Nuno Freitas and João Rocha da Silva</w:t>
            </w:r>
          </w:p>
        </w:tc>
      </w:tr>
      <w:tr>
        <w:trPr>
          <w:trHeight w:hRule="exact" w:val="3652"/>
        </w:trPr>
        <w:tc>
          <w:tcPr>
            <w:tcW w:type="dxa" w:w="2383"/>
            <w:vMerge/>
            <w:tcBorders/>
          </w:tcPr>
          <w:p/>
        </w:tc>
        <w:tc>
          <w:tcPr>
            <w:tcW w:type="dxa" w:w="92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0.0" w:type="dxa"/>
            </w:tblPr>
            <w:tblGrid>
              <w:gridCol w:w="9260"/>
            </w:tblGrid>
            <w:tr>
              <w:trPr>
                <w:trHeight w:hRule="exact" w:val="3430"/>
              </w:trPr>
              <w:tc>
                <w:tcPr>
                  <w:tcW w:type="dxa" w:w="9140"/>
                  <w:tcBorders>
                    <w:end w:sz="3.184000015258789" w:val="single" w:color="#000000"/>
                    <w:bottom w:sz="3.184000015258789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84" w:val="left"/>
                      <w:tab w:pos="486" w:val="left"/>
                      <w:tab w:pos="690" w:val="left"/>
                      <w:tab w:pos="3024" w:val="left"/>
                      <w:tab w:pos="4956" w:val="left"/>
                    </w:tabs>
                    <w:autoSpaceDE w:val="0"/>
                    <w:widowControl/>
                    <w:spacing w:line="198" w:lineRule="exact" w:before="0" w:after="0"/>
                    <w:ind w:left="76" w:right="720" w:firstLine="0"/>
                    <w:jc w:val="left"/>
                  </w:pP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name = StringProperty ( unique_index =True , required=True 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uid = UniqueIdProperty ()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P130_shows_features_of = RelationshipTo 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"E70_Thing"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 P130_shows_features_of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E71_Man_Made_Thing (E70_Thing):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name = StringProperty ( unique_index =True , required=True 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uid = UniqueIdProperty ()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P102_has_title = RelationshipTo 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"E35_Title"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 P102_has_title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br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E18_Physical_Thing (E70_Thing):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name = StringProperty ( unique_index =True , required=True 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uid = UniqueIdProperty ()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P156_occupies = RelationshipTo (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"E53_place"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,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 " P156_occupies 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 </w:t>
                  </w:r>
                  <w:r>
                    <w:br/>
                  </w:r>
                  <w:r>
                    <w:rPr>
                      <w:rFonts w:ascii="LMMonoLt10" w:hAnsi="LMMonoLt10" w:eastAsia="LMMonoLt10"/>
                      <w:b/>
                      <w:i w:val="0"/>
                      <w:color w:val="0000FF"/>
                      <w:sz w:val="16"/>
                    </w:rPr>
                    <w:t xml:space="preserve">class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E24_Physical_Human_Made_Thing (E18_Physical_Thing , E71_Man_Made_Thing ):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name = StringProperty ( unique_index =True , required=True 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uid = UniqueIdProperty ()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e24 = E24_Physical_Human_Made_Thing (name=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"Tokyo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Tower"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).save ()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e70 = E70_Thing(name=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 xml:space="preserve">"Eiffel </w:t>
                  </w:r>
                  <w:r>
                    <w:tab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FF0000"/>
                      <w:sz w:val="16"/>
                    </w:rPr>
                    <w:t>Tower"</w:t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 xml:space="preserve">).save () </w:t>
                  </w:r>
                  <w:r>
                    <w:br/>
                  </w:r>
                  <w:r>
                    <w:rPr>
                      <w:rFonts w:ascii="LMMono8" w:hAnsi="LMMono8" w:eastAsia="LMMono8"/>
                      <w:b w:val="0"/>
                      <w:i w:val="0"/>
                      <w:color w:val="000000"/>
                      <w:sz w:val="16"/>
                    </w:rPr>
                    <w:t>e24. P130_shows_features_of .connect(e70)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62" w:lineRule="exact" w:before="8" w:after="0"/>
        <w:ind w:left="2182" w:right="0" w:firstLine="0"/>
        <w:jc w:val="left"/>
      </w:pPr>
      <w:r>
        <w:rPr>
          <w:rFonts w:ascii="LMSans9" w:hAnsi="LMSans9" w:eastAsia="LMSans9"/>
          <w:b w:val="0"/>
          <w:i w:val="0"/>
          <w:color w:val="000000"/>
          <w:sz w:val="18"/>
        </w:rPr>
        <w:t>Listing 3. Modeling the excerpt of the data model with Neomodel</w:t>
      </w:r>
      <w:r>
        <w:rPr>
          <w:w w:val="96.96933110555013"/>
          <w:rFonts w:ascii="LMRoman7" w:hAnsi="LMRoman7" w:eastAsia="LMRoman7"/>
          <w:b w:val="0"/>
          <w:i w:val="0"/>
          <w:color w:val="000000"/>
          <w:sz w:val="15"/>
        </w:rPr>
        <w:t>24</w:t>
      </w:r>
    </w:p>
    <w:p>
      <w:pPr>
        <w:autoSpaceDN w:val="0"/>
        <w:autoSpaceDE w:val="0"/>
        <w:widowControl/>
        <w:spacing w:line="216" w:lineRule="exact" w:before="6992" w:after="0"/>
        <w:ind w:left="546" w:right="0" w:firstLine="0"/>
        <w:jc w:val="left"/>
      </w:pPr>
      <w:r>
        <w:rPr>
          <w:w w:val="102.94666290283203"/>
          <w:rFonts w:ascii="LMRoman6" w:hAnsi="LMRoman6" w:eastAsia="LMRoman6"/>
          <w:b w:val="0"/>
          <w:i w:val="0"/>
          <w:color w:val="000000"/>
          <w:sz w:val="12"/>
        </w:rPr>
        <w:t>24</w:t>
      </w:r>
      <w:r>
        <w:rPr>
          <w:rFonts w:ascii="LMRoman8" w:hAnsi="LMRoman8" w:eastAsia="LMRoman8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https://github.com/feup-infolab/Comparison_OGMs/tree/master/Neomodel</w:t>
          </w:r>
        </w:hyperlink>
      </w:r>
    </w:p>
    <w:p>
      <w:pPr>
        <w:autoSpaceDN w:val="0"/>
        <w:autoSpaceDE w:val="0"/>
        <w:widowControl/>
        <w:spacing w:line="160" w:lineRule="exact" w:before="320" w:after="0"/>
        <w:ind w:left="342" w:right="0" w:firstLine="0"/>
        <w:jc w:val="left"/>
      </w:pPr>
      <w:r>
        <w:rPr>
          <w:rFonts w:ascii="LMRoman8" w:hAnsi="LMRoman8" w:eastAsia="LMRoman8"/>
          <w:b w:val="0"/>
          <w:i w:val="0"/>
          <w:color w:val="000000"/>
          <w:sz w:val="16"/>
        </w:rPr>
        <w:t>ACM J. Comput. Cult. Herit.</w:t>
      </w:r>
    </w:p>
    <w:sectPr w:rsidR="00FC693F" w:rsidRPr="0006063C" w:rsidSect="00034616">
      <w:pgSz w:w="12240" w:h="15840"/>
      <w:pgMar w:top="816" w:right="1440" w:bottom="1136" w:left="1266" w:header="720" w:footer="720" w:gutter="0"/>
      <w:cols w:space="720" w:num="1" w:equalWidth="0">
        <w:col w:w="9534" w:space="0"/>
        <w:col w:w="9534" w:space="0"/>
        <w:col w:w="9534" w:space="0"/>
        <w:col w:w="5648" w:space="0"/>
        <w:col w:w="3712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68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inesctec.pt/en/projects/episa" TargetMode="External"/><Relationship Id="rId10" Type="http://schemas.openxmlformats.org/officeDocument/2006/relationships/hyperlink" Target="https://orcid.org/0000-0002-0544-4618" TargetMode="External"/><Relationship Id="rId11" Type="http://schemas.openxmlformats.org/officeDocument/2006/relationships/hyperlink" Target="https://orcid.org/0000-0002-5471-4557" TargetMode="External"/><Relationship Id="rId12" Type="http://schemas.openxmlformats.org/officeDocument/2006/relationships/hyperlink" Target="https://orcid.org/0000-0001-9659-6256" TargetMode="External"/><Relationship Id="rId13" Type="http://schemas.openxmlformats.org/officeDocument/2006/relationships/hyperlink" Target="https://doi.org/10.1145/3485847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hyperlink" Target="https://ica-egad.github.io/RiC-O/about.html" TargetMode="External"/><Relationship Id="rId17" Type="http://schemas.openxmlformats.org/officeDocument/2006/relationships/hyperlink" Target="https://www.w3.org/RDF/" TargetMode="External"/><Relationship Id="rId18" Type="http://schemas.openxmlformats.org/officeDocument/2006/relationships/hyperlink" Target="https://www.w3.org/" TargetMode="External"/><Relationship Id="rId19" Type="http://schemas.openxmlformats.org/officeDocument/2006/relationships/image" Target="media/image3.png"/><Relationship Id="rId20" Type="http://schemas.openxmlformats.org/officeDocument/2006/relationships/hyperlink" Target="https://tinkerpop.apache.org/gremlin.html" TargetMode="External"/><Relationship Id="rId21" Type="http://schemas.openxmlformats.org/officeDocument/2006/relationships/hyperlink" Target="https://www.gqlstandards.org/" TargetMode="External"/><Relationship Id="rId22" Type="http://schemas.openxmlformats.org/officeDocument/2006/relationships/hyperlink" Target="https://jena.apache.org/" TargetMode="External"/><Relationship Id="rId23" Type="http://schemas.openxmlformats.org/officeDocument/2006/relationships/hyperlink" Target="https://virtuoso.openlinksw.com/" TargetMode="External"/><Relationship Id="rId24" Type="http://schemas.openxmlformats.org/officeDocument/2006/relationships/hyperlink" Target="https://community.openlinksw.com/t/validation-of-rdf-graphs-consistency/1942/4" TargetMode="External"/><Relationship Id="rId25" Type="http://schemas.openxmlformats.org/officeDocument/2006/relationships/hyperlink" Target="http://docs.openlinksw.com/virtuoso/rdfsparqlrulesubclassandsubprop/" TargetMode="External"/><Relationship Id="rId26" Type="http://schemas.openxmlformats.org/officeDocument/2006/relationships/hyperlink" Target="http://docs.openlinksw.com/virtuoso/rdfsparqlruleintro/" TargetMode="External"/><Relationship Id="rId27" Type="http://schemas.openxmlformats.org/officeDocument/2006/relationships/hyperlink" Target="https://neo4j.com/docs/labs/nsmntx/current/validation/" TargetMode="External"/><Relationship Id="rId28" Type="http://schemas.openxmlformats.org/officeDocument/2006/relationships/image" Target="media/image4.png"/><Relationship Id="rId29" Type="http://schemas.openxmlformats.org/officeDocument/2006/relationships/hyperlink" Target="https://github.com/owlcs/owlapi/issues/730" TargetMode="External"/><Relationship Id="rId30" Type="http://schemas.openxmlformats.org/officeDocument/2006/relationships/image" Target="media/image5.png"/><Relationship Id="rId31" Type="http://schemas.openxmlformats.org/officeDocument/2006/relationships/hyperlink" Target="https://github.com/gverse/gverse" TargetMode="External"/><Relationship Id="rId32" Type="http://schemas.openxmlformats.org/officeDocument/2006/relationships/image" Target="media/image6.png"/><Relationship Id="rId33" Type="http://schemas.openxmlformats.org/officeDocument/2006/relationships/image" Target="media/image7.png"/><Relationship Id="rId34" Type="http://schemas.openxmlformats.org/officeDocument/2006/relationships/image" Target="media/image8.png"/><Relationship Id="rId35" Type="http://schemas.openxmlformats.org/officeDocument/2006/relationships/hyperlink" Target="https://github.com/roboncode/orango" TargetMode="External"/><Relationship Id="rId36" Type="http://schemas.openxmlformats.org/officeDocument/2006/relationships/hyperlink" Target="https://orango.js.org/guide/working-with-models.html#defining-a-model" TargetMode="External"/><Relationship Id="rId37" Type="http://schemas.openxmlformats.org/officeDocument/2006/relationships/hyperlink" Target="https://github.com/neo4j/neo4j-java-driver" TargetMode="External"/><Relationship Id="rId38" Type="http://schemas.openxmlformats.org/officeDocument/2006/relationships/hyperlink" Target="https://neomodel.readthedocs.io/" TargetMode="External"/><Relationship Id="rId39" Type="http://schemas.openxmlformats.org/officeDocument/2006/relationships/hyperlink" Target="https://doi.org/10.1109/ICDEW.2012.31" TargetMode="External"/><Relationship Id="rId40" Type="http://schemas.openxmlformats.org/officeDocument/2006/relationships/hyperlink" Target="https://www.arangodb.com/" TargetMode="External"/><Relationship Id="rId41" Type="http://schemas.openxmlformats.org/officeDocument/2006/relationships/hyperlink" Target="http://ceur-ws.org/Vol-89/broekstra-et-al.pdf" TargetMode="External"/><Relationship Id="rId42" Type="http://schemas.openxmlformats.org/officeDocument/2006/relationships/image" Target="media/image9.png"/><Relationship Id="rId43" Type="http://schemas.openxmlformats.org/officeDocument/2006/relationships/hyperlink" Target="https://www.w3.org/TR/shacl/" TargetMode="External"/><Relationship Id="rId44" Type="http://schemas.openxmlformats.org/officeDocument/2006/relationships/hyperlink" Target="https://www.w3.org/wiki/LargeTripleStores" TargetMode="External"/><Relationship Id="rId45" Type="http://schemas.openxmlformats.org/officeDocument/2006/relationships/hyperlink" Target="https://doi.org/10.1007/978-3-319-45507-5_14" TargetMode="External"/><Relationship Id="rId46" Type="http://schemas.openxmlformats.org/officeDocument/2006/relationships/hyperlink" Target="https://doi.org/10.5220/0006910203730380" TargetMode="External"/><Relationship Id="rId47" Type="http://schemas.openxmlformats.org/officeDocument/2006/relationships/hyperlink" Target="https://doi.org/10.1145/263700.264352" TargetMode="External"/><Relationship Id="rId48" Type="http://schemas.openxmlformats.org/officeDocument/2006/relationships/hyperlink" Target="https://doi.org/10.3233/SW-2011-0025" TargetMode="External"/><Relationship Id="rId49" Type="http://schemas.openxmlformats.org/officeDocument/2006/relationships/hyperlink" Target="https://doi.org/10.14778/3402707.3402747" TargetMode="External"/><Relationship Id="rId50" Type="http://schemas.openxmlformats.org/officeDocument/2006/relationships/hyperlink" Target="https://doi.org/10.1109/SocialCom.2013.106" TargetMode="External"/><Relationship Id="rId51" Type="http://schemas.openxmlformats.org/officeDocument/2006/relationships/hyperlink" Target="https://doi.org/10.1007/978-3-030-30760-8_8" TargetMode="External"/><Relationship Id="rId52" Type="http://schemas.openxmlformats.org/officeDocument/2006/relationships/hyperlink" Target="https://doi.org/10.1007/978-3-030-54956-5_10" TargetMode="External"/><Relationship Id="rId53" Type="http://schemas.openxmlformats.org/officeDocument/2006/relationships/hyperlink" Target="http://www.cidoc-crm.org/" TargetMode="External"/><Relationship Id="rId54" Type="http://schemas.openxmlformats.org/officeDocument/2006/relationships/hyperlink" Target="https://doi.org/10.1109/SITIS.2014.39" TargetMode="External"/><Relationship Id="rId55" Type="http://schemas.openxmlformats.org/officeDocument/2006/relationships/hyperlink" Target="https://doi.org/10.1145/2567634.2567638" TargetMode="External"/><Relationship Id="rId56" Type="http://schemas.openxmlformats.org/officeDocument/2006/relationships/hyperlink" Target="http://ceur-ws.org/Vol-1376/LDQ2015_paper_03.pdf" TargetMode="External"/><Relationship Id="rId57" Type="http://schemas.openxmlformats.org/officeDocument/2006/relationships/hyperlink" Target="https://arxiv.org/abs/1307.0191" TargetMode="External"/><Relationship Id="rId58" Type="http://schemas.openxmlformats.org/officeDocument/2006/relationships/hyperlink" Target="http://arxiv.org/abs/1307.0191" TargetMode="External"/><Relationship Id="rId59" Type="http://schemas.openxmlformats.org/officeDocument/2006/relationships/hyperlink" Target="https://neo4j.com/blog/rdf-triple-store-vs-labeled-property-graph-difference/" TargetMode="External"/><Relationship Id="rId60" Type="http://schemas.openxmlformats.org/officeDocument/2006/relationships/hyperlink" Target="https://orango.js.org/" TargetMode="External"/><Relationship Id="rId61" Type="http://schemas.openxmlformats.org/officeDocument/2006/relationships/hyperlink" Target="https://vivomente.com/wp-content/uploads/2016/04/big-data-analytics-white-paper.pdf" TargetMode="External"/><Relationship Id="rId62" Type="http://schemas.openxmlformats.org/officeDocument/2006/relationships/hyperlink" Target="https://doi.org/10.1145/3365109.3368782" TargetMode="External"/><Relationship Id="rId63" Type="http://schemas.openxmlformats.org/officeDocument/2006/relationships/hyperlink" Target="https://doi.org/10.1016/j.websem.2007.03.004" TargetMode="External"/><Relationship Id="rId64" Type="http://schemas.openxmlformats.org/officeDocument/2006/relationships/hyperlink" Target="https://doi.org/10.1145/1900008.1900067" TargetMode="External"/><Relationship Id="rId65" Type="http://schemas.openxmlformats.org/officeDocument/2006/relationships/hyperlink" Target="https://github.com/feup-infolab/Comparison_OGMs/tree/master/orangoJs" TargetMode="External"/><Relationship Id="rId66" Type="http://schemas.openxmlformats.org/officeDocument/2006/relationships/image" Target="media/image10.png"/><Relationship Id="rId67" Type="http://schemas.openxmlformats.org/officeDocument/2006/relationships/hyperlink" Target="https://github.com/feup-infolab/Comparison_OGMs/tree/master/ArangoJS/arangojstest" TargetMode="External"/><Relationship Id="rId68" Type="http://schemas.openxmlformats.org/officeDocument/2006/relationships/image" Target="media/image11.png"/><Relationship Id="rId69" Type="http://schemas.openxmlformats.org/officeDocument/2006/relationships/hyperlink" Target="https://github.com/feup-infolab/Comparison_OGMs/tree/master/Neomodel" TargetMode="External"/><Relationship Id="rId7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