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1008" w:hanging="1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 xml:space="preserve">Algorithm XXXX: VTMOP: Solver for Blackbox Multiobjective </w:t>
      </w: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Optimization Problems</w:t>
      </w:r>
    </w:p>
    <w:p>
      <w:pPr>
        <w:autoSpaceDN w:val="0"/>
        <w:autoSpaceDE w:val="0"/>
        <w:widowControl/>
        <w:spacing w:line="238" w:lineRule="exact" w:before="222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TYLER H. CHANG,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Virginia Polytechnic Institute and State University, Dept. of Computer Science, USA</w:t>
      </w:r>
    </w:p>
    <w:p>
      <w:pPr>
        <w:autoSpaceDN w:val="0"/>
        <w:autoSpaceDE w:val="0"/>
        <w:widowControl/>
        <w:spacing w:line="280" w:lineRule="exact" w:before="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Argonne National Laboratory, Mathematics and Computer Science Division, USA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LAYNE T. WATSON,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 Virginia Polytechnic Institute and State University, Depts. of Computer Science, Mathe-</w:t>
      </w:r>
    </w:p>
    <w:p>
      <w:pPr>
        <w:autoSpaceDN w:val="0"/>
        <w:autoSpaceDE w:val="0"/>
        <w:widowControl/>
        <w:spacing w:line="278" w:lineRule="exact" w:before="0" w:after="0"/>
        <w:ind w:left="162" w:right="144" w:firstLine="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matics, and Aerospace and Ocean Engineering, USA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JEFFREY LARSON,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Argonne National Laboratory, Mathematics and Computer Science Division, USA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NICOLE NEVEU,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SLAC National Accelerator Laboratory, USA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WILLIAM I. THACKER,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Winthrop University, USA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SHUBHANGI DESHPANDE,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Oracle Labs, USA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THOMAS C. H. LUX,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Virginia Polytechnic Institute and State University, Dept. of Computer Science, USA</w:t>
      </w:r>
    </w:p>
    <w:p>
      <w:pPr>
        <w:autoSpaceDN w:val="0"/>
        <w:autoSpaceDE w:val="0"/>
        <w:widowControl/>
        <w:spacing w:line="220" w:lineRule="exact" w:before="130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VTMOP is a Fortran 2008 software package containing two Fortran modules for solving computationally expensive bound-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constrained blackbox multiobjective optimization problems. VTMOP implements the algorithm of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], which handles two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or more objectives, does not require any derivatives, and produces well-distributed points over the Pareto front. The irst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module contains a general framework for solving multiobjective optimization problems by combining response surface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methodology, trust region methodology, and an adaptive weighting scheme. The second module features a driver subroutine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that implements this framework when the objective functions can be wrapped as a Fortran subroutine. Support is provided for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both serial and parallel execution paradigms, and VTMOP is demonstrated on several test problems as well as one real-world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problem in the area of particle accelerator optimization.</w:t>
      </w:r>
    </w:p>
    <w:p>
      <w:pPr>
        <w:autoSpaceDN w:val="0"/>
        <w:autoSpaceDE w:val="0"/>
        <w:widowControl/>
        <w:spacing w:line="218" w:lineRule="exact" w:before="116" w:after="0"/>
        <w:ind w:left="174" w:right="144" w:firstLine="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CCS Concepts: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Mathematics of computing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Mathematical optimization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Applied computing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Multi-criterion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optimization and decision-making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112" w:after="0"/>
        <w:ind w:left="174" w:right="144" w:hanging="6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Additional Key Words and Phrases: multiobjective optimization, blackbox optimization, trust region methods, response surface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methodology, adaptive weighting schemes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7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38" w:lineRule="exact" w:before="58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Multiobjective optimization problems (MOPs) arise in many disciplines of science and engineering and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prevalent in the ield of multidisciplinary design optimization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such problems, a multidisciplinary team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engineers must collaborate to design a large complex system, such as an aircraft, balancing design tradeofs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spanning diferent engineering subields. In this context, the solution to the MOP is a multidimensional tradeof</w:t>
      </w:r>
    </w:p>
    <w:p>
      <w:pPr>
        <w:autoSpaceDN w:val="0"/>
        <w:autoSpaceDE w:val="0"/>
        <w:widowControl/>
        <w:spacing w:line="200" w:lineRule="exact" w:before="184" w:after="0"/>
        <w:ind w:left="168" w:right="15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Tyler H. Chang,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tchang@anl.gov, Virginia Polytechnic Institute and State University, Dept. of Computer Science,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Blacksburg, Virginia, USA, 24061 and Argonne National Laboratory, Mathematics and Computer Science Division, Lemont, Illinois, USA,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60439;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0" w:history="1">
          <w:r>
            <w:rPr>
              <w:rStyle w:val="Hyperlink"/>
            </w:rPr>
            <w:t>Layne T. Watson,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ltw@cs.vt.edu, Virginia Polytechnic Institute and State University, Depts. of Computer Science, Mathematics, and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Aerospace and Ocean Engineering, Blacksburg, Virginia, USA, 24061;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Jefrey Larson,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jmlarson@anl.gov, Argonne National Laboratory,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Mathematics and Computer Science Division, Lemont, Illinois, USA, 60439;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2" w:history="1">
          <w:r>
            <w:rPr>
              <w:rStyle w:val="Hyperlink"/>
            </w:rPr>
            <w:t>Nicole Neveu,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nneveu@slac.stanford.edu, SLAC National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Accelerator Laboratory, Menlo Park, California, USA, 94025;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3" w:history="1">
          <w:r>
            <w:rPr>
              <w:rStyle w:val="Hyperlink"/>
            </w:rPr>
            <w:t>William I. Thacker,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thackerw@winthrop.edu, Winthrop University, Rock Hill,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South Carolina, USA, 29733;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4" w:history="1">
          <w:r>
            <w:rPr>
              <w:rStyle w:val="Hyperlink"/>
            </w:rPr>
            <w:t>Shubhangi Deshpande,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shubhangid@gmail.com, Oracle Labs, Belmont, California, USA, 94002;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5" w:history="1">
          <w:r>
            <w:rPr>
              <w:rStyle w:val="Hyperlink"/>
            </w:rPr>
            <w:t>Thomas C. H.</w:t>
          </w:r>
        </w:hyperlink>
      </w:r>
    </w:p>
    <w:p>
      <w:pPr>
        <w:autoSpaceDN w:val="0"/>
        <w:autoSpaceDE w:val="0"/>
        <w:widowControl/>
        <w:spacing w:line="158" w:lineRule="exact" w:before="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5" w:history="1">
          <w:r>
            <w:rPr>
              <w:rStyle w:val="Hyperlink"/>
            </w:rPr>
            <w:t>Lux,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tchlux@vt.edu, Virginia Polytechnic Institute and State University, Dept. of Computer Science, Blacksburg, Virginia, USA, 24061.</w:t>
      </w:r>
    </w:p>
    <w:p>
      <w:pPr>
        <w:autoSpaceDN w:val="0"/>
        <w:autoSpaceDE w:val="0"/>
        <w:widowControl/>
        <w:spacing w:line="200" w:lineRule="exact" w:before="206" w:after="0"/>
        <w:ind w:left="168" w:right="144" w:firstLine="6"/>
        <w:jc w:val="left"/>
      </w:pP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ACM acknowledges that this contribution was authored or co-authored by an employee, contractor, or ailiate of the United States government.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As such, the United States government retains a nonexclusive, royalty-free right to publish or reproduce this article, or to allow others to do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so, for government purposes only.</w:t>
      </w:r>
    </w:p>
    <w:p>
      <w:pPr>
        <w:autoSpaceDN w:val="0"/>
        <w:autoSpaceDE w:val="0"/>
        <w:widowControl/>
        <w:spacing w:line="158" w:lineRule="exact" w:before="60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200" w:lineRule="exact" w:before="0" w:after="0"/>
        <w:ind w:left="174" w:right="7056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0098-3500/2022/5-ART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6" w:history="1">
          <w:r>
            <w:rPr>
              <w:rStyle w:val="Hyperlink"/>
            </w:rPr>
            <w:t>https://doi.org/10.1145/3529258</w:t>
          </w:r>
        </w:hyperlink>
      </w:r>
    </w:p>
    <w:p>
      <w:pPr>
        <w:autoSpaceDN w:val="0"/>
        <w:autoSpaceDE w:val="0"/>
        <w:widowControl/>
        <w:spacing w:line="160" w:lineRule="exact" w:before="3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38" w:lineRule="exact" w:before="25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surface, called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Pareto front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describing the interactions between several conlicting design criteria. Under-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standing the shape of the Pareto front allows the design engineers to make an informed decision about how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balance design tradeofs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a posteriori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based on the results of the design optimization. Speciic examples of MOPs in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engineering are described by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], who present a ship hull design problem, and by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67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], who describe a chemical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engineering problem.</w:t>
      </w:r>
    </w:p>
    <w:p>
      <w:pPr>
        <w:autoSpaceDN w:val="0"/>
        <w:autoSpaceDE w:val="0"/>
        <w:widowControl/>
        <w:spacing w:line="244" w:lineRule="exact" w:before="0" w:after="0"/>
        <w:ind w:left="170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standard form for a MOP is a real vector-valued minimization problem. The multiobjective cost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of the form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X →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X ⊂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feasible design space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Y ⊂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feasible objective space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notation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indicates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componentwise less than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 notation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indicates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componentwise less than or equal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allowing for the possibility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This paper considers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MOPs where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a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simply bounded set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meaning that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X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]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}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for some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. Then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image of 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] under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Conceptually,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can be decomposed into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scalar cost functions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X →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such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⊤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6" w:lineRule="exact" w:before="0" w:after="0"/>
        <w:ind w:left="16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solution to a MOP is deined by the partial ordering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componentwise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less than or equal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with strict inequality in at least one component. An objective value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said to be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nondominated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̸≤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nondominated, then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said to be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eicient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the pair 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Pareto optimal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Pareto front is given by the set of all nondominated objective points and often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accompanied by the set of all eicient designs, called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eicient set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Pareto front has dimension at most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and can be nonsmooth or even discontinuous. Further reading on MOPs can be found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order to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discuss the convergence of algorithms, it is convenient to use some additional terminology. In particular, a point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†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locally Pareto optimal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if there is no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a neighborhood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†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such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dominates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†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Additionally,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when discussing the solutions returned by a multiobjective solver, the term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 xml:space="preserve"> approximately nondominated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may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used to indicate an objective value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that is not dominated by any other objective points evaluated by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solver. Then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approximately eicient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approximately Pareto optimal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118" w:after="0"/>
        <w:ind w:left="174" w:right="144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1.1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When discussing MOPs, one should distinguish the design and objective spaces. In this paper,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denote points in the design space,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are reserved to denote points in the objective space (or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projection of the objective space, as described in Section 3.1). Each of these entities may be annotated with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superscript to index points or vectors from a set or sequence or with a subscript to denote the components of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point or vector.</w:t>
      </w:r>
    </w:p>
    <w:p>
      <w:pPr>
        <w:autoSpaceDN w:val="0"/>
        <w:autoSpaceDE w:val="0"/>
        <w:widowControl/>
        <w:spacing w:line="238" w:lineRule="exact" w:before="118" w:after="0"/>
        <w:ind w:left="166" w:right="170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paper focuses on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blackbox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MOPs. A process, such as the objective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is said to be a blackbox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when it can be evaluated at speciied inputs to obtain outputs, but the process provides no additional information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is not immediately available in its output. Often, blackbox functions are the result of physical experiments 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computationally expensive numerical simulations that require substantial computing resources and time for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evaluation. In some cases, a blackbox multiobjective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could imply that each component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individual blackbox, which must be evaluated separately at a great computational expense. In other cases,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may be obtained through a single integrated simulation.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paper presents the VTMOP software package for solving computationally expensive blackbox MOPs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subject to simple bound constraints. Distinctive features of VTMOP are that it (1) handles any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&gt;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2, (2) does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 derivative information, and (3) devotes considerable efort to produce well-distributed points over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Pareto front. VTMOP also features a solver subroutine that can be used to solve MOPs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available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Fortran callable function; a łreturn-to-callerž interface that can be used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must be decoupled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optimization algorithm; both parallel and serial execution paradigms; a checkpointing system for storing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recovering function evaluation and iteration data; and support for user-deined local optimization and surrogate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modeling procedures.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paper is organized as follows. Section 2 provides some background on multiobjective optimization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algorithms (MOAs) and widely distributed software packages. Section 3 outlines the VTMOP algorithm and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9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74" w:right="170" w:hanging="8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worker subroutines. Section 4 presents two interfaces for solving blackbox MOPs using VTMOP: a return-to-caller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interface and a driver subroutine, both of which use the worker subroutines outlined in Section 3. Section 5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brief summary of the VTMOP users’ manual. Section 6 provides performance results for VTMOP on several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analytic test problems. Finally, Section 7 demonstrates VTMOP’s performance on a real-world particle accelerator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optimization problem.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3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ALGORITHMS AND SOLVERS FOR MULTIOBJECTIVE OPTIMIZATION</w:t>
      </w:r>
    </w:p>
    <w:p>
      <w:pPr>
        <w:autoSpaceDN w:val="0"/>
        <w:autoSpaceDE w:val="0"/>
        <w:widowControl/>
        <w:spacing w:line="200" w:lineRule="exact" w:before="9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section reviews MOAs and techniques to solve blackbox MOPs of the form</w:t>
      </w:r>
    </w:p>
    <w:p>
      <w:pPr>
        <w:autoSpaceDN w:val="0"/>
        <w:tabs>
          <w:tab w:pos="8974" w:val="left"/>
        </w:tabs>
        <w:autoSpaceDE w:val="0"/>
        <w:widowControl/>
        <w:spacing w:line="332" w:lineRule="exact" w:before="134" w:after="0"/>
        <w:ind w:left="4200" w:right="0" w:firstLine="0"/>
        <w:jc w:val="left"/>
      </w:pP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∈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[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U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 ]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</w:p>
    <w:p>
      <w:pPr>
        <w:autoSpaceDN w:val="0"/>
        <w:autoSpaceDE w:val="0"/>
        <w:widowControl/>
        <w:spacing w:line="240" w:lineRule="exact" w:before="86" w:after="0"/>
        <w:ind w:left="174" w:right="168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where the minimization is understood as Pareto optimality. In general, the solution to (1) can be an uncountably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ininite set, described by 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-dimensional manifold in the objective space. (When the Pareto front has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dimensionality less than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1, this indicates that at least one objective could be eliminated.) The MOAs presented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 produce a set of approximately nondominated objective points (and corresponding approximately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eicient designs), which provide a discrete approximation to the Pareto front.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Multiobjective Optimization Techniques and Algorithms</w:t>
      </w:r>
    </w:p>
    <w:p>
      <w:pPr>
        <w:autoSpaceDN w:val="0"/>
        <w:autoSpaceDE w:val="0"/>
        <w:widowControl/>
        <w:spacing w:line="240" w:lineRule="exact" w:before="56" w:after="0"/>
        <w:ind w:left="144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Three fundamentally diferent approaches can be used to solve MOPs. The irst approach consists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priori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methods, where the decision makers are able to express some preference about the tradeof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before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viewing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results of the optimization. In these cases, the decision maker typically supplies a preference function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reduces the MOP to a scalar optimization problem. The second approach consists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posteriori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methods, where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decision maker is not able to express any preference until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after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viewing the results of the optimization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procedure. This class is the most general class of methods and the subject of this paper. The third class consists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łhuman-in-the-loopž algorithms, where the decision maker is able to progressively provide feedback on preference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while the algorithm is running. A summary of all three techniques can be found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]; a detailed survey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posteriori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techniques for computationally expensive blackbox MOPs is given by [39].</w:t>
      </w:r>
    </w:p>
    <w:p>
      <w:pPr>
        <w:autoSpaceDN w:val="0"/>
        <w:autoSpaceDE w:val="0"/>
        <w:widowControl/>
        <w:spacing w:line="242" w:lineRule="exact" w:before="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standard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posteriori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technique for solving blackbox MOPs is to use multiple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scalarization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functions. Scalar-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ization reduces a MOP to a scalar optimization problem by composing a scalarization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>→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The resulting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◦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can be minimized by using a scalar blackbox optimization solver to ind a single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(approximately) nondominated point. Optimizing diferent scalarizations can produce a discrete set of approx-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imately nondominated points, thus approximating the Pareto front. Further reading on general scalarization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schemes can be found in Chapter 4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One common scalarization scheme is the weighted sum method,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uses a vector of nonnegative weights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produce a łweighted averagež cost function</w:t>
      </w:r>
    </w:p>
    <w:p>
      <w:pPr>
        <w:autoSpaceDN w:val="0"/>
        <w:autoSpaceDE w:val="0"/>
        <w:widowControl/>
        <w:spacing w:line="146" w:lineRule="exact" w:before="104" w:after="4"/>
        <w:ind w:left="0" w:right="4474" w:firstLine="0"/>
        <w:jc w:val="right"/>
      </w:pP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2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540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0" w:after="0"/>
              <w:ind w:left="0" w:right="10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G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w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2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4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2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6" w:after="0"/>
              <w:ind w:left="0" w:right="0" w:firstLine="0"/>
              <w:jc w:val="center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4" w:lineRule="exact" w:before="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58" w:after="0"/>
              <w:ind w:left="12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8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(2)</w:t>
            </w:r>
          </w:p>
        </w:tc>
      </w:tr>
    </w:tbl>
    <w:p>
      <w:pPr>
        <w:autoSpaceDN w:val="0"/>
        <w:autoSpaceDE w:val="0"/>
        <w:widowControl/>
        <w:spacing w:line="234" w:lineRule="exact" w:before="38" w:after="0"/>
        <w:ind w:left="174" w:right="144" w:hanging="1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0, any minimizer of (2) is Pareto optimal. However, if any of the component functions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are nonconvex,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then it is possible that not every point on the Pareto front can be obtained by solving (2) for any vector of weights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Furthermore, naïvely minimizing (2) using weights that are spaced equally tends to produce clusters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objective values and can leave gaps along the Pareto front. These give the decision maker a poor understanding of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its true shape. Therefore, efective weighted sum scalarization depends on an</w:t>
      </w:r>
      <w:r>
        <w:rPr>
          <w:w w:val="98.87598037719727"/>
          <w:rFonts w:ascii="LinLibertineTI" w:hAnsi="LinLibertineTI" w:eastAsia="LinLibertineTI"/>
          <w:b w:val="0"/>
          <w:i w:val="0"/>
          <w:color w:val="000000"/>
          <w:sz w:val="20"/>
        </w:rPr>
        <w:t xml:space="preserve"> adaptive weighting scheme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. Further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reading on weighted sum scalarization can be found in Chapter 3 of [33].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One issue with scalarization techniques is that each subproblem must be solved individually as a blackbox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scalar optimization problem. Therefore, the cost of solving the MOP is many times that of solving each scalar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subproblem.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computationally expensive to evaluate, this can be prohibitive. The response surface</w:t>
      </w:r>
    </w:p>
    <w:p>
      <w:pPr>
        <w:autoSpaceDN w:val="0"/>
        <w:autoSpaceDE w:val="0"/>
        <w:widowControl/>
        <w:spacing w:line="160" w:lineRule="exact" w:before="31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methodology (RSM) can be used to mitigate these expenses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the multiobjective RSM, a computationally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cheap (to evaluate) surrogate function is it to each objective function by using values from evaluating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objective at experimental design points. Then multiple scalarizations of these surrogates are optimized,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producing a candidate design point. If the design of experiments is thorough and the surrogates are accurate,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evaluating these candidate designs will produce numerous points near the Pareto front. Thus many approximate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Pareto points can be found for little more than the cost of evaluating a single experimental design.</w:t>
      </w:r>
    </w:p>
    <w:p>
      <w:pPr>
        <w:autoSpaceDN w:val="0"/>
        <w:autoSpaceDE w:val="0"/>
        <w:widowControl/>
        <w:spacing w:line="240" w:lineRule="exact" w:before="0" w:after="0"/>
        <w:ind w:left="166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modern settings, evolutionary MOAs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perhaps the most widely used class of MOAs. These heuristic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algorithms extend evolutionary algorithms to the multiobjective case by using a itness sorting criterion 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 the partial ordering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An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elitist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evolutionary MOA also maintains previously observed nondominated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solutions, using them to ensure that the region of the objective space that is dominated by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generation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superset of the dominated region after the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generation. Perhaps the most well-known example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an evolutionary MOA is the nondominated sorting genetic algorithm (NSGA-II)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an elitist evolutionary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MOA with low iteration complexity. NSGA-II tends to have poor performance when the number of objectives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large, so it has an extension NSGA-III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that takes a more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approach, by attempting to minimize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along user-given reference directions. Evolutionary MOAs have an advantage over most scalarization schemes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that they are capable of producing solution points over the Pareto front in each generation. However,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function evaluation budget requirement for evolutionary MOAs tends to be too large for them to be used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computationally expensive problems. For the test problems presented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recommended budget for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evolutionary algorithm to solve problems with 5ś20 design variables and 3 objectives is between 20,000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50,000 function evaluations. For a computationally expensive problem where each function evaluation could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 minutes, hours, or days and occupy massive parallel resources, requiring 20,000 function evaluations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would be prohibitive. For computationally expensive problems, evolutionary MOAs are often combined with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RSM to reduce computational expense, as described in [34] and [52].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Another class of algorithms is direct search MOAs that extend scalar direct search methods. One example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direct search MOAs consists of multiobjective extensions of the scalar global optimization algorithm DIviding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RECTangles (DIRECT)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DIRECT is globally convergent for nonconvex functions if the objective function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Lipschitz continuous with a Lipschitz constant that is bounded in the feasible design space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Multiobjective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DIRECT (MODIR)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] extends DIRECT to the multiobjective case by deining and subdividing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 xml:space="preserve"> potentially Pareto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optimal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hyperintervals. Multiobjective DIRECT algorithms of this form ofer similar convergence guarantees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Jones’ DIRECT when every component function of the objective is Lipschitz continuous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practice, many function evaluations are needed to achieve high-quality solution sets, so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recommend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combining MODIR with a faster locally convergent MOA, such as the derivative-free multiobjective line search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Another example of direct search MOAs are the extensions of mesh adaptive direct search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(MADS)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MOPs. These techniques combine a global search step with a local polling strategy, which drives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convergence to locally Pareto optimal points. In general, these algorithms converge to points that are locally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Pareto optimal even for nonsmooth component functions, and they may even converge to a true Pareto point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limit, depending on the choice of search step. Notable examples of multiobjective MADS algorithms include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the biobjective algorithm BiMADS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] and the algorithm MultiMADS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], both of which formulate scalarizations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problem to attempt to produce evenly spaced points on the Pareto front. More recent MADS extensions,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such as DMulti-MADS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have avoided explicit scalarization by iterating on subsets of the nondominated poll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points. Finally, Direct MultiSearch (DMS)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MultiGLODS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other notable direct search techniques,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also use polling to drive local convergence, but do not speciically extend the MADS polling strategy.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 implements the MOA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which combines an adaptive weighting scheme for weighted sum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scalarization, RSM, and trust-region methods, the latter of which are widely used in scalar optimization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context of the RSM, each local trust region (LTR) deines a region of the design space in which the current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response surface approximation can be used as a surrogate. In the context of MOPs, these LTRs can be used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9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44" w:lineRule="exact" w:before="256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control the spacing of points on the Pareto front and force solutions in nonconvex portions of the Pareto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front when combined with a weighted sum scalarization approach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show that the technique of inding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Pareto minima of surrogates within a sequence of LTRs converges to a locally Pareto optimal point, given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surrogates’ accuracies are improving.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rely on a global search via DIRECT followed by RSM inside LTRs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produce subsequences of converging solutions. Therefore, this MOA’s convergence is largely driven by the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convergence of the global search strategy and the accuracy of the surrogates. As discussed in Section 3, VTMOP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designed to allow for various search strategies, LTR optimizers, and surrogate procedures. However, for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techniques suggested by [32], Lipschitz continuity of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will guarantee convergence.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50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Multiobjective Optimization Sotware</w:t>
      </w:r>
    </w:p>
    <w:p>
      <w:pPr>
        <w:autoSpaceDN w:val="0"/>
        <w:autoSpaceDE w:val="0"/>
        <w:widowControl/>
        <w:spacing w:line="240" w:lineRule="exact" w:before="56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Relatively few of these techniques and algorithms are available in widely distributed software packages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solving computationally expensive MOPs. For such problems, many simulation packages support multiobjective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design optimization by solving a single scalarized subproblem, producing a single Pareto optimal design.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example, NASA’s FUN3D package performs luid dynamics based design simulations and provides support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multiobjective analyses by using the design drivers KSOPT, PORT, or SNOPT to solve a single scalarized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subproblem, as described in Section 9.9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This approach falls under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techniques mentioned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Section 2.1. While this approach is reasonable for the extremely limited evaluation budget of most computational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luid dynamics based analysesÐ[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recommend a budget of just 20 simulationsÐit results in no understanding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complex design tradeofs and is less general than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posteriori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approaches favored here.</w:t>
      </w:r>
    </w:p>
    <w:p>
      <w:pPr>
        <w:autoSpaceDN w:val="0"/>
        <w:autoSpaceDE w:val="0"/>
        <w:widowControl/>
        <w:spacing w:line="238" w:lineRule="exact" w:before="0" w:after="0"/>
        <w:ind w:left="166" w:right="174" w:firstLine="208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With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a posteriori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methods, the following options are available. An implementation of BiMADS is available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widely used package NOMAD v. 3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This implementation can be used for constrained, unconstrained, mixed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integer, and continuous problems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2 objectives, but since BiMADS only targets biobjective problems,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does not extend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objectives.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objectives, MATLAB implementations of DMS and MultiGLODS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available in the BoostDFO MATLAB toolbox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including a parallel implementation of both. A Fortran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90 implementation is available for MODIR, which is designed to use a user-speciied portion of its function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evaluation budget to improve MODIR’s solutions via a multiobjective line search. Finally, although there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many widely used implementations of both, the oicial implementations of NSGA-II and NSGA-III are available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within the Python package PyMOO [15].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Several other software packages are worth mentioning, although they are not immediately relevant to this paper.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Python package</w:t>
      </w:r>
      <w:r>
        <w:rPr>
          <w:rFonts w:ascii="" w:hAnsi="" w:eastAsia=""/>
          <w:b w:val="0"/>
          <w:i w:val="0"/>
          <w:color w:val="000000"/>
          <w:sz w:val="20"/>
        </w:rPr>
        <w:t xml:space="preserve"> PyMOSO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solves multiobjective simulation optimization problems on an integer lattice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provides a Python framework for implementing new multiobjective simulation optimization algorithms.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Additionally, [3] provide a MATLAB toolbox for applying surrogate modeling to MOPs.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Fitting into the above mentioned landscape of available multiobjective software, VTMOP provides a robust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framework and solver for bound-constrained blackbox optimization problems, with an emphasis on producing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evenly distributed Pareto front approximations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objectives. Some of the techniques used to achieve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and scalability for computationally expensive problems incur a nontrivial iteration cost. Therefore,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 is best suited for MOPs that are computationally expensive to evaluate.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Problems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2 objectives (the so-called łmany-objectivež cases) are generally considered to be signiicantly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diicult to solve than problems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because of the relative sparsity of any reasonably sized set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solution points on a high-dimensional Pareto front. In general, other software packages and algorithms for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solving these problems either place an additional focus on inding uniformly spaced solution sets or recommend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reducing the number of objectives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VTMOP falls into the former of these two categories. NSGA-III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one of the most commonly used examples of the irst approach, although it is not a purely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 posteriori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solution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since it depends upon user input of precomputed uniformly spaced reference directions.</w:t>
      </w:r>
    </w:p>
    <w:p>
      <w:pPr>
        <w:autoSpaceDN w:val="0"/>
        <w:autoSpaceDE w:val="0"/>
        <w:widowControl/>
        <w:spacing w:line="160" w:lineRule="exact" w:before="46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74" w:right="174" w:firstLine="200"/>
        <w:jc w:val="both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Another challenge in many-objective optimization is that of efectively presenting visualizations of the Pareto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front approximation to a decision maker. Addressing this challenge is beyond the scope of this work, but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techniques are described by [65].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 FRAMEWORK FOR MULTIOBJECTIVE OPTIMIZATION</w:t>
      </w:r>
    </w:p>
    <w:p>
      <w:pPr>
        <w:autoSpaceDN w:val="0"/>
        <w:autoSpaceDE w:val="0"/>
        <w:widowControl/>
        <w:spacing w:line="238" w:lineRule="exact" w:before="58" w:after="0"/>
        <w:ind w:left="174" w:right="174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MOA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that is implemented in this paper applies the RSM to a sequence of LTRs, each centered at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design point corresponding to an łisolatedž objective value from the current set of nondominated points.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 begins from the zeroth iteration, and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iteration of the algorithm can be summarized by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following four-step process.</w:t>
      </w:r>
    </w:p>
    <w:p>
      <w:pPr>
        <w:autoSpaceDN w:val="0"/>
        <w:autoSpaceDE w:val="0"/>
        <w:widowControl/>
        <w:spacing w:line="244" w:lineRule="exact" w:before="56" w:after="0"/>
        <w:ind w:left="472" w:right="174" w:hanging="30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 update the current set of nondominated points, and then identify an isolated point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current set of nondominated points. Update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 LTR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centering about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and assign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 set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adaptive weights based on objective values near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 then there is no current nondominated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set;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], 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assigned predetermined values.</w:t>
      </w:r>
    </w:p>
    <w:p>
      <w:pPr>
        <w:autoSpaceDN w:val="0"/>
        <w:tabs>
          <w:tab w:pos="472" w:val="left"/>
        </w:tabs>
        <w:autoSpaceDE w:val="0"/>
        <w:widowControl/>
        <w:spacing w:line="232" w:lineRule="exact" w:before="6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Perform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exploration by sampling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 then a large exploration budget may be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necessary.</w:t>
      </w:r>
    </w:p>
    <w:p>
      <w:pPr>
        <w:autoSpaceDN w:val="0"/>
        <w:tabs>
          <w:tab w:pos="472" w:val="left"/>
          <w:tab w:pos="1910" w:val="left"/>
          <w:tab w:pos="2212" w:val="left"/>
          <w:tab w:pos="5930" w:val="left"/>
          <w:tab w:pos="6174" w:val="left"/>
          <w:tab w:pos="6678" w:val="left"/>
          <w:tab w:pos="6926" w:val="left"/>
        </w:tabs>
        <w:autoSpaceDE w:val="0"/>
        <w:widowControl/>
        <w:spacing w:line="268" w:lineRule="exact" w:before="5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Fit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surrogates,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using the data gathered from Step 2 (plus any data available from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previous iterations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0). Apply each weight vector in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p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minimize the resulting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scalarized surrogate problems by using a local optimization strategy. This produces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batch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candidate design points.</w:t>
      </w:r>
    </w:p>
    <w:p>
      <w:pPr>
        <w:autoSpaceDN w:val="0"/>
        <w:autoSpaceDE w:val="0"/>
        <w:widowControl/>
        <w:spacing w:line="240" w:lineRule="exact" w:before="60" w:after="0"/>
        <w:ind w:left="144" w:right="168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Evaluate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Increment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Update the current database of function values; check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termination conditions; and if no termination conditions have been triggered, proceed to the next iteration.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lowchart for this process is illustrated in Figure 1. Detailed descriptions of Steps 1ś4 are presented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Sections 3.1, 3.2, 3.3, and 3.4, respectively. Note that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required only during Steps 2 and 4.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Computing the Local Trust Region and Choosing the Adaptive Weights</w:t>
      </w:r>
    </w:p>
    <w:p>
      <w:pPr>
        <w:autoSpaceDN w:val="0"/>
        <w:autoSpaceDE w:val="0"/>
        <w:widowControl/>
        <w:spacing w:line="240" w:lineRule="exact" w:before="58" w:after="0"/>
        <w:ind w:left="174" w:right="174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order to construct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 LTR and select the adaptive weights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0, VTMOP must identify an łisolated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pointž in the current nondominated point set. VTMOP centers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LTR at a design point, in the current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approximation to the eicient set, whose image is łfar awayž from any neighbors in the objective space.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enables VTMOP to spend function evaluations where they are needed most and ill in gaps on the current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approximation to the Pareto front.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2, the Pareto front is a one-dimensional curve, which admits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natural (left-to-right) ordering of points in objective space.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identify an isolated point by considering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Euclidean distance from each point in the nondominated set to its left and right neighbors. However, this approach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does not generalize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2.</w:t>
      </w:r>
    </w:p>
    <w:p>
      <w:pPr>
        <w:autoSpaceDN w:val="0"/>
        <w:tabs>
          <w:tab w:pos="374" w:val="left"/>
          <w:tab w:pos="1384" w:val="left"/>
          <w:tab w:pos="1476" w:val="left"/>
          <w:tab w:pos="7566" w:val="left"/>
          <w:tab w:pos="7646" w:val="left"/>
          <w:tab w:pos="8390" w:val="left"/>
          <w:tab w:pos="8478" w:val="left"/>
        </w:tabs>
        <w:autoSpaceDE w:val="0"/>
        <w:widowControl/>
        <w:spacing w:line="358" w:lineRule="exact" w:before="0" w:after="0"/>
        <w:ind w:left="174" w:right="144" w:firstLine="0"/>
        <w:jc w:val="left"/>
      </w:pP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generalize this approach to arbitrary dimension using the Delaunay graph. Let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(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k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)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denote the set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design points that have been evaluated at the start of iteration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, and let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Then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approximation to the Pareto front is </w:t>
      </w:r>
      <w:r>
        <w:rPr>
          <w:rFonts w:ascii="rtxmi" w:hAnsi="rtxmi" w:eastAsia="rtxmi"/>
          <w:b w:val="0"/>
          <w:i w:val="0"/>
          <w:color w:val="000000"/>
          <w:sz w:val="20"/>
        </w:rPr>
        <w:t>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(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k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)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</w:p>
    <w:p>
      <w:pPr>
        <w:autoSpaceDN w:val="0"/>
        <w:tabs>
          <w:tab w:pos="3490" w:val="left"/>
          <w:tab w:pos="3568" w:val="left"/>
          <w:tab w:pos="6432" w:val="left"/>
          <w:tab w:pos="8974" w:val="left"/>
        </w:tabs>
        <w:autoSpaceDE w:val="0"/>
        <w:widowControl/>
        <w:spacing w:line="250" w:lineRule="exact" w:before="0" w:after="0"/>
        <w:ind w:left="28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≰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</w:p>
    <w:p>
      <w:pPr>
        <w:autoSpaceDN w:val="0"/>
        <w:autoSpaceDE w:val="0"/>
        <w:widowControl/>
        <w:spacing w:line="202" w:lineRule="exact" w:before="12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approximation to the eicient set is</w:t>
      </w:r>
    </w:p>
    <w:p>
      <w:pPr>
        <w:autoSpaceDN w:val="0"/>
        <w:autoSpaceDE w:val="0"/>
        <w:widowControl/>
        <w:spacing w:line="250" w:lineRule="exact" w:before="0" w:after="0"/>
        <w:ind w:left="2096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</w:p>
    <w:p>
      <w:pPr>
        <w:autoSpaceDN w:val="0"/>
        <w:tabs>
          <w:tab w:pos="3462" w:val="left"/>
          <w:tab w:pos="3530" w:val="left"/>
          <w:tab w:pos="4096" w:val="left"/>
          <w:tab w:pos="4100" w:val="left"/>
        </w:tabs>
        <w:autoSpaceDE w:val="0"/>
        <w:widowControl/>
        <w:spacing w:line="426" w:lineRule="exact" w:before="0" w:after="0"/>
        <w:ind w:left="3330" w:right="432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tab/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tab/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br/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∈ 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</w:p>
    <w:p>
      <w:pPr>
        <w:autoSpaceDN w:val="0"/>
        <w:tabs>
          <w:tab w:pos="4478" w:val="left"/>
          <w:tab w:pos="5048" w:val="left"/>
          <w:tab w:pos="7216" w:val="left"/>
          <w:tab w:pos="8974" w:val="left"/>
        </w:tabs>
        <w:autoSpaceDE w:val="0"/>
        <w:widowControl/>
        <w:spacing w:line="156" w:lineRule="exact" w:before="326" w:after="0"/>
        <w:ind w:left="4410" w:right="144" w:firstLine="0"/>
        <w:jc w:val="left"/>
      </w:pP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txsy" w:hAnsi="txsy" w:eastAsia="txsy"/>
          <w:b w:val="0"/>
          <w:i w:val="0"/>
          <w:color w:val="000000"/>
          <w:sz w:val="20"/>
        </w:rPr>
        <w:t>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.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1333500</wp:posOffset>
            </wp:positionV>
            <wp:extent cx="4953000" cy="5930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30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9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54" w:lineRule="exact" w:before="268" w:after="12"/>
        <w:ind w:left="0" w:right="3644" w:firstLine="0"/>
        <w:jc w:val="right"/>
      </w:pPr>
      <w:r>
        <w:rPr>
          <w:w w:val="96.4306171123798"/>
          <w:rFonts w:ascii="CMMI10" w:hAnsi="CMMI10" w:eastAsia="CMMI10"/>
          <w:b w:val="0"/>
          <w:i w:val="0"/>
          <w:color w:val="000000"/>
          <w:sz w:val="13"/>
        </w:rPr>
        <w:t>k</w:t>
      </w:r>
      <w:r>
        <w:rPr>
          <w:w w:val="96.4306171123798"/>
          <w:rFonts w:ascii="CMSY10" w:hAnsi="CMSY10" w:eastAsia="CMSY10"/>
          <w:b w:val="0"/>
          <w:i w:val="0"/>
          <w:color w:val="000000"/>
          <w:sz w:val="13"/>
        </w:rPr>
        <w:t xml:space="preserve"> ←</w:t>
      </w:r>
      <w:r>
        <w:rPr>
          <w:w w:val="96.4306171123798"/>
          <w:rFonts w:ascii="CMMI10" w:hAnsi="CMMI10" w:eastAsia="CMMI10"/>
          <w:b w:val="0"/>
          <w:i w:val="0"/>
          <w:color w:val="000000"/>
          <w:sz w:val="13"/>
        </w:rPr>
        <w:t xml:space="preserve"> k</w:t>
      </w: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 xml:space="preserve"> + 1;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4680"/>
        <w:gridCol w:w="4680"/>
      </w:tblGrid>
      <w:tr>
        <w:trPr>
          <w:trHeight w:hRule="exact" w:val="302"/>
        </w:trPr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720" w:right="1008" w:firstLine="0"/>
              <w:jc w:val="center"/>
            </w:pP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>k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 xml:space="preserve"> = 0; </w:t>
            </w:r>
            <w:r>
              <w:br/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initial search in</w:t>
            </w:r>
            <w:r>
              <w:rPr>
                <w:w w:val="96.4306171123798"/>
                <w:rFonts w:ascii="CMSY10" w:hAnsi="CMSY10" w:eastAsia="CMSY10"/>
                <w:b w:val="0"/>
                <w:i w:val="0"/>
                <w:color w:val="000000"/>
                <w:sz w:val="13"/>
              </w:rPr>
              <w:t xml:space="preserve"> X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1152" w:right="1728" w:firstLine="0"/>
              <w:jc w:val="center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compute the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 xml:space="preserve">th </w:t>
            </w:r>
            <w:r>
              <w:br/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approx. non-</w:t>
            </w:r>
          </w:p>
        </w:tc>
      </w:tr>
    </w:tbl>
    <w:p>
      <w:pPr>
        <w:autoSpaceDN w:val="0"/>
        <w:autoSpaceDE w:val="0"/>
        <w:widowControl/>
        <w:spacing w:line="124" w:lineRule="exact" w:before="12" w:after="258"/>
        <w:ind w:left="0" w:right="3604" w:firstLine="0"/>
        <w:jc w:val="right"/>
      </w:pP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>dominated set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0.0" w:type="dxa"/>
      </w:tblPr>
      <w:tblGrid>
        <w:gridCol w:w="2340"/>
        <w:gridCol w:w="2340"/>
        <w:gridCol w:w="2340"/>
        <w:gridCol w:w="2340"/>
      </w:tblGrid>
      <w:tr>
        <w:trPr>
          <w:trHeight w:hRule="exact" w:val="170"/>
        </w:trPr>
        <w:tc>
          <w:tcPr>
            <w:tcW w:type="dxa" w:w="2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98" w:after="0"/>
              <w:ind w:left="0" w:right="73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fit a surro-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76" w:after="0"/>
              <w:ind w:left="0" w:right="52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no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6" w:after="0"/>
              <w:ind w:left="0" w:right="480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identify the most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2" w:after="0"/>
              <w:ind w:left="366" w:right="0" w:firstLine="0"/>
              <w:jc w:val="lef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search over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th LTR</w:t>
            </w:r>
          </w:p>
        </w:tc>
      </w:tr>
      <w:tr>
        <w:trPr>
          <w:trHeight w:hRule="exact" w:val="158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35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isolated point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F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(˜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>x</w:t>
            </w:r>
            <w:r>
              <w:rPr>
                <w:w w:val="97.50222100151909"/>
                <w:rFonts w:ascii="CMR7" w:hAnsi="CMR7" w:eastAsia="CMR7"/>
                <w:b w:val="0"/>
                <w:i w:val="0"/>
                <w:color w:val="000000"/>
                <w:sz w:val="9"/>
              </w:rPr>
              <w:t>(</w:t>
            </w:r>
            <w:r>
              <w:rPr>
                <w:w w:val="97.50222100151909"/>
                <w:rFonts w:ascii="CMMI7" w:hAnsi="CMMI7" w:eastAsia="CMMI7"/>
                <w:b w:val="0"/>
                <w:i w:val="0"/>
                <w:color w:val="000000"/>
                <w:sz w:val="9"/>
              </w:rPr>
              <w:t>k</w:t>
            </w:r>
            <w:r>
              <w:rPr>
                <w:w w:val="97.50222100151909"/>
                <w:rFonts w:ascii="CMR7" w:hAnsi="CMR7" w:eastAsia="CMR7"/>
                <w:b w:val="0"/>
                <w:i w:val="0"/>
                <w:color w:val="000000"/>
                <w:sz w:val="9"/>
              </w:rPr>
              <w:t>)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142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4" w:after="0"/>
              <w:ind w:left="0" w:right="630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gate to each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f</w:t>
            </w:r>
            <w:r>
              <w:rPr>
                <w:w w:val="97.50222100151909"/>
                <w:rFonts w:ascii="CMMI7" w:hAnsi="CMMI7" w:eastAsia="CMMI7"/>
                <w:b w:val="0"/>
                <w:i w:val="0"/>
                <w:color w:val="000000"/>
                <w:sz w:val="9"/>
              </w:rPr>
              <w:t>i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2" w:after="0"/>
              <w:ind w:left="0" w:right="446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in the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th approx.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428"/>
        </w:trPr>
        <w:tc>
          <w:tcPr>
            <w:tcW w:type="dxa" w:w="2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12" w:after="0"/>
              <w:ind w:left="0" w:right="41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optimize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 xml:space="preserve"> + 1 weight-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40" w:after="0"/>
              <w:ind w:left="0" w:right="462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nondominated set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94" w:after="0"/>
              <w:ind w:left="440" w:right="0" w:firstLine="0"/>
              <w:jc w:val="lef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update surrogates</w:t>
            </w:r>
          </w:p>
        </w:tc>
      </w:tr>
      <w:tr>
        <w:trPr>
          <w:trHeight w:hRule="exact" w:val="312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4" w:after="0"/>
              <w:ind w:left="0" w:right="550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choose the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th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8" w:after="0"/>
              <w:ind w:left="0" w:right="438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ings of the surrogates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4" w:after="0"/>
              <w:ind w:left="0" w:right="49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adaptive weights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4" w:lineRule="exact" w:before="0" w:after="106"/>
        <w:ind w:left="4896" w:right="3456" w:firstLine="0"/>
        <w:jc w:val="center"/>
      </w:pP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>and fit the</w:t>
      </w:r>
      <w:r>
        <w:rPr>
          <w:w w:val="96.4306171123798"/>
          <w:rFonts w:ascii="CMMI10" w:hAnsi="CMMI10" w:eastAsia="CMMI10"/>
          <w:b w:val="0"/>
          <w:i w:val="0"/>
          <w:color w:val="000000"/>
          <w:sz w:val="13"/>
        </w:rPr>
        <w:t xml:space="preserve"> k</w:t>
      </w: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 xml:space="preserve">th </w:t>
      </w:r>
      <w:r>
        <w:br/>
      </w: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>LTR about ˜</w:t>
      </w:r>
      <w:r>
        <w:rPr>
          <w:w w:val="96.4306171123798"/>
          <w:rFonts w:ascii="CMMI10" w:hAnsi="CMMI10" w:eastAsia="CMMI10"/>
          <w:b w:val="0"/>
          <w:i w:val="0"/>
          <w:color w:val="000000"/>
          <w:sz w:val="13"/>
        </w:rPr>
        <w:t>x</w:t>
      </w:r>
      <w:r>
        <w:rPr>
          <w:w w:val="97.50222100151909"/>
          <w:rFonts w:ascii="CMR7" w:hAnsi="CMR7" w:eastAsia="CMR7"/>
          <w:b w:val="0"/>
          <w:i w:val="0"/>
          <w:color w:val="000000"/>
          <w:sz w:val="9"/>
        </w:rPr>
        <w:t>(</w:t>
      </w:r>
      <w:r>
        <w:rPr>
          <w:w w:val="97.50222100151909"/>
          <w:rFonts w:ascii="CMMI7" w:hAnsi="CMMI7" w:eastAsia="CMMI7"/>
          <w:b w:val="0"/>
          <w:i w:val="0"/>
          <w:color w:val="000000"/>
          <w:sz w:val="9"/>
        </w:rPr>
        <w:t>k</w:t>
      </w:r>
      <w:r>
        <w:rPr>
          <w:w w:val="97.50222100151909"/>
          <w:rFonts w:ascii="CMR7" w:hAnsi="CMR7" w:eastAsia="CMR7"/>
          <w:b w:val="0"/>
          <w:i w:val="0"/>
          <w:color w:val="000000"/>
          <w:sz w:val="9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0.0" w:type="dxa"/>
      </w:tblPr>
      <w:tblGrid>
        <w:gridCol w:w="3120"/>
        <w:gridCol w:w="3120"/>
        <w:gridCol w:w="3120"/>
      </w:tblGrid>
      <w:tr>
        <w:trPr>
          <w:trHeight w:hRule="exact" w:val="184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36" w:after="0"/>
              <w:ind w:left="0" w:right="376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evaluate candidate de-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406" w:right="0" w:firstLine="0"/>
              <w:jc w:val="lef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stopping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0" w:right="78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optimize the surro-</w:t>
            </w:r>
          </w:p>
        </w:tc>
      </w:tr>
      <w:tr>
        <w:trPr>
          <w:trHeight w:hRule="exact" w:val="80"/>
        </w:trPr>
        <w:tc>
          <w:tcPr>
            <w:tcW w:type="dxa" w:w="3120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2" w:after="0"/>
              <w:ind w:left="444" w:right="0" w:firstLine="0"/>
              <w:jc w:val="lef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criteria</w:t>
            </w:r>
          </w:p>
        </w:tc>
        <w:tc>
          <w:tcPr>
            <w:tcW w:type="dxa" w:w="3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0" w:right="784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gates using the</w:t>
            </w:r>
            <w:r>
              <w:rPr>
                <w:w w:val="96.4306171123798"/>
                <w:rFonts w:ascii="CMMI10" w:hAnsi="CMMI10" w:eastAsia="CMMI10"/>
                <w:b w:val="0"/>
                <w:i w:val="0"/>
                <w:color w:val="000000"/>
                <w:sz w:val="13"/>
              </w:rPr>
              <w:t xml:space="preserve"> k</w:t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th</w:t>
            </w:r>
          </w:p>
        </w:tc>
      </w:tr>
      <w:tr>
        <w:trPr>
          <w:trHeight w:hRule="exact" w:val="77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0" w:after="0"/>
              <w:ind w:left="0" w:right="402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signs predicted above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  <w:tr>
        <w:trPr>
          <w:trHeight w:hRule="exact" w:val="215"/>
        </w:trPr>
        <w:tc>
          <w:tcPr>
            <w:tcW w:type="dxa" w:w="3120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8" w:after="0"/>
              <w:ind w:left="404" w:right="0" w:firstLine="0"/>
              <w:jc w:val="lef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reached?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8" w:after="0"/>
              <w:ind w:left="0" w:right="852" w:firstLine="0"/>
              <w:jc w:val="right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adaptive weights</w:t>
            </w:r>
          </w:p>
        </w:tc>
      </w:tr>
    </w:tbl>
    <w:p>
      <w:pPr>
        <w:autoSpaceDN w:val="0"/>
        <w:autoSpaceDE w:val="0"/>
        <w:widowControl/>
        <w:spacing w:line="126" w:lineRule="exact" w:before="284" w:after="30"/>
        <w:ind w:left="0" w:right="5406" w:firstLine="0"/>
        <w:jc w:val="right"/>
      </w:pP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>yes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4680"/>
        <w:gridCol w:w="4680"/>
      </w:tblGrid>
      <w:tr>
        <w:trPr>
          <w:trHeight w:hRule="exact" w:val="432"/>
        </w:trPr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24" w:after="0"/>
              <w:ind w:left="1440" w:right="1152" w:firstLine="0"/>
              <w:jc w:val="center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 xml:space="preserve">compute final approx. </w:t>
            </w:r>
            <w:r>
              <w:br/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nondominated and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" w:after="0"/>
              <w:ind w:left="1152" w:right="720" w:firstLine="0"/>
              <w:jc w:val="center"/>
            </w:pP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 xml:space="preserve">evaluate the designs </w:t>
            </w:r>
            <w:r>
              <w:br/>
            </w:r>
            <w:r>
              <w:rPr>
                <w:w w:val="96.4306171123798"/>
                <w:rFonts w:ascii="CMR10" w:hAnsi="CMR10" w:eastAsia="CMR10"/>
                <w:b w:val="0"/>
                <w:i w:val="0"/>
                <w:color w:val="000000"/>
                <w:sz w:val="13"/>
              </w:rPr>
              <w:t>predicted above</w:t>
            </w:r>
          </w:p>
        </w:tc>
      </w:tr>
    </w:tbl>
    <w:p>
      <w:pPr>
        <w:autoSpaceDN w:val="0"/>
        <w:autoSpaceDE w:val="0"/>
        <w:widowControl/>
        <w:spacing w:line="126" w:lineRule="exact" w:before="14" w:after="0"/>
        <w:ind w:left="0" w:right="4996" w:firstLine="0"/>
        <w:jc w:val="right"/>
      </w:pPr>
      <w:r>
        <w:rPr>
          <w:w w:val="96.4306171123798"/>
          <w:rFonts w:ascii="CMR10" w:hAnsi="CMR10" w:eastAsia="CMR10"/>
          <w:b w:val="0"/>
          <w:i w:val="0"/>
          <w:color w:val="000000"/>
          <w:sz w:val="13"/>
        </w:rPr>
        <w:t>efficient set and return</w:t>
      </w:r>
    </w:p>
    <w:p>
      <w:pPr>
        <w:autoSpaceDN w:val="0"/>
        <w:autoSpaceDE w:val="0"/>
        <w:widowControl/>
        <w:spacing w:line="246" w:lineRule="exact" w:before="226" w:after="0"/>
        <w:ind w:left="432" w:right="432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1. Algorithm flowchart for VTMOP. For further details on each of these steps, see Sections 3.1, 3.2, 3.3, and 3.4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4" w:lineRule="exact" w:before="230" w:after="0"/>
        <w:ind w:left="144" w:right="174" w:firstLine="0"/>
        <w:jc w:val="righ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3.1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One practicality of many real-world MOPs, especially those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objectives, is that certain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regions of the Pareto front may be fundamentally uninteresting. In particular, decision makers may be interested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studying tradeofs only after certain bounds on the objective values have been met. In these situations,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default version of VTMOP may waste precious function evaluations illing in gaps in uninteresting regions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objective space. VTMOP can account for this by allowing users to provide lower/upper bounds on the range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łinterestingž objective values, via optional inputs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b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given, (3) is replaced by</w:t>
      </w:r>
    </w:p>
    <w:p>
      <w:pPr>
        <w:autoSpaceDN w:val="0"/>
        <w:autoSpaceDE w:val="0"/>
        <w:widowControl/>
        <w:spacing w:line="250" w:lineRule="exact" w:before="0" w:after="0"/>
        <w:ind w:left="0" w:right="0" w:firstLine="0"/>
        <w:jc w:val="center"/>
      </w:pPr>
      <w:r>
        <w:rPr>
          <w:rFonts w:ascii="txsy" w:hAnsi="txsy" w:eastAsia="txsy"/>
          <w:b w:val="0"/>
          <w:i w:val="0"/>
          <w:color w:val="000000"/>
          <w:sz w:val="20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≰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such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O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u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52" w:after="58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Note that the inclusion of this option does not afect the computation of the inal Pareto front approximation,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which always includes all observations that are not dominated. Also note that this option must be used with care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since providing overly strict bounds may prevent VTMOP from identifying any points that satisfy them, resulting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early termination. One strategy to circumvent this issue is to run early iterations with relaxed bounds, then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tighten the bounds in later iterations after several points have already been found that meet the stricter criteria.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596"/>
        </w:trPr>
        <w:tc>
          <w:tcPr>
            <w:tcW w:type="dxa" w:w="91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94" w:right="0" w:firstLine="20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Because the Pareto front is (generically) a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-dimensional manifold, the irst step is to project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into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its natural dimension. Let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. . 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(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)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 where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m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is the number of unique points in the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th</w:t>
            </w:r>
          </w:p>
        </w:tc>
      </w:tr>
      <w:tr>
        <w:trPr>
          <w:trHeight w:hRule="exact" w:val="320"/>
        </w:trPr>
        <w:tc>
          <w:tcPr>
            <w:tcW w:type="dxa" w:w="35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approximately nondominated set; let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. . 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</w:p>
        </w:tc>
        <w:tc>
          <w:tcPr>
            <w:tcW w:type="dxa" w:w="47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denote the components of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 and let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be a constant</w:t>
            </w:r>
          </w:p>
        </w:tc>
      </w:tr>
      <w:tr>
        <w:trPr>
          <w:trHeight w:hRule="exact" w:val="340"/>
        </w:trPr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such that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</w:p>
        </w:tc>
        <w:tc>
          <w:tcPr>
            <w:tcW w:type="dxa" w:w="73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32" w:after="0"/>
              <w:ind w:left="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for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1,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. . 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m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. Then the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-dimensional projected set is given by</w:t>
            </w:r>
          </w:p>
        </w:tc>
      </w:tr>
      <w:tr>
        <w:trPr>
          <w:trHeight w:hRule="exact" w:val="402"/>
        </w:trPr>
        <w:tc>
          <w:tcPr>
            <w:tcW w:type="dxa" w:w="2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58" w:after="0"/>
              <w:ind w:left="0" w:right="24" w:firstLine="0"/>
              <w:jc w:val="righ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Π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1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102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(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)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Z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12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38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4" w:val="left"/>
                <w:tab w:pos="988" w:val="left"/>
              </w:tabs>
              <w:autoSpaceDE w:val="0"/>
              <w:widowControl/>
              <w:spacing w:line="264" w:lineRule="exact" w:before="0" w:after="0"/>
              <w:ind w:left="274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tab/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</w:p>
        </w:tc>
        <w:tc>
          <w:tcPr>
            <w:tcW w:type="dxa" w:w="944"/>
            <w:gridSpan w:val="2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9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26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6" w:after="0"/>
              <w:ind w:left="18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2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(5)</w:t>
            </w:r>
          </w:p>
        </w:tc>
      </w:tr>
      <w:tr>
        <w:trPr>
          <w:trHeight w:hRule="exact" w:val="378"/>
        </w:trPr>
        <w:tc>
          <w:tcPr>
            <w:tcW w:type="dxa" w:w="1440"/>
            <w:gridSpan w:val="2"/>
            <w:vMerge/>
            <w:tcBorders/>
          </w:tcPr>
          <w:p/>
        </w:tc>
        <w:tc>
          <w:tcPr>
            <w:tcW w:type="dxa" w:w="1440"/>
            <w:gridSpan w:val="2"/>
            <w:vMerge/>
            <w:tcBorders/>
          </w:tcPr>
          <w:p/>
        </w:tc>
        <w:tc>
          <w:tcPr>
            <w:tcW w:type="dxa" w:w="1440"/>
            <w:gridSpan w:val="2"/>
            <w:vMerge/>
            <w:tcBorders/>
          </w:tcPr>
          <w:p/>
        </w:tc>
        <w:tc>
          <w:tcPr>
            <w:tcW w:type="dxa" w:w="12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38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" w:val="left"/>
                <w:tab w:pos="514" w:val="left"/>
              </w:tabs>
              <w:autoSpaceDE w:val="0"/>
              <w:widowControl/>
              <w:spacing w:line="280" w:lineRule="exact" w:before="0" w:after="0"/>
              <w:ind w:left="26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tab/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</w:t>
            </w:r>
          </w:p>
        </w:tc>
        <w:tc>
          <w:tcPr>
            <w:tcW w:type="dxa" w:w="442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</w:p>
        </w:tc>
        <w:tc>
          <w:tcPr>
            <w:tcW w:type="dxa" w:w="502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6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s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</w:p>
        </w:tc>
        <w:tc>
          <w:tcPr>
            <w:tcW w:type="dxa" w:w="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26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vMerge/>
            <w:tcBorders/>
          </w:tcPr>
          <w:p/>
        </w:tc>
      </w:tr>
      <w:tr>
        <w:trPr>
          <w:trHeight w:hRule="exact" w:val="362"/>
        </w:trPr>
        <w:tc>
          <w:tcPr>
            <w:tcW w:type="dxa" w:w="866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28" w:after="0"/>
              <w:ind w:left="94" w:right="0" w:firstLine="0"/>
              <w:jc w:val="left"/>
            </w:pPr>
            <w:r>
              <w:rPr>
                <w:w w:val="98.62470626831055"/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Remark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3.2</w:t>
            </w:r>
            <w:r>
              <w:rPr>
                <w:w w:val="98.62470626831055"/>
                <w:rFonts w:ascii="LinLibertineTI" w:hAnsi="LinLibertineTI" w:eastAsia="LinLibertineTI"/>
                <w:b w:val="0"/>
                <w:i w:val="0"/>
                <w:color w:val="000000"/>
                <w:sz w:val="20"/>
              </w:rPr>
              <w:t>.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In order to avoid division by zero or a small number when computing (5), the denominators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88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72" w:lineRule="exact" w:before="4" w:after="0"/>
        <w:ind w:left="0" w:right="0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must be strictly greater than 0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In VTMOP, this is done by choosing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min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∈P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(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k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)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1.</w:t>
      </w:r>
    </w:p>
    <w:p>
      <w:pPr>
        <w:autoSpaceDN w:val="0"/>
        <w:autoSpaceDE w:val="0"/>
        <w:widowControl/>
        <w:spacing w:line="160" w:lineRule="exact" w:before="27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36" w:lineRule="exact" w:before="254" w:after="0"/>
        <w:ind w:left="0" w:right="0" w:firstLine="0"/>
        <w:jc w:val="center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3.3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Duplicate values are determined by using distance in the projected space in order to prevent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</w:p>
    <w:p>
      <w:pPr>
        <w:autoSpaceDN w:val="0"/>
        <w:autoSpaceDE w:val="0"/>
        <w:widowControl/>
        <w:spacing w:line="242" w:lineRule="exact" w:before="0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containing duplicate values, which would present problems in the coming computations. Speciically,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 computes (3), (4), and (5) at the same time, and for any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satisies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∥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corresponding values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treated as duplicates. In particular,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omitted from 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omitted from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omitted from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objective space tolerance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</w:t>
      </w:r>
    </w:p>
    <w:p>
      <w:pPr>
        <w:autoSpaceDN w:val="0"/>
        <w:autoSpaceDE w:val="0"/>
        <w:widowControl/>
        <w:spacing w:line="198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small scale and machine and user preference dependent constant.</w:t>
      </w:r>
    </w:p>
    <w:p>
      <w:pPr>
        <w:autoSpaceDN w:val="0"/>
        <w:autoSpaceDE w:val="0"/>
        <w:widowControl/>
        <w:spacing w:line="276" w:lineRule="exact" w:before="116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After computing the projected set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its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Delaunay 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used to infer a neighborhood structure.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Further details on the Delaunay graph and its computation are provided in Section 3.1.1. From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isolation score is computed for each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∈ 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Let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be a neighbor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6" w:lineRule="exact" w:before="10" w:after="46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Then the isolation score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6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14"/>
        </w:trPr>
        <w:tc>
          <w:tcPr>
            <w:tcW w:type="dxa" w:w="256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8" w:after="0"/>
              <w:ind w:left="0" w:right="216" w:firstLine="0"/>
              <w:jc w:val="righ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684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54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46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∥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∥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1542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8" w:after="0"/>
              <w:ind w:left="22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176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256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26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684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Y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∈N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(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rtxmi5" w:hAnsi="rtxmi5" w:eastAsia="rtxmi5"/>
                <w:b w:val="0"/>
                <w:i w:val="0"/>
                <w:color w:val="000000"/>
                <w:sz w:val="11"/>
              </w:rPr>
              <w:t>,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054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|N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|</w:t>
            </w:r>
          </w:p>
        </w:tc>
        <w:tc>
          <w:tcPr>
            <w:tcW w:type="dxa" w:w="1542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6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(6)</w:t>
            </w:r>
          </w:p>
        </w:tc>
      </w:tr>
    </w:tbl>
    <w:p>
      <w:pPr>
        <w:autoSpaceDN w:val="0"/>
        <w:autoSpaceDE w:val="0"/>
        <w:widowControl/>
        <w:spacing w:line="232" w:lineRule="exact" w:before="112" w:after="0"/>
        <w:ind w:left="164" w:right="144" w:firstLine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general,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LTR is centered at a design point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is chosen so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arg max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∈P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(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k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)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δ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whose neighborhood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corresponding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If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from the arg max is not unique, one chooses the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smallest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56" w:lineRule="exact" w:before="134" w:after="88"/>
        <w:ind w:left="0" w:right="0" w:firstLine="0"/>
        <w:jc w:val="center"/>
      </w:pP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3.4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In rare cases, it is possible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1. Then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is given by the only element of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∅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278"/>
        </w:trPr>
        <w:tc>
          <w:tcPr>
            <w:tcW w:type="dxa" w:w="77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2" w:after="0"/>
              <w:ind w:left="1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Let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∈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denote the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th LTR radius fraction. Then the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th LTR is given by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88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(7)</w:t>
            </w:r>
          </w:p>
        </w:tc>
      </w:tr>
      <w:tr>
        <w:trPr>
          <w:trHeight w:hRule="exact" w:val="514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4" w:after="0"/>
              <w:ind w:left="0" w:right="18" w:firstLine="0"/>
              <w:jc w:val="righ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∆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L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98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∩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9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98" w:after="0"/>
              <w:ind w:left="22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9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4" w:lineRule="exact" w:before="8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Note that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simply bounded set.</w:t>
      </w:r>
    </w:p>
    <w:p>
      <w:pPr>
        <w:autoSpaceDN w:val="0"/>
        <w:autoSpaceDE w:val="0"/>
        <w:widowControl/>
        <w:spacing w:line="242" w:lineRule="exact" w:before="148" w:after="0"/>
        <w:ind w:left="144" w:right="144" w:firstLine="0"/>
        <w:jc w:val="center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3.5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Ideally, performing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iteration within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will generate design data in the neighborhood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ill in the Pareto front in the neighborhood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When the Pareto front is nonsmooth or</w:t>
      </w:r>
    </w:p>
    <w:p>
      <w:pPr>
        <w:autoSpaceDN w:val="0"/>
        <w:autoSpaceDE w:val="0"/>
        <w:widowControl/>
        <w:spacing w:line="242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discontinuous, however, VTMOP may fail to produce any approximately Pareto optimal points that are near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the objective space. In these cases,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could be a re-occurrence of a previous LTR center. Every time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txsy" w:hAnsi="txsy" w:eastAsia="txsy"/>
          <w:b w:val="0"/>
          <w:i w:val="0"/>
          <w:color w:val="000000"/>
          <w:sz w:val="11"/>
        </w:rPr>
        <w:t>′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some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′</w:t>
      </w:r>
      <w:r>
        <w:rPr>
          <w:rFonts w:ascii="rtxmi" w:hAnsi="rtxmi" w:eastAsia="rtxmi"/>
          <w:b w:val="0"/>
          <w:i w:val="0"/>
          <w:color w:val="000000"/>
          <w:sz w:val="20"/>
        </w:rPr>
        <w:t>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fraction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decayed using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τ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txsy" w:hAnsi="txsy" w:eastAsia="txsy"/>
          <w:b w:val="0"/>
          <w:i w:val="0"/>
          <w:color w:val="000000"/>
          <w:sz w:val="11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 0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τ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largest such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design space tolerance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 small scale and machine dependent constant. If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drops below some predetermined tolerance, then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is skipped, and the next most isolated point is used instead.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every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new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value of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initialized to a default value, regardless of whether the LTR radius has been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decayed in previous iterations. The starting trust region radius fraction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decay factor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τ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 trust region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 design space 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all optional inputs to VTMOP.</w:t>
      </w:r>
    </w:p>
    <w:p>
      <w:pPr>
        <w:autoSpaceDN w:val="0"/>
        <w:autoSpaceDE w:val="0"/>
        <w:widowControl/>
        <w:spacing w:line="202" w:lineRule="exact" w:before="182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zeroth iteration is a special case. VTMOP allows users to (optionally) supply a database of previously</w:t>
      </w:r>
    </w:p>
    <w:p>
      <w:pPr>
        <w:autoSpaceDN w:val="0"/>
        <w:autoSpaceDE w:val="0"/>
        <w:widowControl/>
        <w:spacing w:line="244" w:lineRule="exact" w:before="0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evaluated designs. However, VTMOP assumes that there is insuicient data available at the start of the zeroth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iteration; there can be no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or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Instead,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], resulting in an exploration of the entire design space.</w:t>
      </w:r>
    </w:p>
    <w:p>
      <w:pPr>
        <w:autoSpaceDN w:val="0"/>
        <w:autoSpaceDE w:val="0"/>
        <w:widowControl/>
        <w:spacing w:line="200" w:lineRule="exact" w:before="34" w:after="0"/>
        <w:ind w:left="0" w:right="0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nonconvex, the convergence of VTMOP to the Pareto front is entirely dependent on a thorough design</w:t>
      </w:r>
    </w:p>
    <w:p>
      <w:pPr>
        <w:autoSpaceDN w:val="0"/>
        <w:autoSpaceDE w:val="0"/>
        <w:widowControl/>
        <w:spacing w:line="198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space exploration during the zeroth iteration.</w:t>
      </w:r>
    </w:p>
    <w:p>
      <w:pPr>
        <w:autoSpaceDN w:val="0"/>
        <w:tabs>
          <w:tab w:pos="374" w:val="left"/>
        </w:tabs>
        <w:autoSpaceDE w:val="0"/>
        <w:widowControl/>
        <w:spacing w:line="26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After computing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set of adaptive weights is selected.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or if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 then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adaptive weights are given by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Otherwise,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 values of each weight vector are determined as described in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p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standard basis vector</w:t>
      </w:r>
    </w:p>
    <w:p>
      <w:pPr>
        <w:autoSpaceDN w:val="0"/>
        <w:autoSpaceDE w:val="0"/>
        <w:widowControl/>
        <w:spacing w:line="204" w:lineRule="exact" w:before="3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Section 3.1.2. The entire process of identifying an isolated point, constructing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LTR, and choosing the</w:t>
      </w:r>
    </w:p>
    <w:p>
      <w:pPr>
        <w:autoSpaceDN w:val="0"/>
        <w:autoSpaceDE w:val="0"/>
        <w:widowControl/>
        <w:spacing w:line="198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adaptive weights is summarized in Algorithm 1.</w:t>
      </w:r>
    </w:p>
    <w:p>
      <w:pPr>
        <w:autoSpaceDN w:val="0"/>
        <w:autoSpaceDE w:val="0"/>
        <w:widowControl/>
        <w:spacing w:line="160" w:lineRule="exact" w:before="32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480"/>
        </w:trPr>
        <w:tc>
          <w:tcPr>
            <w:tcW w:type="dxa" w:w="863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17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8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00" w:lineRule="exact" w:before="40" w:after="0"/>
        <w:ind w:left="1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Identify an isolated point, construct an LTR, and set adaptive weights.</w:t>
      </w:r>
    </w:p>
    <w:p>
      <w:pPr>
        <w:autoSpaceDN w:val="0"/>
        <w:autoSpaceDE w:val="0"/>
        <w:widowControl/>
        <w:spacing w:line="198" w:lineRule="exact" w:before="112" w:after="0"/>
        <w:ind w:left="17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input</w:t>
      </w:r>
    </w:p>
    <w:p>
      <w:pPr>
        <w:autoSpaceDN w:val="0"/>
        <w:autoSpaceDE w:val="0"/>
        <w:widowControl/>
        <w:spacing w:line="202" w:lineRule="exact" w:before="38" w:after="0"/>
        <w:ind w:left="166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current iteration of VTMOP;</w:t>
      </w:r>
    </w:p>
    <w:p>
      <w:pPr>
        <w:autoSpaceDN w:val="0"/>
        <w:tabs>
          <w:tab w:pos="566" w:val="left"/>
          <w:tab w:pos="576" w:val="left"/>
          <w:tab w:pos="810" w:val="left"/>
          <w:tab w:pos="896" w:val="left"/>
          <w:tab w:pos="2244" w:val="left"/>
        </w:tabs>
        <w:autoSpaceDE w:val="0"/>
        <w:widowControl/>
        <w:spacing w:line="254" w:lineRule="exact" w:before="0" w:after="0"/>
        <w:ind w:left="174" w:right="432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] is the feasible design space; 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design database, containing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design points that were evaluated in previous iterations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 (if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 then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could contain designs that were evaluated during previous analyses or </w:t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∅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); 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</w:p>
    <w:p>
      <w:pPr>
        <w:autoSpaceDN w:val="0"/>
        <w:autoSpaceDE w:val="0"/>
        <w:widowControl/>
        <w:spacing w:line="242" w:lineRule="exact" w:before="4" w:after="0"/>
        <w:ind w:left="176" w:right="3168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starting trust region radius (given as a scalar fraction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);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trust region tolerance (given as a scalar fraction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);</w:t>
      </w:r>
    </w:p>
    <w:p>
      <w:pPr>
        <w:autoSpaceDN w:val="0"/>
        <w:autoSpaceDE w:val="0"/>
        <w:widowControl/>
        <w:spacing w:line="202" w:lineRule="exact" w:before="38" w:after="0"/>
        <w:ind w:left="164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τ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decay factor for the trust region radius;</w:t>
      </w:r>
    </w:p>
    <w:p>
      <w:pPr>
        <w:autoSpaceDN w:val="0"/>
        <w:autoSpaceDE w:val="0"/>
        <w:widowControl/>
        <w:spacing w:line="242" w:lineRule="exact" w:before="0" w:after="0"/>
        <w:ind w:left="174" w:right="3312" w:firstLine="2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design space tolerance;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 then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the previous trust region radii fractions;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 then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the previous trust region centers;</w:t>
      </w:r>
    </w:p>
    <w:p>
      <w:pPr>
        <w:autoSpaceDN w:val="0"/>
        <w:autoSpaceDE w:val="0"/>
        <w:widowControl/>
        <w:spacing w:line="200" w:lineRule="exact" w:before="82" w:after="18"/>
        <w:ind w:left="17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begin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12"/>
        </w:trPr>
        <w:tc>
          <w:tcPr>
            <w:tcW w:type="dxa" w:w="4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16" w:after="0"/>
              <w:ind w:left="0" w:right="0" w:firstLine="0"/>
              <w:jc w:val="center"/>
            </w:pP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06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4" w:lineRule="exact" w:before="566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≤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≤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m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08" w:after="0"/>
              <w:ind w:left="3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as in (3);</w:t>
            </w:r>
          </w:p>
        </w:tc>
      </w:tr>
      <w:tr>
        <w:trPr>
          <w:trHeight w:hRule="exact" w:val="1040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5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else</w:t>
            </w:r>
          </w:p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0" w:after="0"/>
              <w:ind w:left="32" w:right="576" w:firstLine="2"/>
              <w:jc w:val="lef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∆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L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]; </w:t>
            </w:r>
            <w:r>
              <w:br/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p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∈ F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: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X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≰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for all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X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∈ F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6" w:after="0"/>
              <w:ind w:left="496" w:right="0" w:firstLine="0"/>
              <w:jc w:val="lef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subset of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D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as in (4);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4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" w:after="0"/>
              <w:ind w:left="4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Compute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Π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using (5);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</w:tbl>
    <w:p>
      <w:pPr>
        <w:autoSpaceDN w:val="0"/>
        <w:tabs>
          <w:tab w:pos="970" w:val="left"/>
        </w:tabs>
        <w:autoSpaceDE w:val="0"/>
        <w:widowControl/>
        <w:spacing w:line="240" w:lineRule="exact" w:before="6" w:after="20"/>
        <w:ind w:left="560" w:right="1872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comment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cardinality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may have changed.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(Section 3.1.1);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do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using (6);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04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29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enddo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5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5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m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2" w:after="0"/>
              <w:ind w:left="2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null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130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00" w:after="0"/>
              <w:ind w:left="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</w:tc>
      </w:tr>
      <w:tr>
        <w:trPr>
          <w:trHeight w:hRule="exact" w:val="300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8" w:after="0"/>
              <w:ind w:left="29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initialize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J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28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while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null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J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c" w:hAnsi="txsyc" w:eastAsia="txsyc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∅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do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1480"/>
        </w:trPr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92" w:val="left"/>
                <w:tab w:pos="2150" w:val="left"/>
                <w:tab w:pos="2276" w:val="left"/>
                <w:tab w:pos="2342" w:val="left"/>
                <w:tab w:pos="2880" w:val="left"/>
              </w:tabs>
              <w:autoSpaceDE w:val="0"/>
              <w:widowControl/>
              <w:spacing w:line="258" w:lineRule="exact" w:before="0" w:after="0"/>
              <w:ind w:left="682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∗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min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{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arg max </w:t>
            </w:r>
            <w:r>
              <w:tab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(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 xml:space="preserve">) </w:t>
            </w:r>
            <w:r>
              <w:tab/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  <w:p>
            <w:pPr>
              <w:autoSpaceDN w:val="0"/>
              <w:tabs>
                <w:tab w:pos="1082" w:val="left"/>
              </w:tabs>
              <w:autoSpaceDE w:val="0"/>
              <w:widowControl/>
              <w:spacing w:line="246" w:lineRule="exact" w:before="36" w:after="0"/>
              <w:ind w:left="690" w:right="576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∥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′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∗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∥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&lt;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µ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for any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 </w:t>
            </w:r>
            <w:r>
              <w:tab/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∗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max</w:t>
            </w:r>
          </w:p>
          <w:p>
            <w:pPr>
              <w:autoSpaceDN w:val="0"/>
              <w:tabs>
                <w:tab w:pos="1480" w:val="left"/>
                <w:tab w:pos="1930" w:val="left"/>
                <w:tab w:pos="2010" w:val="left"/>
              </w:tabs>
              <w:autoSpaceDE w:val="0"/>
              <w:widowControl/>
              <w:spacing w:line="470" w:lineRule="exact" w:before="0" w:after="0"/>
              <w:ind w:left="109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τ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∗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&gt;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ρ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then</w:t>
            </w:r>
            <w:r>
              <w:tab/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and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′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∗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&lt;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µ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τ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∗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226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y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∗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" w:after="0"/>
              <w:ind w:left="0" w:right="208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 N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11"/>
              </w:rPr>
              <w:t>∗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109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else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  <w:tr>
        <w:trPr>
          <w:trHeight w:hRule="exact" w:val="264"/>
        </w:trPr>
        <w:tc>
          <w:tcPr>
            <w:tcW w:type="dxa" w:w="4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0" w:right="1976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J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J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\ {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∗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}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20" w:after="0"/>
        <w:ind w:left="137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endif</w:t>
      </w:r>
    </w:p>
    <w:p>
      <w:pPr>
        <w:autoSpaceDN w:val="0"/>
        <w:autoSpaceDE w:val="0"/>
        <w:widowControl/>
        <w:spacing w:line="242" w:lineRule="exact" w:before="0" w:after="0"/>
        <w:ind w:left="1362" w:right="6624" w:hanging="392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else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11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11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</w:p>
    <w:p>
      <w:pPr>
        <w:autoSpaceDN w:val="0"/>
        <w:tabs>
          <w:tab w:pos="7524" w:val="left"/>
        </w:tabs>
        <w:autoSpaceDE w:val="0"/>
        <w:widowControl/>
        <w:spacing w:line="234" w:lineRule="exact" w:before="6" w:after="0"/>
        <w:ind w:left="97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endif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autoSpaceDN w:val="0"/>
        <w:autoSpaceDE w:val="0"/>
        <w:widowControl/>
        <w:spacing w:line="224" w:lineRule="exact" w:before="0" w:after="0"/>
        <w:ind w:left="572" w:right="720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enddo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if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null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then</w:t>
      </w:r>
    </w:p>
    <w:p>
      <w:pPr>
        <w:autoSpaceDN w:val="0"/>
        <w:autoSpaceDE w:val="0"/>
        <w:widowControl/>
        <w:spacing w:line="198" w:lineRule="exact" w:before="34" w:after="0"/>
        <w:ind w:left="9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All candidate LTR centers have been maximally reined, which is a termination condition for VTMOP;</w:t>
      </w:r>
    </w:p>
    <w:p>
      <w:pPr>
        <w:autoSpaceDN w:val="0"/>
        <w:autoSpaceDE w:val="0"/>
        <w:widowControl/>
        <w:spacing w:line="202" w:lineRule="exact" w:before="40" w:after="0"/>
        <w:ind w:left="97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return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 appropriate termination message;</w:t>
      </w:r>
    </w:p>
    <w:p>
      <w:pPr>
        <w:autoSpaceDN w:val="0"/>
        <w:autoSpaceDE w:val="0"/>
        <w:widowControl/>
        <w:spacing w:line="260" w:lineRule="exact" w:before="0" w:after="0"/>
        <w:ind w:left="574" w:right="3456" w:hanging="2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endif</w:t>
      </w:r>
      <w:r>
        <w:br/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txsy" w:hAnsi="txsy" w:eastAsia="txsy"/>
          <w:b w:val="0"/>
          <w:i w:val="0"/>
          <w:color w:val="000000"/>
          <w:sz w:val="20"/>
        </w:rPr>
        <w:t>∩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] as in (7);</w:t>
      </w:r>
    </w:p>
    <w:p>
      <w:pPr>
        <w:autoSpaceDN w:val="0"/>
        <w:autoSpaceDE w:val="0"/>
        <w:widowControl/>
        <w:spacing w:line="254" w:lineRule="exact" w:before="0" w:after="0"/>
        <w:ind w:left="57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if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then</w:t>
      </w:r>
    </w:p>
    <w:p>
      <w:pPr>
        <w:autoSpaceDN w:val="0"/>
        <w:autoSpaceDE w:val="0"/>
        <w:widowControl/>
        <w:spacing w:line="200" w:lineRule="exact" w:before="0" w:after="0"/>
        <w:ind w:left="57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else </w:t>
      </w:r>
      <w:r>
        <w:rPr>
          <w:rFonts w:ascii="txsy" w:hAnsi="txsy" w:eastAsia="txsy"/>
          <w:b w:val="0"/>
          <w:i w:val="0"/>
          <w:color w:val="000000"/>
          <w:sz w:val="20"/>
        </w:rPr>
        <w:t>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p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</w:p>
    <w:p>
      <w:pPr>
        <w:autoSpaceDN w:val="0"/>
        <w:autoSpaceDE w:val="0"/>
        <w:widowControl/>
        <w:spacing w:line="234" w:lineRule="exact" w:before="0" w:after="0"/>
        <w:ind w:left="97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using (8), as described in Section 3.1.2;</w:t>
      </w:r>
    </w:p>
    <w:p>
      <w:pPr>
        <w:sectPr>
          <w:pgSz w:w="12240" w:h="15840"/>
          <w:pgMar w:top="810" w:right="1440" w:bottom="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dominant costs for Algorithm 1 are computing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using (3) and computing the Delaunay graph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described in Section 3.1.1. The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time complexity for computing (3) is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O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and as described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Section 3.1.1, the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time complexity of computing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cubic function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practice. In practice,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time required by Algorithm 1 is signiicantly less than the time required to solve the surrogate optimization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problems, as described in Section 3.3 and Algorithm 2. A parallel implementation of Algorithm 1 is also briely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described in the beginning of Section 4.3, which further reduces the wallclock time. In the package VTMOP,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VTMOP_LTR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implements Algorithm 1.</w:t>
      </w:r>
    </w:p>
    <w:p>
      <w:pPr>
        <w:autoSpaceDN w:val="0"/>
        <w:tabs>
          <w:tab w:pos="734" w:val="left"/>
        </w:tabs>
        <w:autoSpaceDE w:val="0"/>
        <w:widowControl/>
        <w:spacing w:line="248" w:lineRule="exact" w:before="112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3.1.1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Computing the Delaunay Graph.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deined in terms of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Voronoi tessellation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Voronoi tessellation of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covering of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closed convex polytopes (with disjoint interiors), such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 each polytope contains exactly one point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(this point is called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Voronoi site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that polytope)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each point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in some polytope interior, and (2) every point in each polytope is as close or closer to its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Voronoi site than to any other Voronoi site. The node set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given by the set of all Voronoi sites,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edge list is given by connecting all sites that share a boundary in the Voronoi tessellation.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In the literature, the Delaunay graph is computed as a byproduct of the Delaunay triangulation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because of the exponential size of Delaunay triangulations in high-dimensional spaces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this approach becomes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prohibitively expensive when the number of objectives is of moderate size, for example,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6. Another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strategy for computing the Delaunay graph is to compute each Voronoi polytope individually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allowing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each node’s neighborhood to be constructed separately and in parallel. However, this approach ultimately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requires more total computations than when constructing the complete Delaunay triangulation, and it is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robust when the input data exhibits geometrical degeneracies.</w:t>
      </w:r>
    </w:p>
    <w:p>
      <w:pPr>
        <w:autoSpaceDN w:val="0"/>
        <w:autoSpaceDE w:val="0"/>
        <w:widowControl/>
        <w:spacing w:line="240" w:lineRule="exact" w:before="0" w:after="0"/>
        <w:ind w:left="162" w:right="16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Instead, VTMOP implements a novel strategy for constructing the connectivity matrix for the Delaunay graph;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this strategy is capable of scaling to values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that are far larger than the number of objectives in any reasonably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sized MOP. The proposed Delaunay graph algorithm utilizes the software package DELAUNAYSPARSE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generate a quadratic number of Delaunay simplices, and the expected complexity of this approach is cubic in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sub-quartic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This approach is also highly parallelizable, and across numerous real-world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test problems from the literature, the values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do not grow large enough to constitute a signiicant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expense in VTMOP. Since the details of this Delaunay graph algorithm are novel but not critical to understanding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VTMOP, interested readers are directed to the Appendix A.</w:t>
      </w:r>
    </w:p>
    <w:p>
      <w:pPr>
        <w:autoSpaceDN w:val="0"/>
        <w:tabs>
          <w:tab w:pos="732" w:val="left"/>
        </w:tabs>
        <w:autoSpaceDE w:val="0"/>
        <w:widowControl/>
        <w:spacing w:line="260" w:lineRule="exact" w:before="90" w:after="0"/>
        <w:ind w:left="166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3.1.2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Choosing the Adaptive Weights.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assign a set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weight vectors in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iteration,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given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 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0. The irst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 these weight vectors are always the standard basis vectors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By searching for an individual minimum of each component function in every iteration, VTMOP expands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coverage of its approximation to the Pareto front.</w:t>
      </w:r>
    </w:p>
    <w:p>
      <w:pPr>
        <w:autoSpaceDN w:val="0"/>
        <w:autoSpaceDE w:val="0"/>
        <w:widowControl/>
        <w:spacing w:line="244" w:lineRule="exact" w:before="6" w:after="6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remaining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weight vectors are assigned based on the objective scaling in order to ill in gaps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current approximation to the Pareto front. For each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Y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txsy" w:hAnsi="txsy" w:eastAsia="txsy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corresponding adaptive weight vector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given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1288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38" w:val="left"/>
                <w:tab w:pos="3118" w:val="left"/>
                <w:tab w:pos="3236" w:val="left"/>
              </w:tabs>
              <w:autoSpaceDE w:val="0"/>
              <w:widowControl/>
              <w:spacing w:line="644" w:lineRule="exact" w:before="0" w:after="0"/>
              <w:ind w:left="86" w:right="432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a normalizing constant such that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. . .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1.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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  <w:p>
            <w:pPr>
              <w:autoSpaceDN w:val="0"/>
              <w:tabs>
                <w:tab w:pos="3474" w:val="left"/>
                <w:tab w:pos="3544" w:val="left"/>
                <w:tab w:pos="3770" w:val="left"/>
              </w:tabs>
              <w:autoSpaceDE w:val="0"/>
              <w:widowControl/>
              <w:spacing w:line="204" w:lineRule="exact" w:before="436" w:after="0"/>
              <w:ind w:left="3260" w:right="1728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</w:t>
            </w:r>
          </w:p>
          <w:p>
            <w:pPr>
              <w:autoSpaceDN w:val="0"/>
              <w:tabs>
                <w:tab w:pos="4402" w:val="left"/>
                <w:tab w:pos="4650" w:val="left"/>
              </w:tabs>
              <w:autoSpaceDE w:val="0"/>
              <w:widowControl/>
              <w:spacing w:line="214" w:lineRule="exact" w:before="426" w:after="0"/>
              <w:ind w:left="3996" w:right="864" w:firstLine="0"/>
              <w:jc w:val="lef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br/>
            </w:r>
            <w:r>
              <w:tab/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,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if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otherwise,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x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8" w:lineRule="exact" w:before="8" w:after="0"/>
              <w:ind w:left="30" w:right="0" w:firstLine="0"/>
              <w:jc w:val="lef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&lt;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ϵ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94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(8)</w:t>
            </w:r>
          </w:p>
        </w:tc>
      </w:tr>
      <w:tr>
        <w:trPr>
          <w:trHeight w:hRule="exact" w:val="1074"/>
        </w:trPr>
        <w:tc>
          <w:tcPr>
            <w:tcW w:type="dxa" w:w="9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86" w:right="74" w:firstLine="20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 or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|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˜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0, then there are no łgapsž to ill in. Therefore, VTMOP focuses on expansion, optimizing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each individual component function by applying pure weight vectors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. . 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. Additionally, an equal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weighting of all objectives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p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applied.</w:t>
            </w:r>
          </w:p>
        </w:tc>
      </w:tr>
    </w:tbl>
    <w:p>
      <w:pPr>
        <w:autoSpaceDN w:val="0"/>
        <w:autoSpaceDE w:val="0"/>
        <w:widowControl/>
        <w:spacing w:line="160" w:lineRule="exact" w:before="19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238" w:lineRule="exact" w:before="264" w:after="0"/>
        <w:ind w:left="168" w:right="144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3.6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Certain components of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(8) and the basis vectors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contain zero values. Recall,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however, that minimizing (2) is guaranteed to produce a Pareto optimal point only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w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0. It is impossible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guarantee an exact global solution to (2) in inite time, but it is still desirable that the true solution to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surrogate problem be Pareto optimal. Therefore, after computing the weights in this section, all zero valued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components are replaced by a small machine dependent łfudge factorž and the resulting weights are renormalized.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magnitude of this fudge factor is an optional input to VTMOP.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Searching the Design Space and Trust Regions</w:t>
      </w:r>
    </w:p>
    <w:p>
      <w:pPr>
        <w:autoSpaceDN w:val="0"/>
        <w:autoSpaceDE w:val="0"/>
        <w:widowControl/>
        <w:spacing w:line="240" w:lineRule="exact" w:before="64" w:after="0"/>
        <w:ind w:left="174" w:right="17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After Algorithm 1, VTMOP performs an exploration of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which is the irst step in the multiobjective RSM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framework. Depending on whether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could be either the entire feasible design space [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] or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LTR, as computed in (7).</w:t>
      </w:r>
    </w:p>
    <w:p>
      <w:pPr>
        <w:autoSpaceDN w:val="0"/>
        <w:tabs>
          <w:tab w:pos="190" w:val="left"/>
        </w:tabs>
        <w:autoSpaceDE w:val="0"/>
        <w:widowControl/>
        <w:spacing w:line="238" w:lineRule="exact" w:before="116" w:after="0"/>
        <w:ind w:left="166" w:right="144" w:firstLine="0"/>
        <w:jc w:val="lef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3.7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number of cost function evaluations used during this exploration should be much larger when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than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0. There are two reasons for this. First, the feasible design space could be very large, so a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large number of function evaluations may be required for a thorough exploration. Second,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is nonconvex,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the convergence of VTMOP to the Pareto front (under suitable assumptions, such as Lipschitz continuity of each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 is entirely dependent on an efective initial search. In future iterations, every function evaluation takes place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within an LTR that is centered at a design point whose image is part of the current approximation to the Pareto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front.</w:t>
      </w:r>
    </w:p>
    <w:p>
      <w:pPr>
        <w:autoSpaceDN w:val="0"/>
        <w:autoSpaceDE w:val="0"/>
        <w:widowControl/>
        <w:spacing w:line="240" w:lineRule="exact" w:before="11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VTMOP provides two options for the search phase. The irst option is an adaptive search technique based 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algorithm DIRECT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This technique is attractive because of the global convergence guarantees of DIRECT,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and it often achieves the best performance with a ixed function evaluation budget. The second option is a static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search technique that uses a Latin hypercube design to generate a batch of well distributed design points within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simply bounded search region. This technique does not use function values when generating the design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points, thus allowing them to be evaluated concurrently. This can be advantageous in settings where (1) it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convenient to decouple the evaluation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from VTMOP or (2) enough computing resources are available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support many concurrent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[21].</w:t>
      </w:r>
    </w:p>
    <w:p>
      <w:pPr>
        <w:autoSpaceDN w:val="0"/>
        <w:tabs>
          <w:tab w:pos="720" w:val="left"/>
        </w:tabs>
        <w:autoSpaceDE w:val="0"/>
        <w:widowControl/>
        <w:spacing w:line="252" w:lineRule="exact" w:before="100" w:after="0"/>
        <w:ind w:left="174" w:right="144" w:firstLine="0"/>
        <w:jc w:val="left"/>
      </w:pP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 xml:space="preserve">3.2.1 </w:t>
      </w:r>
      <w:r>
        <w:tab/>
      </w: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>Adaptive Search Using DIRECT.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using DIRECT to perform an adaptive global search. DIRECT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applied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at least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times per iteration, once to each component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with one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additional DIRECT search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using an equal weighting of all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s. Speciically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•</w:t>
      </w:r>
    </w:p>
    <w:p>
      <w:pPr>
        <w:autoSpaceDN w:val="0"/>
        <w:tabs>
          <w:tab w:pos="472" w:val="left"/>
          <w:tab w:pos="5826" w:val="left"/>
          <w:tab w:pos="6108" w:val="left"/>
          <w:tab w:pos="6120" w:val="left"/>
        </w:tabs>
        <w:autoSpaceDE w:val="0"/>
        <w:widowControl/>
        <w:spacing w:line="290" w:lineRule="exact" w:before="0" w:after="0"/>
        <w:ind w:left="174" w:right="2592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 use DIRECT to minimize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functions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0, use DIRECT to minimize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component functions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and </w:t>
      </w:r>
      <w:r>
        <w:tab/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</w:p>
    <w:p>
      <w:pPr>
        <w:autoSpaceDN w:val="0"/>
        <w:autoSpaceDE w:val="0"/>
        <w:widowControl/>
        <w:spacing w:line="230" w:lineRule="exact" w:before="22" w:after="0"/>
        <w:ind w:left="174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This strategy drives global convergence for Lipschitz continuous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(by the original argument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]), produces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additional data in the neighborhood of the eicient set, and encourages VTMOP to continue expanding its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coverage of the Pareto front in iterations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0. The implementation of DIRECT in VTDIRECT95 is used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adaptive search [37].</w:t>
      </w:r>
    </w:p>
    <w:p>
      <w:pPr>
        <w:autoSpaceDN w:val="0"/>
        <w:autoSpaceDE w:val="0"/>
        <w:widowControl/>
        <w:spacing w:line="238" w:lineRule="exact" w:before="118" w:after="0"/>
        <w:ind w:left="166" w:right="174" w:firstLine="8"/>
        <w:jc w:val="both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3.8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in Remark 3.6, a fudge factor is applied to each zero valued component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weights are renormalized. This approach ensures that each instance of the driver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VTdirect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VTDIRECT95 will converge to a Pareto optimal point in the limit.</w:t>
      </w:r>
    </w:p>
    <w:p>
      <w:pPr>
        <w:autoSpaceDN w:val="0"/>
        <w:autoSpaceDE w:val="0"/>
        <w:widowControl/>
        <w:spacing w:line="238" w:lineRule="exact" w:before="120" w:after="0"/>
        <w:ind w:left="166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One important detail of DIRECT is that it samples on an implicit mesh. Since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instances of the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driver</w:t>
      </w:r>
      <w:r>
        <w:rPr>
          <w:rFonts w:ascii="" w:hAnsi="" w:eastAsia=""/>
          <w:b w:val="0"/>
          <w:i w:val="0"/>
          <w:color w:val="000000"/>
          <w:sz w:val="20"/>
        </w:rPr>
        <w:t xml:space="preserve"> VTdirect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are run in each iteration, this will surely result in redundant design point evaluations. To avoid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wasting precious function evaluations, before evaluating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VTMOP queries its internal database. If the requested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design has already been or is currently being evaluated (up to the design 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), then that design is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re-evaluated, and the corresponding objective value from the database is returned.</w:t>
      </w:r>
    </w:p>
    <w:p>
      <w:pPr>
        <w:autoSpaceDN w:val="0"/>
        <w:autoSpaceDE w:val="0"/>
        <w:widowControl/>
        <w:spacing w:line="160" w:lineRule="exact" w:before="3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00" w:lineRule="exact" w:before="290" w:after="18"/>
        <w:ind w:left="0" w:right="0" w:firstLine="0"/>
        <w:jc w:val="center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3.9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number of function evaluations when using DIRECT for a small number of iterations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grows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540"/>
        </w:trPr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like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76" w:after="0"/>
              <w:ind w:left="0" w:right="0" w:firstLine="0"/>
              <w:jc w:val="righ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6" w:after="0"/>
              <w:ind w:left="0" w:right="0" w:firstLine="0"/>
              <w:jc w:val="center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ω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ω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d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76" w:after="0"/>
              <w:ind w:left="16" w:right="0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d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 0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ω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is problem dependent and typically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ω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≪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1. Because DIRECT samples on an implicit mesh,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many of these evaluations will be reused between repeated runs in the same search space, so this cost grows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sublinearly with the number of objectives.</w:t>
      </w:r>
    </w:p>
    <w:p>
      <w:pPr>
        <w:autoSpaceDN w:val="0"/>
        <w:tabs>
          <w:tab w:pos="720" w:val="left"/>
        </w:tabs>
        <w:autoSpaceDE w:val="0"/>
        <w:widowControl/>
        <w:spacing w:line="238" w:lineRule="exact" w:before="102" w:after="0"/>
        <w:ind w:left="174" w:right="144" w:firstLine="0"/>
        <w:jc w:val="left"/>
      </w:pP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 xml:space="preserve">3.2.2 </w:t>
      </w:r>
      <w:r>
        <w:tab/>
      </w: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>Static Search Using Latin Hypercube Design.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As a static experimental design, the Latin hypercube design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extremely common and is one of the recommendations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VTMOP uses the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LATINDESIGN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package QNSTOP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Note that since</w:t>
      </w:r>
      <w:r>
        <w:rPr>
          <w:rFonts w:ascii="" w:hAnsi="" w:eastAsia=""/>
          <w:b w:val="0"/>
          <w:i w:val="0"/>
          <w:color w:val="000000"/>
          <w:sz w:val="20"/>
        </w:rPr>
        <w:t xml:space="preserve"> LATINDESIGN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an independent auxiliary subroutine from QNSTOP,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this subroutine is extracted from the larger QNSTOP package and included. Latin hypercube designs are stochastic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nature, whereas the search via DIRECT from Section 3.2.1 is deterministic. Redundant design points are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unlikely occurrence when using the Latin hypercube design. To ensure that no function evaluations are wasted,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however, VTMOP still checks all design points against its internal database before evaluating.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Solving the Surrogate Optimization Problem</w:t>
      </w:r>
    </w:p>
    <w:p>
      <w:pPr>
        <w:autoSpaceDN w:val="0"/>
        <w:autoSpaceDE w:val="0"/>
        <w:widowControl/>
        <w:spacing w:line="254" w:lineRule="exact" w:before="50" w:after="0"/>
        <w:ind w:left="174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 batch of surrogate optimization problems takes place within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Let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contain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plus all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points that were evaluated during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 search phase from Section 3.2, and let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First,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surrogates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are it using the data in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VTMOP supports the usage of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user deined surrogate, matching the provided interface. When no user surrogate is supplied, however, VTMOP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uses the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LSHEP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from</w:t>
      </w:r>
      <w:r>
        <w:rPr>
          <w:rFonts w:ascii="" w:hAnsi="" w:eastAsia=""/>
          <w:b w:val="0"/>
          <w:i w:val="0"/>
          <w:color w:val="000000"/>
          <w:sz w:val="20"/>
        </w:rPr>
        <w:t xml:space="preserve"> SHEPPACK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], which implements a linear modiied Shepard method.</w:t>
      </w:r>
      <w:r>
        <w:rPr>
          <w:rFonts w:ascii="" w:hAnsi="" w:eastAsia=""/>
          <w:b w:val="0"/>
          <w:i w:val="0"/>
          <w:color w:val="000000"/>
          <w:sz w:val="20"/>
        </w:rPr>
        <w:t xml:space="preserve"> LSHEP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chosen as the default surrogate in VTMOP based on</w:t>
      </w:r>
      <w:r>
        <w:rPr>
          <w:rFonts w:ascii="" w:hAnsi="" w:eastAsia=""/>
          <w:b w:val="0"/>
          <w:i w:val="0"/>
          <w:color w:val="000000"/>
          <w:sz w:val="20"/>
        </w:rPr>
        <w:t xml:space="preserve"> LSHEP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’s demonstrated performance as a surrogate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recommendation of [32].</w:t>
      </w:r>
    </w:p>
    <w:p>
      <w:pPr>
        <w:autoSpaceDN w:val="0"/>
        <w:autoSpaceDE w:val="0"/>
        <w:widowControl/>
        <w:spacing w:line="250" w:lineRule="exact" w:before="94" w:after="0"/>
        <w:ind w:left="174" w:right="144" w:firstLine="0"/>
        <w:jc w:val="left"/>
      </w:pP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3.10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A user deined surrogate is desirable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is not a true blackbox function and the user is able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exploit domain knowledge to design a better surrogate. For example, if the gradient is available for any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then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this information could be used to design a higher order surrogate. One could integrate such information into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linear modiied Shepard approximation by replacing the local linear it at each data point with the true tangent.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another example, if any component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computationally cheap to evaluate, then surrogate modeling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łturned ofž by setting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68" w:after="0"/>
        <w:ind w:left="144" w:right="168" w:firstLine="0"/>
        <w:jc w:val="right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3.11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It is not uncommon for real-world blackbox MOPs to contain łmissing values,ž often referred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hidden constraints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the literature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These are discrete points in the feasible design space at which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 deined or produces nonsensical outputs. When such designs are encountered, a missing value is signaled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an</w:t>
      </w:r>
      <w:r>
        <w:rPr>
          <w:rFonts w:ascii="" w:hAnsi="" w:eastAsia=""/>
          <w:b w:val="0"/>
          <w:i w:val="0"/>
          <w:color w:val="000000"/>
          <w:sz w:val="20"/>
        </w:rPr>
        <w:t xml:space="preserve"> IEEE NAN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value in the output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When VTMOP its the surrogates using the default model</w:t>
      </w:r>
      <w:r>
        <w:rPr>
          <w:rFonts w:ascii="" w:hAnsi="" w:eastAsia=""/>
          <w:b w:val="0"/>
          <w:i w:val="0"/>
          <w:color w:val="000000"/>
          <w:sz w:val="20"/>
        </w:rPr>
        <w:t xml:space="preserve"> LSHEP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wrapper function for the SHEPPACK subroutine is used to place previously evaluated missing values in a separate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ł</w:t>
      </w:r>
      <w:r>
        <w:rPr>
          <w:rFonts w:ascii="" w:hAnsi="" w:eastAsia=""/>
          <w:b w:val="0"/>
          <w:i w:val="0"/>
          <w:color w:val="000000"/>
          <w:sz w:val="20"/>
        </w:rPr>
        <w:t>LSHEP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taboo list.ž Points in the taboo list are not used to it the surrogates; but if a point in the taboo list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requested while solving the surrogate optimization problem, the output of the surrogates is overwritten by a very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large number. This strategy allows VTMOP to converge in the neighborhood of missing values, while explicitly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forbidding convergence to a missing value.</w:t>
      </w:r>
    </w:p>
    <w:p>
      <w:pPr>
        <w:autoSpaceDN w:val="0"/>
        <w:autoSpaceDE w:val="0"/>
        <w:widowControl/>
        <w:spacing w:line="200" w:lineRule="exact" w:before="144" w:after="18"/>
        <w:ind w:left="374" w:right="0" w:firstLine="0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After itting the surrogates,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th batch of surrogate optimization problems is solved to obtain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th batch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566"/>
        </w:trPr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of candidate design points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22" w:after="0"/>
              <w:ind w:left="152" w:right="0" w:firstLine="0"/>
              <w:jc w:val="left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C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16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arg min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16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164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: ˜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W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∈ W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 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56" w:after="0"/>
              <w:ind w:left="20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66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(9)</w:t>
            </w:r>
          </w:p>
        </w:tc>
      </w:tr>
      <w:tr>
        <w:trPr>
          <w:trHeight w:hRule="exact" w:val="228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z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∆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(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)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0" w:after="0"/>
        <w:ind w:left="144" w:right="144" w:firstLine="0"/>
        <w:jc w:val="center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To solve (9), VTMOP allows the usage of a user deined łlocal optimizationž subroutine. By default, VTMOP uses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the polling strategy Generalized Pattern Search (GPS)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]. It should be noted that (9) involves analytic surrogates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whose derivative information is available, but GPS is a polling strategy for blackbox optimization. The rationale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using GPS to solve (9) is as follows.</w:t>
      </w:r>
    </w:p>
    <w:p>
      <w:pPr>
        <w:autoSpaceDN w:val="0"/>
        <w:tabs>
          <w:tab w:pos="472" w:val="left"/>
        </w:tabs>
        <w:autoSpaceDE w:val="0"/>
        <w:widowControl/>
        <w:spacing w:line="252" w:lineRule="exact" w:before="14" w:after="0"/>
        <w:ind w:left="17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GPS polling iterations are locally convergent even for nonsmooth functions, thus improving the robustness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VTMOP.</w:t>
      </w:r>
    </w:p>
    <w:p>
      <w:pPr>
        <w:autoSpaceDN w:val="0"/>
        <w:tabs>
          <w:tab w:pos="466" w:val="left"/>
          <w:tab w:pos="472" w:val="left"/>
        </w:tabs>
        <w:autoSpaceDE w:val="0"/>
        <w:widowControl/>
        <w:spacing w:line="244" w:lineRule="exact" w:before="22" w:after="0"/>
        <w:ind w:left="17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When applied to analytic functions, the practical diference between irst order algorithms and blackbox </w:t>
      </w:r>
      <w:r>
        <w:tab/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(zeroth order) algorithms is that irst order algorithms typically converge at a faster rate. Solving (9) does not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require any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however, so it is an inconsequential expense in the context of computationally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expensive blackbox optimization.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implementation of GPS in VTMOP is designed to be lightweight. In each iteration, GPS polls in every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direction along an axis aligned mesh; it steps in the direction of steepest descent, and if no descent direction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found, then it decays the mesh size by a factor of two down to a minimum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process of itting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surrogates and solving (9) is summarized in Algorithm 2.</w:t>
      </w:r>
    </w:p>
    <w:p>
      <w:pPr>
        <w:autoSpaceDN w:val="0"/>
        <w:autoSpaceDE w:val="0"/>
        <w:widowControl/>
        <w:spacing w:line="242" w:lineRule="exact" w:before="110" w:after="0"/>
        <w:ind w:left="168" w:right="0" w:firstLine="0"/>
        <w:jc w:val="left"/>
      </w:pP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3.12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VTMOP checks the current database for each new design point before evaluating. In the return-to-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caller interface described in Section 4.1, however, the user is required to evaluate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Therefore,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 does not return any redundant or previously evaluated candidate design points (i.e., values in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are redundant or equal to values in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up to the design space 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), which are eliminated from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postprocessing step. In practice, this could mean that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&lt;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This is especially common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nonconvex since diferent weights in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could lead to the same solutions in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02" w:lineRule="exact" w:before="384" w:after="0"/>
        <w:ind w:left="1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Solve surrogate problems to generate candidate designs.</w:t>
      </w:r>
    </w:p>
    <w:p>
      <w:pPr>
        <w:autoSpaceDN w:val="0"/>
        <w:tabs>
          <w:tab w:pos="572" w:val="left"/>
          <w:tab w:pos="924" w:val="left"/>
          <w:tab w:pos="1012" w:val="left"/>
          <w:tab w:pos="2474" w:val="left"/>
        </w:tabs>
        <w:autoSpaceDE w:val="0"/>
        <w:widowControl/>
        <w:spacing w:line="252" w:lineRule="exact" w:before="58" w:after="0"/>
        <w:ind w:left="174" w:right="144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input 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is a database of evaluated designs, including both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and additional designs that were evaluated during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search (Section 3.2); 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: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  <w:r>
        <w:br/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LTR; 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set of adaptive weights;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user supplied surrogates; </w:t>
      </w:r>
      <w:r>
        <w:br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design space tolerance;</w:t>
      </w:r>
    </w:p>
    <w:p>
      <w:pPr>
        <w:autoSpaceDN w:val="0"/>
        <w:tabs>
          <w:tab w:pos="566" w:val="left"/>
          <w:tab w:pos="572" w:val="left"/>
          <w:tab w:pos="976" w:val="left"/>
          <w:tab w:pos="1064" w:val="left"/>
          <w:tab w:pos="1650" w:val="left"/>
          <w:tab w:pos="2974" w:val="left"/>
        </w:tabs>
        <w:autoSpaceDE w:val="0"/>
        <w:widowControl/>
        <w:spacing w:line="236" w:lineRule="exact" w:before="44" w:after="0"/>
        <w:ind w:left="174" w:right="288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begin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initialize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∅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do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using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enddo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for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do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←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arg min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br/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; </w:t>
      </w:r>
      <w:r>
        <w:tab/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∈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∆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>(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k</w:t>
      </w:r>
      <w:r>
        <w:rPr>
          <w:rFonts w:ascii="LinLibertine" w:hAnsi="LinLibertine" w:eastAsia="LinLibertine"/>
          <w:b w:val="0"/>
          <w:i w:val="0"/>
          <w:color w:val="000000"/>
          <w:sz w:val="11"/>
        </w:rPr>
        <w:t xml:space="preserve">) </w:t>
      </w:r>
      <w:r>
        <w:br/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if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∥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∗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∥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then </w:t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∪ {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endif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enddo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return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</w:p>
    <w:p>
      <w:pPr>
        <w:autoSpaceDN w:val="0"/>
        <w:autoSpaceDE w:val="0"/>
        <w:widowControl/>
        <w:spacing w:line="240" w:lineRule="exact" w:before="232" w:after="0"/>
        <w:ind w:left="174" w:right="144" w:firstLine="200"/>
        <w:jc w:val="left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The time complexity of Algorithm 2 is dependent on the cost for itting the surrogates, the cost for evaluating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surrogates, and the number of surrogate evaluations. By default, VTMOP performs 2,500 iterations of GPS</w:t>
      </w:r>
    </w:p>
    <w:p>
      <w:pPr>
        <w:autoSpaceDN w:val="0"/>
        <w:autoSpaceDE w:val="0"/>
        <w:widowControl/>
        <w:spacing w:line="160" w:lineRule="exact" w:before="3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74" w:right="168" w:firstLine="0"/>
        <w:jc w:val="both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polling (each requiring 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evaluations of the surrogate) per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W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. In practice, this could require less than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second to several minutes on modern hardware, depending on the size of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the value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and the complexity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of the surrogate (</w:t>
      </w:r>
      <w:r>
        <w:rPr>
          <w:rFonts w:ascii="" w:hAnsi="" w:eastAsia=""/>
          <w:b w:val="0"/>
          <w:i w:val="0"/>
          <w:color w:val="000000"/>
          <w:sz w:val="20"/>
        </w:rPr>
        <w:t>LSHEP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’s evaluation complexity grows sublinearly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). The surrogate problems can also be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solved in parallel to reduce the wallclock time of Algorithm 2. In the package VTMOP, the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VTMOP_OPT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implements Algorithm 2.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8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Evaluating Candidate Designs and Iterating</w:t>
      </w:r>
    </w:p>
    <w:p>
      <w:pPr>
        <w:autoSpaceDN w:val="0"/>
        <w:autoSpaceDE w:val="0"/>
        <w:widowControl/>
        <w:spacing w:line="242" w:lineRule="exact" w:before="64" w:after="0"/>
        <w:ind w:left="182" w:right="174" w:hanging="14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inal step in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iteration is to evaluate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After all evaluations have inished, the 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st databases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D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have been completed. In the next iteration,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VTMOP_LTR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will compute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so there is no need to do so in this stage unless a termination condition has been met. The iteration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counter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incremented at this point.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 has three potential termination conditions. The irst condition is that the budget for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has been spent. If this limit is reached mid-iteration, the rest of the iteration aborts. The second condition is that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the iteration limit has been exceeded. This condition is checked before the beginning of each iteration. The third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condition is that the lowest index point in the inverse image of every point in the current approximation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nondominated set has been used as the center of a previous LTR, whose trust region radius fraction has been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decayed below the tolerance. This condition is checked by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VTMOP_LTR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as described in Algorithm 1.</w:t>
      </w:r>
    </w:p>
    <w:p>
      <w:pPr>
        <w:autoSpaceDN w:val="0"/>
        <w:autoSpaceDE w:val="0"/>
        <w:widowControl/>
        <w:spacing w:line="238" w:lineRule="exact" w:before="2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When any termination condition occurs at iteration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 current database of evaluated design points and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corresponding function values is used to compute the inal nondominated and approximately eicient point sets,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are returned with the termination indicator.</w:t>
      </w:r>
    </w:p>
    <w:p>
      <w:pPr>
        <w:autoSpaceDN w:val="0"/>
        <w:autoSpaceDE w:val="0"/>
        <w:widowControl/>
        <w:spacing w:line="238" w:lineRule="exact" w:before="194" w:after="0"/>
        <w:ind w:left="174" w:right="174" w:firstLine="0"/>
        <w:jc w:val="both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3.13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Unlike in Section 3.1, upon termination VTMOP returns every observed objective vector that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nondominated and its corresponding eicient design. In particular, these may include duplicate nondominated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points. In the literature, these are referred to as the (approximately) weakly nondominated and eicient sets.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8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IMPLEMENTATION AND INTERFACES</w:t>
      </w:r>
    </w:p>
    <w:p>
      <w:pPr>
        <w:autoSpaceDN w:val="0"/>
        <w:autoSpaceDE w:val="0"/>
        <w:widowControl/>
        <w:spacing w:line="240" w:lineRule="exact" w:before="56" w:after="0"/>
        <w:ind w:left="172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VTMOP ofers two interfaces for solving blackbox MOPs based on the framework laid out in Section 3. The irst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 return-to-caller interface, and the second is the driver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VTMOP_SOLVE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In many situations,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can easily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wrapped in a Fortran subroutine, and the driver subroutine is preferred because of its ease of use. However,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the return-to-caller interface ofers a lexible alternative for situations where the computing environment makes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wrapping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a Fortran subroutine diicult or ineicient. Both interfaces are implemented in ISO Fortran 2008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support some forms of OpenMP parallelism.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8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Return-to-Caller Interface</w:t>
      </w:r>
    </w:p>
    <w:p>
      <w:pPr>
        <w:autoSpaceDN w:val="0"/>
        <w:autoSpaceDE w:val="0"/>
        <w:widowControl/>
        <w:spacing w:line="238" w:lineRule="exact" w:before="58" w:after="0"/>
        <w:ind w:left="174" w:right="174" w:firstLine="0"/>
        <w:jc w:val="both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In many real-world blackbox optimization problems, special purpose computing environments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58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] and libraries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for coordinating the use of parallel resource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require the evaluation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to be decoupled from the optimization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algorithm. In these situations, it is convenient to ofer a return-to-caller interface,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evaluated only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outside of any Fortran subroutine’s call stack.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Here it is necessary to preserve the entire state of the algorithm VTMOP during Steps 2 and 4 (Section 3),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evaluated in batches (presumably in parallel). The state is recorded in a Fortran derived data type </w:t>
      </w:r>
      <w:r>
        <w:rPr>
          <w:rFonts w:ascii="" w:hAnsi="" w:eastAsia=""/>
          <w:b w:val="0"/>
          <w:i w:val="0"/>
          <w:color w:val="000000"/>
          <w:sz w:val="20"/>
        </w:rPr>
        <w:t>VTMOP_TYPE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created by the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VTMOP_INIT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stored between invocations of components of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user would call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VTMOP_INIT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create a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VTMOP_TYPE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then iterate through steps 1ś4 from the beginning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Section 3, calling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VTMOP_LTR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for Step 1,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VTMOP_OPT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for Step 3, and performing the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in Steps 2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4 using their preferred methods/technologies. Further details on this process are outlined in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USERS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document,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is included with the source code. An example implementation of this process is described in [21].</w:t>
      </w:r>
    </w:p>
    <w:p>
      <w:pPr>
        <w:autoSpaceDN w:val="0"/>
        <w:autoSpaceDE w:val="0"/>
        <w:widowControl/>
        <w:spacing w:line="160" w:lineRule="exact" w:before="33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68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4.2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The Driver Subroutine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240" w:lineRule="exact" w:before="12" w:after="0"/>
        <w:ind w:left="166" w:right="144" w:firstLine="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driver subroutine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VTMOP_SOLVE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implements the same process as in Section 4.1 but without reading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writing the state and using a Fortran implementation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The search phase is performed either via DIRECT as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Section 3.2.1 or via Latin hypercube design as in Section 3.2.2, with the choice being speciied as an optional input.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For a search via DIRECT, the łsearch budgetž inputs are used to specify the iteration limit for</w:t>
      </w:r>
      <w:r>
        <w:rPr>
          <w:rFonts w:ascii="" w:hAnsi="" w:eastAsia=""/>
          <w:b w:val="0"/>
          <w:i w:val="0"/>
          <w:color w:val="000000"/>
          <w:sz w:val="20"/>
        </w:rPr>
        <w:t xml:space="preserve"> VTDIRECT95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. For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search via Latin hypercube design, the search budgets are used to specify the number of points in the design.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addition,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VTMOP_SOLVE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ofers a checkpointing system and a parallel option described in Section 4.3.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further details, see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USERS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document, included with the source code.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Parallel Implementation</w:t>
      </w:r>
    </w:p>
    <w:p>
      <w:pPr>
        <w:autoSpaceDN w:val="0"/>
        <w:autoSpaceDE w:val="0"/>
        <w:widowControl/>
        <w:spacing w:line="240" w:lineRule="exact" w:before="56" w:after="0"/>
        <w:ind w:left="168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Two opportunities for parallelism are ofered in VTMOP. First, the iteration tasks in the worker subroutines </w:t>
      </w:r>
      <w:r>
        <w:rPr>
          <w:rFonts w:ascii="" w:hAnsi="" w:eastAsia=""/>
          <w:b w:val="0"/>
          <w:i w:val="0"/>
          <w:color w:val="000000"/>
          <w:sz w:val="20"/>
        </w:rPr>
        <w:t>VTMOP_LTR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VTMOP_OPT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can be parallelized. This includes computing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parallel using the parallel </w:t>
      </w:r>
      <w:r>
        <w:rPr>
          <w:rFonts w:ascii="" w:hAnsi="" w:eastAsia=""/>
          <w:b w:val="0"/>
          <w:i w:val="0"/>
          <w:color w:val="000000"/>
          <w:sz w:val="20"/>
        </w:rPr>
        <w:t>DELAUNAYSPARSEP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driver from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], itting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surrogates in parallel, and solving the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|W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surrogate problems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(9) in parallel. This iteration level parallelism is provided via OpenMP 4.5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and is available through either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return-to-caller interface or the driver subroutine.</w:t>
      </w:r>
    </w:p>
    <w:p>
      <w:pPr>
        <w:autoSpaceDN w:val="0"/>
        <w:autoSpaceDE w:val="0"/>
        <w:widowControl/>
        <w:spacing w:line="240" w:lineRule="exact" w:before="0" w:after="0"/>
        <w:ind w:left="174" w:right="16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second source of parallelism is concurrently evaluating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at points requested by VTMOP. In the context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blackbox optimization, this is the more impactful source of parallelism. Since the return-to-caller interface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does not evaluate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this form of parallelism is available only through the driver subroutine (which ofers a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choice between iteration task parallelism, concurrent function evaluations, or both). Recall that VTMOP requires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function evaluations only while searching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∆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as described in Section 3.2 and when evaluating candidate designs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from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described in Section 3.4. In both cases, concurrent evaluations are achieved by spawning a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OpenMP task for each evaluation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Note that because the actual function evaluations are handled by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user, the user is also responsible for capping the number of actual function evaluations in order to prevent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oversubscription of resources.</w:t>
      </w:r>
    </w:p>
    <w:p>
      <w:pPr>
        <w:autoSpaceDN w:val="0"/>
        <w:autoSpaceDE w:val="0"/>
        <w:widowControl/>
        <w:spacing w:line="240" w:lineRule="exact" w:before="150" w:after="0"/>
        <w:ind w:left="174" w:right="174" w:firstLine="0"/>
        <w:jc w:val="both"/>
      </w:pP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4.1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Within a single evaluation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, there may be ample opportunities for parallelism, which is problem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dependent and left to the user. In particular, in many real-world applications, each evaluation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could depend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on output from a multinode, distributed simulation. VTMOP does not distribute calls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but it does provide the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ability for concurrent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via OpenMP task-based parallelism. This places the burden of distributing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calls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on the user, but it allows for greater lexibility.</w:t>
      </w:r>
    </w:p>
    <w:p>
      <w:pPr>
        <w:autoSpaceDN w:val="0"/>
        <w:autoSpaceDE w:val="0"/>
        <w:widowControl/>
        <w:spacing w:line="240" w:lineRule="exact" w:before="148" w:after="0"/>
        <w:ind w:left="168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When evaluating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as in Section 3.4 and when using the Latin hypercube design during the search phase,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candidates/design points can be evaluated in parallel if enough computing resources are available. For a search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via DIRECT, the situation is more complicated since each batch of potentially optimal boxes in a DIRECT iteration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can be divided in parallel and each instance of</w:t>
      </w:r>
      <w:r>
        <w:rPr>
          <w:rFonts w:ascii="" w:hAnsi="" w:eastAsia=""/>
          <w:b w:val="0"/>
          <w:i w:val="0"/>
          <w:color w:val="000000"/>
          <w:sz w:val="20"/>
        </w:rPr>
        <w:t xml:space="preserve"> VTdirect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can be run asynchronously.</w:t>
      </w:r>
      <w:r>
        <w:rPr>
          <w:rFonts w:ascii="" w:hAnsi="" w:eastAsia=""/>
          <w:b w:val="0"/>
          <w:i w:val="0"/>
          <w:color w:val="000000"/>
          <w:sz w:val="20"/>
        </w:rPr>
        <w:t xml:space="preserve"> VTDIRECT95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ofers a parallel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driver</w:t>
      </w:r>
      <w:r>
        <w:rPr>
          <w:rFonts w:ascii="" w:hAnsi="" w:eastAsia=""/>
          <w:b w:val="0"/>
          <w:i w:val="0"/>
          <w:color w:val="000000"/>
          <w:sz w:val="20"/>
        </w:rPr>
        <w:t xml:space="preserve"> pVTdirect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for distributing the division of boxes, but the distributed memory paradigm is not appropriate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for this use case. Instead, a slightly modiied implementation of</w:t>
      </w:r>
      <w:r>
        <w:rPr>
          <w:rFonts w:ascii="" w:hAnsi="" w:eastAsia=""/>
          <w:b w:val="0"/>
          <w:i w:val="0"/>
          <w:color w:val="000000"/>
          <w:sz w:val="20"/>
        </w:rPr>
        <w:t xml:space="preserve"> VTdirect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, called</w:t>
      </w:r>
      <w:r>
        <w:rPr>
          <w:rFonts w:ascii="" w:hAnsi="" w:eastAsia=""/>
          <w:b w:val="0"/>
          <w:i w:val="0"/>
          <w:color w:val="000000"/>
          <w:sz w:val="20"/>
        </w:rPr>
        <w:t xml:space="preserve"> bVTdirect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, is provided,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uses OpenMP tasks to perform concurrent evaluations of box centers. During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 search, VTMOP makes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either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(if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0) 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0) asynchronous calls to</w:t>
      </w:r>
      <w:r>
        <w:rPr>
          <w:rFonts w:ascii="" w:hAnsi="" w:eastAsia=""/>
          <w:b w:val="0"/>
          <w:i w:val="0"/>
          <w:color w:val="000000"/>
          <w:sz w:val="20"/>
        </w:rPr>
        <w:t xml:space="preserve"> bVTdirect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resulting in nested parallelism.</w:t>
      </w:r>
    </w:p>
    <w:p>
      <w:pPr>
        <w:autoSpaceDN w:val="0"/>
        <w:autoSpaceDE w:val="0"/>
        <w:widowControl/>
        <w:spacing w:line="236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Further details on the parallel implementation, such as choosing the number of threads and setting up OpenMP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environment variables, are included in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USERS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document. A detailed analysis of VTMOP’s parallel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computationally expensive functions is given in [21].</w:t>
      </w:r>
    </w:p>
    <w:p>
      <w:pPr>
        <w:autoSpaceDN w:val="0"/>
        <w:tabs>
          <w:tab w:pos="494" w:val="left"/>
        </w:tabs>
        <w:autoSpaceDE w:val="0"/>
        <w:widowControl/>
        <w:spacing w:line="220" w:lineRule="exact" w:before="24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SUMMARY OF USAGE AND PARAMETERS</w:t>
      </w:r>
    </w:p>
    <w:p>
      <w:pPr>
        <w:autoSpaceDN w:val="0"/>
        <w:autoSpaceDE w:val="0"/>
        <w:widowControl/>
        <w:spacing w:line="240" w:lineRule="exact" w:before="54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package VTMOP is organized as follows. The ile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vtmop.f90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contains implementations for the majority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algorithms described in this ile, including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VTMOP_LTR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(Algorithm 1),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VTMOP_OPT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(Algorithm 2),</w:t>
      </w:r>
      <w:r>
        <w:rPr>
          <w:rFonts w:ascii="" w:hAnsi="" w:eastAsia=""/>
          <w:b w:val="0"/>
          <w:i w:val="0"/>
          <w:color w:val="000000"/>
          <w:sz w:val="20"/>
        </w:rPr>
        <w:t xml:space="preserve"> DELAUNAYGRAPH</w:t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1333500</wp:posOffset>
            </wp:positionV>
            <wp:extent cx="4953000" cy="5930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30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152" w:lineRule="exact" w:before="364" w:after="568"/>
        <w:ind w:left="0" w:right="4544" w:firstLine="0"/>
        <w:jc w:val="right"/>
      </w:pPr>
      <w:r>
        <w:rPr>
          <w:rFonts w:ascii="f" w:hAnsi="f" w:eastAsia="f"/>
          <w:b w:val="0"/>
          <w:i w:val="0"/>
          <w:color w:val="000000"/>
          <w:sz w:val="15"/>
        </w:rPr>
        <w:t>sample.f90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24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1326" w:after="0"/>
              <w:ind w:left="0" w:right="0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blas.f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6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VTMOP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FUNC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MOD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334" w:after="0"/>
              <w:ind w:left="0" w:right="152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slatec.f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178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VTMOP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MOD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110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VTMOP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LIB</w:t>
            </w:r>
          </w:p>
        </w:tc>
      </w:tr>
      <w:tr>
        <w:trPr>
          <w:trHeight w:hRule="exact" w:val="440"/>
        </w:trPr>
        <w:tc>
          <w:tcPr>
            <w:tcW w:type="dxa" w:w="1872"/>
            <w:vMerge/>
            <w:tcBorders/>
          </w:tcPr>
          <w:p/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74" w:after="0"/>
              <w:ind w:left="242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vtmop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func.f90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3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90" w:after="0"/>
              <w:ind w:left="794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vtmop.f90</w:t>
            </w:r>
          </w:p>
        </w:tc>
      </w:tr>
      <w:tr>
        <w:trPr>
          <w:trHeight w:hRule="exact" w:val="880"/>
        </w:trPr>
        <w:tc>
          <w:tcPr>
            <w:tcW w:type="dxa" w:w="1872"/>
            <w:vMerge/>
            <w:tcBorders/>
          </w:tcPr>
          <w:p/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670" w:after="0"/>
              <w:ind w:left="0" w:right="438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lapack.f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3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24" w:after="0"/>
              <w:ind w:left="600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DELSPARSE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MOD</w:t>
            </w:r>
          </w:p>
        </w:tc>
      </w:tr>
    </w:tbl>
    <w:p>
      <w:pPr>
        <w:autoSpaceDN w:val="0"/>
        <w:autoSpaceDE w:val="0"/>
        <w:widowControl/>
        <w:spacing w:line="150" w:lineRule="exact" w:before="86" w:after="482"/>
        <w:ind w:left="0" w:right="2684" w:firstLine="0"/>
        <w:jc w:val="right"/>
      </w:pPr>
      <w:r>
        <w:rPr>
          <w:rFonts w:ascii="f" w:hAnsi="f" w:eastAsia="f"/>
          <w:b w:val="0"/>
          <w:i w:val="0"/>
          <w:color w:val="000000"/>
          <w:sz w:val="15"/>
        </w:rPr>
        <w:t>delsparse.f90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0.0" w:type="dxa"/>
      </w:tblPr>
      <w:tblGrid>
        <w:gridCol w:w="3120"/>
        <w:gridCol w:w="3120"/>
        <w:gridCol w:w="3120"/>
      </w:tblGrid>
      <w:tr>
        <w:trPr>
          <w:trHeight w:hRule="exact" w:val="222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312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{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b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|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s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}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VTdirect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MOD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14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LINEAR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SHEPARD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MOD</w:t>
            </w:r>
          </w:p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110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QNSTOPS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MOD</w:t>
            </w:r>
          </w:p>
        </w:tc>
      </w:tr>
      <w:tr>
        <w:trPr>
          <w:trHeight w:hRule="exact" w:val="64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2" w:after="0"/>
              <w:ind w:left="0" w:right="364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{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b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|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s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}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VTdirect.f90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2" w:after="0"/>
              <w:ind w:left="428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linear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shepard.f90</w:t>
            </w:r>
          </w:p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42" w:after="0"/>
              <w:ind w:left="358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qnstop.f90</w:t>
            </w:r>
          </w:p>
        </w:tc>
      </w:tr>
      <w:tr>
        <w:trPr>
          <w:trHeight w:hRule="exact" w:val="498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78" w:after="0"/>
              <w:ind w:left="0" w:right="94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REAL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PRECISION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58" w:after="0"/>
              <w:ind w:left="0" w:right="100" w:firstLine="0"/>
              <w:jc w:val="righ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VTDIRECT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GLOBAL</w:t>
            </w:r>
          </w:p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8" w:after="0"/>
              <w:ind w:left="540" w:right="0" w:firstLine="0"/>
              <w:jc w:val="left"/>
            </w:pP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VTDIRECT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_</w:t>
            </w:r>
            <w:r>
              <w:rPr>
                <w:rFonts w:ascii="f" w:hAnsi="f" w:eastAsia="f"/>
                <w:b w:val="0"/>
                <w:i w:val="0"/>
                <w:color w:val="000000"/>
                <w:sz w:val="15"/>
              </w:rPr>
              <w:t>COMMSUB</w:t>
            </w:r>
          </w:p>
        </w:tc>
      </w:tr>
    </w:tbl>
    <w:p>
      <w:pPr>
        <w:autoSpaceDN w:val="0"/>
        <w:autoSpaceDE w:val="0"/>
        <w:widowControl/>
        <w:spacing w:line="160" w:lineRule="exact" w:before="204" w:after="0"/>
        <w:ind w:left="0" w:right="4034" w:firstLine="0"/>
        <w:jc w:val="right"/>
      </w:pPr>
      <w:r>
        <w:rPr>
          <w:rFonts w:ascii="f" w:hAnsi="f" w:eastAsia="f"/>
          <w:b w:val="0"/>
          <w:i w:val="0"/>
          <w:color w:val="000000"/>
          <w:sz w:val="15"/>
        </w:rPr>
        <w:t>shared</w:t>
      </w:r>
      <w:r>
        <w:rPr>
          <w:rFonts w:ascii="f" w:hAnsi="f" w:eastAsia="f"/>
          <w:b w:val="0"/>
          <w:i w:val="0"/>
          <w:color w:val="000000"/>
          <w:sz w:val="15"/>
        </w:rPr>
        <w:t>_</w:t>
      </w:r>
      <w:r>
        <w:rPr>
          <w:rFonts w:ascii="f" w:hAnsi="f" w:eastAsia="f"/>
          <w:b w:val="0"/>
          <w:i w:val="0"/>
          <w:color w:val="000000"/>
          <w:sz w:val="15"/>
        </w:rPr>
        <w:t>modules.f90</w:t>
      </w:r>
    </w:p>
    <w:p>
      <w:pPr>
        <w:autoSpaceDN w:val="0"/>
        <w:autoSpaceDE w:val="0"/>
        <w:widowControl/>
        <w:spacing w:line="220" w:lineRule="exact" w:before="246" w:after="0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2. Dependency graph for VTMOP. Files are outlined in solid lines, and modules are outlined in dashed lines. An arrow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from File 1 to File 2 indicates that File 2 has a direct dependency on a subroutine or module from File 1.</w:t>
      </w:r>
    </w:p>
    <w:p>
      <w:pPr>
        <w:autoSpaceDN w:val="0"/>
        <w:autoSpaceDE w:val="0"/>
        <w:widowControl/>
        <w:spacing w:line="240" w:lineRule="exact" w:before="340" w:after="0"/>
        <w:ind w:left="174" w:right="160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(Algorithm 3),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VTMOP_SOLVE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(the driver). Additional iles include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vtmop_func.f90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(implementations of test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problems from Section 6);</w:t>
      </w:r>
      <w:r>
        <w:rPr>
          <w:rFonts w:ascii="" w:hAnsi="" w:eastAsia=""/>
          <w:b w:val="0"/>
          <w:i w:val="0"/>
          <w:color w:val="000000"/>
          <w:sz w:val="20"/>
        </w:rPr>
        <w:t xml:space="preserve"> samples.f90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samplep.f90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(examples of serial and parallel usage);</w:t>
      </w:r>
      <w:r>
        <w:rPr>
          <w:rFonts w:ascii="" w:hAnsi="" w:eastAsia=""/>
          <w:b w:val="0"/>
          <w:i w:val="0"/>
          <w:color w:val="000000"/>
          <w:sz w:val="20"/>
        </w:rPr>
        <w:t xml:space="preserve"> sVTdirect.f90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bVTdirect.f90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(serial and modiied parallel VTDIRECT95 drivers);</w:t>
      </w:r>
      <w:r>
        <w:rPr>
          <w:rFonts w:ascii="" w:hAnsi="" w:eastAsia=""/>
          <w:b w:val="0"/>
          <w:i w:val="0"/>
          <w:color w:val="000000"/>
          <w:sz w:val="20"/>
        </w:rPr>
        <w:t xml:space="preserve"> shared_modules.f90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(important shared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types and modules);</w:t>
      </w:r>
      <w:r>
        <w:rPr>
          <w:rFonts w:ascii="" w:hAnsi="" w:eastAsia=""/>
          <w:b w:val="0"/>
          <w:i w:val="0"/>
          <w:color w:val="000000"/>
          <w:sz w:val="20"/>
        </w:rPr>
        <w:t xml:space="preserve"> qnstop.f90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" w:hAnsi="" w:eastAsia=""/>
          <w:b w:val="0"/>
          <w:i w:val="0"/>
          <w:color w:val="000000"/>
          <w:sz w:val="20"/>
        </w:rPr>
        <w:t xml:space="preserve"> linear_shepard.f90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delsparse.f90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(minimal copies of dependencies);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blas.f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" w:hAnsi="" w:eastAsia=""/>
          <w:b w:val="0"/>
          <w:i w:val="0"/>
          <w:color w:val="000000"/>
          <w:sz w:val="20"/>
        </w:rPr>
        <w:t xml:space="preserve"> lapack.f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" w:hAnsi="" w:eastAsia=""/>
          <w:b w:val="0"/>
          <w:i w:val="0"/>
          <w:color w:val="000000"/>
          <w:sz w:val="20"/>
        </w:rPr>
        <w:t xml:space="preserve"> slatec.f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(minimal copies of common Fortran libraries). Additional usage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organization information is provided in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USAGE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document.</w:t>
      </w:r>
    </w:p>
    <w:p>
      <w:pPr>
        <w:autoSpaceDN w:val="0"/>
        <w:autoSpaceDE w:val="0"/>
        <w:widowControl/>
        <w:spacing w:line="240" w:lineRule="exact" w:before="124" w:after="0"/>
        <w:ind w:left="168" w:right="152" w:firstLine="0"/>
        <w:jc w:val="both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5.1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return-to-caller interface has numerous inputs, outputs, and parameters (many optional) when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initializing the data type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VTMOP_TYPE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using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VTMOP_INIT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. Most of these have been discussed in previous sections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remarks, but it is important to understand all of these settings, so they are summarized here. The required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inputs are the problem dimensions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) and the bound constraints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). It is impossible to use VTMOP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(any interface) without declaring these values. The optional inputs have been carefully assigned default values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usability and/or trial-and-error experimentation on a wide variety of real-world problems and test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problems from the literature. These optional inputs (and their default values) are design space 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objective space 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(by default, the square root of the working precision, deined below); the initial trust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region radius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a fraction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decay rate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τ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 minimum trust region radius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ρ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a fraction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(by default, 20% of each dimension of the feasible design space, 0.5, and 10% of the initial trust region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radius fraction); the working precision of the machine (by default, the square root of the unit round-of);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fudge factor for zero weights (by default, the fourth root of the unit round-of); the procedures for performing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local optimization and the local optimizer iteration budget (by default,</w:t>
      </w:r>
      <w:r>
        <w:rPr>
          <w:rFonts w:ascii="" w:hAnsi="" w:eastAsia=""/>
          <w:b w:val="0"/>
          <w:i w:val="0"/>
          <w:color w:val="000000"/>
          <w:sz w:val="20"/>
        </w:rPr>
        <w:t xml:space="preserve"> GPS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with a budget of 2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500 iterations); the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procedures for itting and evaluating the surrogates (by default, wrappers for the corresponding linear Shepard’s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 routines from SHEPPACK); lower and upper bounds on the interesting objective ranges (by default,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68" w:right="16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 are no bounds); a Boolean value specifying whether to perform parallel iteration tasks (by default, false);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 checkpointing mode (i.e., no checkpointing, use checkpointing, or recover from checkpoint, with no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checkpointing by default). Every VTMOP subroutine also returns an integer valued error lag, further detailed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VTMOP’s documentation.</w:t>
      </w:r>
    </w:p>
    <w:p>
      <w:pPr>
        <w:autoSpaceDN w:val="0"/>
        <w:autoSpaceDE w:val="0"/>
        <w:widowControl/>
        <w:spacing w:line="240" w:lineRule="exact" w:before="148" w:after="0"/>
        <w:ind w:left="174" w:right="170" w:firstLine="0"/>
        <w:jc w:val="both"/>
      </w:pP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5.2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The driver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VTMOP_SOLVE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accepts some variation of all of the parameters, inputs, and outputs described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Remark 5.1. Additional inputs and outputs include a Fortran implementation of the objective function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arrays for returning both the solution sets (approximately Pareto pairs) and full objective function databases,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optional list of precomputed function values, and the budget for the maximum number of blackbox function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evaluations. The most notable additional parameter, which will be used in Section 6, is used to specify whether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search via DIRECT should be used (referred to as an adaptive search in the documentation), as opposed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Latin hypercube search (by default, the search via DIRECT is used). Another optional parameter speciies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search budgets that are used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0. When using the search via DIRECT, the default values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10 iterations of DIRECT sampling and 5 iterations of DIRECT sampling, respectively. Otherwise, for a Latin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hypercube search, the default values are 16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8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respectively.</w:t>
      </w:r>
    </w:p>
    <w:p>
      <w:pPr>
        <w:autoSpaceDN w:val="0"/>
        <w:autoSpaceDE w:val="0"/>
        <w:widowControl/>
        <w:spacing w:line="240" w:lineRule="exact" w:before="146" w:after="0"/>
        <w:ind w:left="174" w:right="174" w:firstLine="0"/>
        <w:jc w:val="both"/>
      </w:pP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5.3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The cost of each search phase can get out of hand if one is not mindful of the interplay between the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search budgets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when using the search via DIRECT. Based on the costs described in Remark 3.9, for large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Latin hypercube or some incomplete orthogonal design is the better choice.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PERFORMANCE ON TEST PROBLEMS</w:t>
      </w:r>
    </w:p>
    <w:p>
      <w:pPr>
        <w:autoSpaceDN w:val="0"/>
        <w:autoSpaceDE w:val="0"/>
        <w:widowControl/>
        <w:spacing w:line="240" w:lineRule="exact" w:before="54" w:after="0"/>
        <w:ind w:left="174" w:right="162" w:hanging="6"/>
        <w:jc w:val="both"/>
      </w:pP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The original algorithm 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 used a search based on DIRECT. Their approach was previously compared against </w:t>
      </w:r>
      <w:r>
        <w:rPr>
          <w:rFonts w:ascii="" w:hAnsi="" w:eastAsia=""/>
          <w:b w:val="0"/>
          <w:i w:val="0"/>
          <w:color w:val="000000"/>
          <w:sz w:val="20"/>
        </w:rPr>
        <w:t>BiMADS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from NOMAD, using a budget of only 200 function evaluations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It was also compared against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private implementation of MultiMADS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with a budget of 30,000 evaluations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(as recommended by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problems with up to six objectives and 36 design variables. In this section, two variations of VTMOP (one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using DIRECT for the search and one using a Latin hypercube search) are compared against two widely used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open source multiobjective solvers. In particular, the two VTMOP variations are compared against the NSGA-II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implementation in PyMOO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an implementation of the direct search technique MultiGLODS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from the BoostDFO MATLAB toolbox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Recall that NSGA-II/PyMOO is representative of evolutionary MOA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performance, and MultiGLODS is a global multiobjective direct search technique.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Unless otherwise speciied, in the remainder of this section, VTMOP is run serially with its default parameter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values (speciied in Remarks 5.1 and 5.2), using DIRECT (hereafter, referred to as the łDIR variantž) and Latin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hypercube search (hereafter, referred to as the łLH variantž). NSGA-II is run with PyMOO’s default settings: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population size of 100, random sampling for the initial population, a binary tournament selection scheme,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simulated binary crossover with probability 0.9, polynomial mutation, and eliminating duplicate values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each population. MultiGLODS is run with mostly default parameters, most notably, using a global search 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the low-discrepancy Sobol sequence where the number of samples depends on the problem dimension,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evaluating all poll directions in every iteration. One change that was made to the default settings of MultiGLODS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was to enable caching of previous function evaluations with a tolerance of 10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Note that the DIR variant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VTMOP and the settings for MultiGLODS that use a Sobol sequence search are both deterministic, while the LH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variant of VTMOP and NSGA-II are both nondeterministic. Therefore, in all future subsections, the performances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LH variant and NSGA-II are averaged over 5 repeated runs.</w:t>
      </w:r>
    </w:p>
    <w:p>
      <w:pPr>
        <w:autoSpaceDN w:val="0"/>
        <w:autoSpaceDE w:val="0"/>
        <w:widowControl/>
        <w:spacing w:line="200" w:lineRule="exact" w:before="40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Evaluation of how well points evaluated by a MOA approximate the true Pareto front is an open problem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198" w:lineRule="exact" w:before="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Sections 6.1 and 6.2, three criteria to measure the quality of an approximate Pareto surface are considered:</w:t>
      </w:r>
    </w:p>
    <w:p>
      <w:pPr>
        <w:autoSpaceDN w:val="0"/>
        <w:tabs>
          <w:tab w:pos="472" w:val="left"/>
        </w:tabs>
        <w:autoSpaceDE w:val="0"/>
        <w:widowControl/>
        <w:spacing w:line="212" w:lineRule="exact" w:before="80" w:after="0"/>
        <w:ind w:left="17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number of nondominated solution points identiied,</w:t>
      </w:r>
    </w:p>
    <w:p>
      <w:pPr>
        <w:autoSpaceDN w:val="0"/>
        <w:tabs>
          <w:tab w:pos="472" w:val="left"/>
        </w:tabs>
        <w:autoSpaceDE w:val="0"/>
        <w:widowControl/>
        <w:spacing w:line="210" w:lineRule="exact" w:before="80" w:after="0"/>
        <w:ind w:left="17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distance between points on the approximate and true Pareto front, and</w:t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78" w:val="left"/>
          <w:tab w:pos="694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6"/>
        </w:rPr>
        <w:t>18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•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Chang et al.</w:t>
      </w:r>
    </w:p>
    <w:p>
      <w:pPr>
        <w:autoSpaceDN w:val="0"/>
        <w:tabs>
          <w:tab w:pos="472" w:val="left"/>
        </w:tabs>
        <w:autoSpaceDE w:val="0"/>
        <w:widowControl/>
        <w:spacing w:line="210" w:lineRule="exact" w:before="326" w:after="0"/>
        <w:ind w:left="17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degree to which those points are spread evenly across the entire Pareto front.</w:t>
      </w:r>
    </w:p>
    <w:p>
      <w:pPr>
        <w:autoSpaceDN w:val="0"/>
        <w:autoSpaceDE w:val="0"/>
        <w:widowControl/>
        <w:spacing w:line="238" w:lineRule="exact" w:before="2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irst of these criteria is measured by returning the cardinality of the solution set. The second criteria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measured using the root mean squared error (RMSE) between the points in the solution set and their nearest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corresponding points on the true Pareto front. This metric can be easily computed only for łnicež test functions,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such as those in this section, where the Pareto front can be expressed algebraically. The third criteria is measured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using the discrepancy, which is a statistical technique for measuring the uniformity of a sequence of points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within some underlying convex space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this section, the discrepancy of the solution set on the Pareto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front is approximated by using the Delaunay triangulation of its projection, as in (5). This measure for spread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fully described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hereafter referred to as the Delaunay discrepancy. As a discrepancy approximation,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Delaunay discrepancy approaches zero for asymptotically uniformly distributed sequences. Computing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Delaunay discrepancy requires the complete Delaunay triangulation of the projected set, which is obtained using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Quickhull [10] implementation in</w:t>
      </w:r>
      <w:r>
        <w:rPr>
          <w:rFonts w:ascii="" w:hAnsi="" w:eastAsia=""/>
          <w:b w:val="0"/>
          <w:i w:val="0"/>
          <w:color w:val="000000"/>
          <w:sz w:val="20"/>
        </w:rPr>
        <w:t xml:space="preserve"> SciPy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 Convex Problem</w:t>
      </w:r>
    </w:p>
    <w:p>
      <w:pPr>
        <w:autoSpaceDN w:val="0"/>
        <w:tabs>
          <w:tab w:pos="1706" w:val="left"/>
          <w:tab w:pos="2520" w:val="left"/>
          <w:tab w:pos="2604" w:val="left"/>
          <w:tab w:pos="4162" w:val="left"/>
          <w:tab w:pos="6358" w:val="left"/>
          <w:tab w:pos="6476" w:val="left"/>
          <w:tab w:pos="6752" w:val="left"/>
        </w:tabs>
        <w:autoSpaceDE w:val="0"/>
        <w:widowControl/>
        <w:spacing w:line="296" w:lineRule="exact" w:before="2" w:after="0"/>
        <w:ind w:left="166" w:right="144" w:firstLine="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First consider the construction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, a componentwise convex multiobjective function that is meant to capture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performance of MOAs on łnicely behavedž problems. Convex functions are expected to produce easier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problems for adaptive weighting schemes since every point on the Pareto front can be achieved by minimizing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weighted sum of objectives as in (2). Let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let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denote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 standard basis vector in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let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[1, </w:t>
      </w:r>
      <w:r>
        <w:rPr>
          <w:rFonts w:ascii="rtxmi" w:hAnsi="rtxmi" w:eastAsia="rtxmi"/>
          <w:b w:val="0"/>
          <w:i w:val="0"/>
          <w:color w:val="000000"/>
          <w:sz w:val="20"/>
        </w:rPr>
        <w:t>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1]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⊤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Then </w:t>
      </w:r>
      <w:r>
        <w:br/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2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∥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rFonts w:ascii="txsy" w:hAnsi="txsy" w:eastAsia="txsy"/>
          <w:b w:val="0"/>
          <w:i w:val="0"/>
          <w:color w:val="000000"/>
          <w:sz w:val="20"/>
        </w:rPr>
        <w:t>∥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tab/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[0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1]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6" w:lineRule="exact" w:before="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Pareto front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portion of a rotated parabola in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6" w:after="0"/>
        <w:ind w:left="164" w:right="174" w:firstLine="21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two VTMOP variations are compared against NSGA-II and MultiGLODS 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problem sizes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14. Performance results for all three metrics are shown in Figures 3 and 4. Note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number of solution points is shown on a log scale so that the results for the smaller budgets can be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easily observed.</w:t>
      </w:r>
    </w:p>
    <w:p>
      <w:pPr>
        <w:autoSpaceDN w:val="0"/>
        <w:autoSpaceDE w:val="0"/>
        <w:widowControl/>
        <w:spacing w:line="238" w:lineRule="exact" w:before="6" w:after="0"/>
        <w:ind w:left="166" w:right="144" w:firstLine="200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As seen in Figures 3 and 4, for the problem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, all MOAs considered are able to ind tens or even hundreds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approximate solutions with their RMSE less than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1 and Delaunay discrepancies of around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2 or less within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irst 5,000 function evaluations at both problem sizes. Note that it is dangerous to interpret any of the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measures independently, as none of them improve monotonically. Rather, one might consider whether a large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solutions with low RMSE and low discrepancy have been observed thus far in each MOA’s history,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would indicate that a reasonably dense, well-distributed set of low-error solutions is contained in every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subsequent solution set. However, it is interesting to note that both the DIR variant and MultiGLODS tend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produce several low RMSE solutions particularly early on, while NSGA-II and the LH variant tend to produce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more solutions in the long term. Also note that the performance statistics are somewhat smoothed for the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stochastic MOAs (LH variant and NSGA-II) due to the averaging efect.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The DTLZ Problems</w:t>
      </w:r>
    </w:p>
    <w:p>
      <w:pPr>
        <w:autoSpaceDN w:val="0"/>
        <w:autoSpaceDE w:val="0"/>
        <w:widowControl/>
        <w:spacing w:line="238" w:lineRule="exact" w:before="56" w:after="0"/>
        <w:ind w:left="174" w:right="170" w:hanging="6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DTLZ test suite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a library of scalable multiobjective test problems that is widely used in the multiobjective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optimization literature. Each of the DTLZ problems has a speciic property, which makes it uniquely challenging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MOAs. Additionally, each of the DTLZ problems can be solved with any number of objectives and design variables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satisfying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In this section, the variations of VTMOP are compared against NSGA-II and MultiGLODS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slight variations of 4 problems from the DTLZ suite, speciically, DTLZ1, DTLZ2, DTLZ5, and DTLZ7.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One issue with applying the DIR variant directly to the DTLZ problems is that all of the DTLZ problems have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their eicient set either located in best or worst case locations for DIRECT’s deterministic sampling scheme.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particular, for the DTLZ problems, the feasible design space is always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-dimensional unit hypercube,</w:t>
      </w:r>
    </w:p>
    <w:p>
      <w:pPr>
        <w:autoSpaceDN w:val="0"/>
        <w:autoSpaceDE w:val="0"/>
        <w:widowControl/>
        <w:spacing w:line="160" w:lineRule="exact" w:before="31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2311400</wp:posOffset>
            </wp:positionV>
            <wp:extent cx="4953000" cy="49530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1422400</wp:posOffset>
            </wp:positionV>
            <wp:extent cx="3416300" cy="6604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660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860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8" w:after="0"/>
              <w:ind w:left="466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Num. pts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66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96.29520416259766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2" w:after="0"/>
              <w:ind w:left="50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60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19</w:t>
            </w:r>
          </w:p>
        </w:tc>
      </w:tr>
      <w:tr>
        <w:trPr>
          <w:trHeight w:hRule="exact" w:val="212"/>
        </w:trPr>
        <w:tc>
          <w:tcPr>
            <w:tcW w:type="dxa" w:w="936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8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96.29520416259766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3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50" w:after="0"/>
              <w:ind w:left="0" w:right="194" w:firstLine="0"/>
              <w:jc w:val="righ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5"/>
              </w:rPr>
              <w:t>VTMOP/DIR</w:t>
            </w:r>
          </w:p>
        </w:tc>
        <w:tc>
          <w:tcPr>
            <w:tcW w:type="dxa" w:w="2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50" w:after="0"/>
              <w:ind w:left="534" w:right="0" w:firstLine="0"/>
              <w:jc w:val="lef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5"/>
              </w:rPr>
              <w:t>MultiGLODS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936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4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96.29520416259766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2808"/>
            <w:gridSpan w:val="3"/>
            <w:vMerge/>
            <w:tcBorders/>
          </w:tcPr>
          <w:p/>
        </w:tc>
        <w:tc>
          <w:tcPr>
            <w:tcW w:type="dxa" w:w="1872"/>
            <w:gridSpan w:val="2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936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4" w:after="0"/>
              <w:ind w:left="180" w:right="0" w:hanging="15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96.29520416259766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 xml:space="preserve">0 </w:t>
            </w: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33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90" w:after="0"/>
              <w:ind w:left="0" w:right="252" w:firstLine="0"/>
              <w:jc w:val="righ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5"/>
              </w:rPr>
              <w:t>VTMOP/LH</w:t>
            </w:r>
          </w:p>
        </w:tc>
        <w:tc>
          <w:tcPr>
            <w:tcW w:type="dxa" w:w="2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84" w:after="0"/>
              <w:ind w:left="534" w:right="0" w:firstLine="0"/>
              <w:jc w:val="lef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5"/>
              </w:rPr>
              <w:t>NSGA-II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322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330" w:firstLine="0"/>
              <w:jc w:val="righ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424" w:firstLine="0"/>
              <w:jc w:val="righ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200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322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58" w:after="146"/>
        <w:ind w:left="1810" w:right="0" w:firstLine="0"/>
        <w:jc w:val="left"/>
      </w:pPr>
      <w:r>
        <w:rPr>
          <w:w w:val="98.2602868761335"/>
          <w:rFonts w:ascii="DejaVu Sans" w:hAnsi="DejaVu Sans" w:eastAsia="DejaVu Sans"/>
          <w:b w:val="0"/>
          <w:i w:val="0"/>
          <w:color w:val="000000"/>
          <w:sz w:val="14"/>
        </w:rPr>
        <w:t>0.10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554"/>
        </w:trPr>
        <w:tc>
          <w:tcPr>
            <w:tcW w:type="dxa" w:w="10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800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RMSE</w:t>
            </w:r>
          </w:p>
        </w:tc>
        <w:tc>
          <w:tcPr>
            <w:tcW w:type="dxa" w:w="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0.05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30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0" w:right="330" w:firstLine="0"/>
              <w:jc w:val="righ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322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  <w:tr>
        <w:trPr>
          <w:trHeight w:hRule="exact" w:val="460"/>
        </w:trPr>
        <w:tc>
          <w:tcPr>
            <w:tcW w:type="dxa" w:w="13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0" w:right="24" w:firstLine="0"/>
              <w:jc w:val="righ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0.00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1368"/>
        </w:trPr>
        <w:tc>
          <w:tcPr>
            <w:tcW w:type="dxa" w:w="1074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86" w:after="0"/>
              <w:ind w:left="300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Del. discrep.</w:t>
            </w:r>
          </w:p>
        </w:tc>
        <w:tc>
          <w:tcPr>
            <w:tcW w:type="dxa" w:w="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auto" w:before="78" w:after="0"/>
              <w:ind w:left="24" w:right="22" w:firstLine="0"/>
              <w:jc w:val="both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0.6 </w:t>
            </w: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0.4 </w:t>
            </w: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0.2 </w:t>
            </w: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6" w:after="0"/>
              <w:ind w:left="30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6" w:after="0"/>
              <w:ind w:left="0" w:right="330" w:firstLine="0"/>
              <w:jc w:val="righ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6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6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6" w:after="0"/>
              <w:ind w:left="0" w:right="0" w:firstLine="0"/>
              <w:jc w:val="center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6" w:after="0"/>
              <w:ind w:left="322" w:right="0" w:firstLine="0"/>
              <w:jc w:val="left"/>
            </w:pPr>
            <w:r>
              <w:rPr>
                <w:w w:val="98.2602868761335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60" w:lineRule="exact" w:before="10" w:after="0"/>
        <w:ind w:left="0" w:right="3870" w:firstLine="0"/>
        <w:jc w:val="right"/>
      </w:pPr>
      <w:r>
        <w:rPr>
          <w:w w:val="98.2602868761335"/>
          <w:rFonts w:ascii="DejaVu Sans" w:hAnsi="DejaVu Sans" w:eastAsia="DejaVu Sans"/>
          <w:b w:val="0"/>
          <w:i w:val="0"/>
          <w:color w:val="000000"/>
          <w:sz w:val="14"/>
        </w:rPr>
        <w:t xml:space="preserve">Number of </w:t>
      </w:r>
      <w:r>
        <w:rPr>
          <w:w w:val="98.2602868761335"/>
          <w:rFonts w:ascii="" w:hAnsi="" w:eastAsia=""/>
          <w:b w:val="0"/>
          <w:i/>
          <w:color w:val="000000"/>
          <w:sz w:val="14"/>
        </w:rPr>
        <w:t>F</w:t>
      </w:r>
      <w:r>
        <w:rPr>
          <w:w w:val="98.2602868761335"/>
          <w:rFonts w:ascii="DejaVu Sans" w:hAnsi="DejaVu Sans" w:eastAsia="DejaVu Sans"/>
          <w:b w:val="0"/>
          <w:i w:val="0"/>
          <w:color w:val="000000"/>
          <w:sz w:val="14"/>
        </w:rPr>
        <w:t xml:space="preserve"> evals</w:t>
      </w:r>
    </w:p>
    <w:p>
      <w:pPr>
        <w:autoSpaceDN w:val="0"/>
        <w:autoSpaceDE w:val="0"/>
        <w:widowControl/>
        <w:spacing w:line="230" w:lineRule="exact" w:before="382" w:after="314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3. Performance of MOAs on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3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8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36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4" w:after="0"/>
              <w:ind w:left="0" w:right="184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Num. pts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4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6" w:after="0"/>
              <w:ind w:left="50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6" w:after="0"/>
              <w:ind w:left="0" w:right="318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6" w:after="0"/>
              <w:ind w:left="0" w:right="150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90" w:after="0"/>
              <w:ind w:left="0" w:right="0" w:firstLine="0"/>
              <w:jc w:val="center"/>
            </w:pPr>
            <w:r>
              <w:rPr>
                <w:w w:val="98.63700270652771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</w:t>
            </w:r>
          </w:p>
        </w:tc>
        <w:tc>
          <w:tcPr>
            <w:tcW w:type="dxa" w:w="2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90" w:after="0"/>
              <w:ind w:left="542" w:right="0" w:firstLine="0"/>
              <w:jc w:val="left"/>
            </w:pPr>
            <w:r>
              <w:rPr>
                <w:w w:val="98.63700270652771"/>
                <w:rFonts w:ascii="CMSS10" w:hAnsi="CMSS10" w:eastAsia="CMSS10"/>
                <w:b w:val="0"/>
                <w:i w:val="0"/>
                <w:color w:val="000000"/>
                <w:sz w:val="16"/>
              </w:rPr>
              <w:t>MultiGLODS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2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8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4" w:after="0"/>
              <w:ind w:left="194" w:right="0" w:hanging="16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 xml:space="preserve">0 </w:t>
            </w: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156" w:right="0" w:firstLine="0"/>
              <w:jc w:val="left"/>
            </w:pPr>
            <w:r>
              <w:rPr>
                <w:w w:val="98.63700270652771"/>
                <w:rFonts w:ascii="CMSS10" w:hAnsi="CMSS10" w:eastAsia="CMSS10"/>
                <w:b w:val="0"/>
                <w:i w:val="0"/>
                <w:color w:val="000000"/>
                <w:sz w:val="16"/>
              </w:rPr>
              <w:t>VTMOP/LH</w:t>
            </w:r>
          </w:p>
        </w:tc>
        <w:tc>
          <w:tcPr>
            <w:tcW w:type="dxa" w:w="2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542" w:right="0" w:firstLine="0"/>
              <w:jc w:val="left"/>
            </w:pPr>
            <w:r>
              <w:rPr>
                <w:w w:val="98.63700270652771"/>
                <w:rFonts w:ascii="CMSS10" w:hAnsi="CMSS10" w:eastAsia="CMSS10"/>
                <w:b w:val="0"/>
                <w:i w:val="0"/>
                <w:color w:val="000000"/>
                <w:sz w:val="16"/>
              </w:rPr>
              <w:t>NSGA-II</w:t>
            </w:r>
          </w:p>
        </w:tc>
      </w:tr>
      <w:tr>
        <w:trPr>
          <w:trHeight w:hRule="exact" w:val="422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366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302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240" w:lineRule="auto" w:before="54" w:after="138"/>
        <w:ind w:left="1794" w:right="0" w:firstLine="0"/>
        <w:jc w:val="left"/>
      </w:pPr>
      <w:r>
        <w:rPr>
          <w:w w:val="102.86428587777274"/>
          <w:rFonts w:ascii="DejaVu Sans" w:hAnsi="DejaVu Sans" w:eastAsia="DejaVu Sans"/>
          <w:b w:val="0"/>
          <w:i w:val="0"/>
          <w:color w:val="000000"/>
          <w:sz w:val="14"/>
        </w:rPr>
        <w:t>0.10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558"/>
        </w:trPr>
        <w:tc>
          <w:tcPr>
            <w:tcW w:type="dxa" w:w="10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792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RMSE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0.05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0" w:after="0"/>
              <w:ind w:left="30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0" w:after="0"/>
              <w:ind w:left="0" w:right="318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0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0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0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0" w:after="0"/>
              <w:ind w:left="302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  <w:tr>
        <w:trPr>
          <w:trHeight w:hRule="exact" w:val="480"/>
        </w:trPr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26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0.00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1382"/>
        </w:trPr>
        <w:tc>
          <w:tcPr>
            <w:tcW w:type="dxa" w:w="1078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4" w:after="0"/>
              <w:ind w:left="296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Del. discrep.</w:t>
            </w:r>
          </w:p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auto" w:before="68" w:after="0"/>
              <w:ind w:left="28" w:right="26" w:firstLine="0"/>
              <w:jc w:val="both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0.6 </w:t>
            </w: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0.4 </w:t>
            </w: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0.2 </w:t>
            </w: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2" w:after="0"/>
              <w:ind w:left="30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2" w:after="0"/>
              <w:ind w:left="0" w:right="318" w:firstLine="0"/>
              <w:jc w:val="righ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2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2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2" w:after="0"/>
              <w:ind w:left="0" w:right="0" w:firstLine="0"/>
              <w:jc w:val="center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2" w:after="0"/>
              <w:ind w:left="302" w:right="0" w:firstLine="0"/>
              <w:jc w:val="left"/>
            </w:pPr>
            <w:r>
              <w:rPr>
                <w:w w:val="102.86428587777274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68" w:lineRule="exact" w:before="12" w:after="0"/>
        <w:ind w:left="0" w:right="3834" w:firstLine="0"/>
        <w:jc w:val="right"/>
      </w:pPr>
      <w:r>
        <w:rPr>
          <w:w w:val="102.86428587777274"/>
          <w:rFonts w:ascii="DejaVu Sans" w:hAnsi="DejaVu Sans" w:eastAsia="DejaVu Sans"/>
          <w:b w:val="0"/>
          <w:i w:val="0"/>
          <w:color w:val="000000"/>
          <w:sz w:val="14"/>
        </w:rPr>
        <w:t xml:space="preserve">Number of </w:t>
      </w:r>
      <w:r>
        <w:rPr>
          <w:w w:val="102.86428587777274"/>
          <w:rFonts w:ascii="" w:hAnsi="" w:eastAsia=""/>
          <w:b w:val="0"/>
          <w:i/>
          <w:color w:val="000000"/>
          <w:sz w:val="14"/>
        </w:rPr>
        <w:t>F</w:t>
      </w:r>
      <w:r>
        <w:rPr>
          <w:w w:val="102.86428587777274"/>
          <w:rFonts w:ascii="DejaVu Sans" w:hAnsi="DejaVu Sans" w:eastAsia="DejaVu Sans"/>
          <w:b w:val="0"/>
          <w:i w:val="0"/>
          <w:color w:val="000000"/>
          <w:sz w:val="14"/>
        </w:rPr>
        <w:t xml:space="preserve"> evals</w:t>
      </w:r>
    </w:p>
    <w:p>
      <w:pPr>
        <w:autoSpaceDN w:val="0"/>
        <w:autoSpaceDE w:val="0"/>
        <w:widowControl/>
        <w:spacing w:line="228" w:lineRule="exact" w:before="368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4. Performance of MOAs on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4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14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60" w:lineRule="exact" w:before="119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36" w:lineRule="exact" w:before="292" w:after="0"/>
        <w:ind w:left="166" w:right="144" w:firstLine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for DTLZ1, DTLZ2, and DTLZ5, every eicient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satisies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 (best case for DIRECT),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while every eicient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DTLZ7 satisies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(worst case for DIRECT). Because of the way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DIRECT samples, numerous design points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satisfying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5 will be sampled early, while design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points satisfying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will be sampled very late. Therefore, in order to maintain a fair comparison,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section uses variations of the DTLZ problems that have been modiied so that the eicient set lies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hyperplane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rFonts w:ascii="rtxmi" w:hAnsi="rtxmi" w:eastAsia="rtxmi"/>
          <w:b w:val="0"/>
          <w:i w:val="0"/>
          <w:color w:val="000000"/>
          <w:sz w:val="20"/>
        </w:rPr>
        <w:t>, . . .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6. In most cases, the modiication required to achieve this is somewhat obvious.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modiied DTLZ problems, along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are implemented in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vtmop_func.f90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recommended number of design variables for the DTLZ problems range from 5 to 10 more design variables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than objectives. The problem sizes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8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14 that were used in Section 6.1 are used again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section, as they capture the extremes of these recommendations. Since the DTLZ problems are signiicantly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diicult than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it is not uncommon for MOAs to return solutions that are hugely suboptimal. When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łoptimality gapž in a solution point (here quantiied by the distance from the solution point to the true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Pareto front) is large enough, it can skew performance metrics in a way that is undesirable. Therefore, in this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section, only solutions with a distance from the Pareto front of less than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1 are considered when computing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 metrics.</w:t>
      </w:r>
    </w:p>
    <w:p>
      <w:pPr>
        <w:autoSpaceDN w:val="0"/>
        <w:autoSpaceDE w:val="0"/>
        <w:widowControl/>
        <w:spacing w:line="374" w:lineRule="exact" w:before="0" w:after="0"/>
        <w:ind w:left="0" w:right="0" w:firstLine="0"/>
        <w:jc w:val="center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6.2.1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DTLZ1 extremely challenging, is that it features 11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txsy" w:hAnsi="txsy" w:eastAsia="txsy"/>
          <w:b w:val="0"/>
          <w:i w:val="0"/>
          <w:color w:val="000000"/>
          <w:sz w:val="20"/>
        </w:rPr>
        <w:t>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 łlocal Pareto fronts,ž i.e., surfaces of points that are 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DTLZ1.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DTLZ1 has a planar Pareto front, given by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satisfy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p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5. What makes</w:t>
      </w:r>
    </w:p>
    <w:p>
      <w:pPr>
        <w:autoSpaceDN w:val="0"/>
        <w:autoSpaceDE w:val="0"/>
        <w:widowControl/>
        <w:spacing w:line="200" w:lineRule="exact" w:before="1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only locally Pareto optimal.</w:t>
      </w:r>
    </w:p>
    <w:p>
      <w:pPr>
        <w:autoSpaceDN w:val="0"/>
        <w:autoSpaceDE w:val="0"/>
        <w:widowControl/>
        <w:spacing w:line="242" w:lineRule="exact" w:before="0" w:after="0"/>
        <w:ind w:left="166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Because of the diiculty of this problem, none of the techniques tested were able to consistently achieve 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solutions with a distance from the Pareto front of less than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 for the larger problem size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only the DIR variant was able to achieve such solutions for the smaller problem size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8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However, even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the smaller problem size, the DIR variant wasted many iterations due to the fact that Algorithm 1 regularly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identiies solutions with an optimality gap greater than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 as the łmost isolated point,ž causing VTMOP to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waste many iterations reining in the neighborhood of suboptimal solutions. Therefore, a second run of DIR was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performed, specifying łinteresting pointsž (see Remark 3.1) as only those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satisfy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74" w:val="left"/>
        </w:tabs>
        <w:autoSpaceDE w:val="0"/>
        <w:widowControl/>
        <w:spacing w:line="228" w:lineRule="exact" w:before="0" w:after="0"/>
        <w:ind w:left="166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Figure 5 shows the results for both runs of the DIR variant on the smaller problem size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 (with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without constraints on the region of interest).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results in Figure 5 appear inconclusive since VTMOP achieves a lower RMSE and discrepancy without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objective bounds, but provides more solutions with the objective bounds. Looking at the raw data, it is apparent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VTMOP actually performs signiicantly better with the objective bounds, however, many of the additional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solutions found are clustered and have slightly higher errors, artiicially driving up these metrics. One notable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observation is that both runs of VTMOP achieved over 100 solutions with RMSE less than 0.07 within the irst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2,000 function evaluations.</w:t>
      </w:r>
    </w:p>
    <w:p>
      <w:pPr>
        <w:autoSpaceDN w:val="0"/>
        <w:tabs>
          <w:tab w:pos="724" w:val="left"/>
        </w:tabs>
        <w:autoSpaceDE w:val="0"/>
        <w:widowControl/>
        <w:spacing w:line="240" w:lineRule="exact" w:before="19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6.2.2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DTLZ2.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DTLZ2 has a spherical Pareto front, given by the portion of the unit sphere that is in the positive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orthant. DTLZ2 does not have any points that are locally Pareto optimal that are not globally Pareto optimal;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makes it an easier problem than DTLZ1. However, since the Pareto front for DTLZ2 is entirely concave, it is a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particularly challenging problem for adaptive weighting schemes since only the łpure solutionsž (corresponding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basis vectors in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 can be obtained as solutions to a weighted sum scalarization, as in (2). The results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solving DTLZ2 with problem sizes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 are shown in Figures 6 and 7, respectively.</w:t>
      </w:r>
    </w:p>
    <w:p>
      <w:pPr>
        <w:autoSpaceDN w:val="0"/>
        <w:autoSpaceDE w:val="0"/>
        <w:widowControl/>
        <w:spacing w:line="238" w:lineRule="exact" w:before="4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Similarly as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all of the MOAs perform well on DTLZ2 at the problem size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comparison to the results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Figure 3, Figure 6 shows fewer solution points found, but those points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generally better distributed on the Pareto front. The fact that fewer solution points are found by VTMOP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somewhat unsurprising, due to the fact that DTLZ2 has a nonconvex Pareto front, which causes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scalarizations to produce the same solution points. However, it may be surprising that VTMOP is not any</w:t>
      </w:r>
    </w:p>
    <w:p>
      <w:pPr>
        <w:autoSpaceDN w:val="0"/>
        <w:autoSpaceDE w:val="0"/>
        <w:widowControl/>
        <w:spacing w:line="160" w:lineRule="exact" w:before="34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2324100</wp:posOffset>
            </wp:positionV>
            <wp:extent cx="4953000" cy="49403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40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1435100</wp:posOffset>
            </wp:positionV>
            <wp:extent cx="3416300" cy="673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673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262" w:lineRule="auto" w:before="386" w:after="16"/>
        <w:ind w:left="1856" w:right="0" w:firstLine="0"/>
        <w:jc w:val="lef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>10</w:t>
      </w:r>
      <w:r>
        <w:rPr>
          <w:rFonts w:ascii="DejaVu Sans" w:hAnsi="DejaVu Sans" w:eastAsia="DejaVu Sans"/>
          <w:b w:val="0"/>
          <w:i w:val="0"/>
          <w:color w:val="000000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36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4" w:after="0"/>
              <w:ind w:left="0" w:right="18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Num. pts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4" w:after="0"/>
              <w:ind w:left="4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4" w:after="0"/>
              <w:ind w:left="0" w:right="2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0" w:after="0"/>
              <w:ind w:left="0" w:right="0" w:firstLine="0"/>
              <w:jc w:val="center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</w:t>
            </w:r>
          </w:p>
        </w:tc>
        <w:tc>
          <w:tcPr>
            <w:tcW w:type="dxa" w:w="35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0" w:after="0"/>
              <w:ind w:left="588" w:right="0" w:firstLine="0"/>
              <w:jc w:val="left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 w. constraint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6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3510"/>
            <w:gridSpan w:val="3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94" w:right="0" w:hanging="158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 xml:space="preserve">0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3510"/>
            <w:gridSpan w:val="3"/>
            <w:vMerge/>
            <w:tcBorders/>
          </w:tcPr>
          <w:p/>
        </w:tc>
      </w:tr>
      <w:tr>
        <w:trPr>
          <w:trHeight w:hRule="exact" w:val="430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194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238" w:lineRule="auto" w:before="54" w:after="132"/>
        <w:ind w:left="1794" w:right="0" w:firstLine="0"/>
        <w:jc w:val="lef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>0.10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558"/>
        </w:trPr>
        <w:tc>
          <w:tcPr>
            <w:tcW w:type="dxa" w:w="10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8" w:lineRule="auto" w:before="79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RMSE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0.05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2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  <w:tr>
        <w:trPr>
          <w:trHeight w:hRule="exact" w:val="480"/>
        </w:trPr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0" w:right="26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0.00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1362"/>
        </w:trPr>
        <w:tc>
          <w:tcPr>
            <w:tcW w:type="dxa" w:w="1078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4" w:after="0"/>
              <w:ind w:left="292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Del. discrep.</w:t>
            </w:r>
          </w:p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auto" w:before="60" w:after="0"/>
              <w:ind w:left="28" w:right="26" w:firstLine="0"/>
              <w:jc w:val="both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0.6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0.4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0.2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2" w:after="0"/>
              <w:ind w:left="2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2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2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68" w:lineRule="exact" w:before="10" w:after="0"/>
        <w:ind w:left="0" w:right="3838" w:firstLine="0"/>
        <w:jc w:val="righ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 xml:space="preserve">Number of </w:t>
      </w:r>
      <w:r>
        <w:rPr>
          <w:w w:val="102.6240008217948"/>
          <w:rFonts w:ascii="" w:hAnsi="" w:eastAsia=""/>
          <w:b w:val="0"/>
          <w:i/>
          <w:color w:val="000000"/>
          <w:sz w:val="14"/>
        </w:rPr>
        <w:t>F</w:t>
      </w: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 xml:space="preserve"> evals</w:t>
      </w:r>
    </w:p>
    <w:p>
      <w:pPr>
        <w:autoSpaceDN w:val="0"/>
        <w:autoSpaceDE w:val="0"/>
        <w:widowControl/>
        <w:spacing w:line="188" w:lineRule="exact" w:before="394" w:after="342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5. Performance of VTMOP DIR variant (with and without constraints) on DTLZ1 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3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8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36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34" w:after="0"/>
              <w:ind w:left="0" w:right="16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Num. pts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52" w:after="0"/>
              <w:ind w:left="4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52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52" w:after="0"/>
              <w:ind w:left="0" w:right="152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8" w:after="0"/>
              <w:ind w:left="0" w:right="0" w:firstLine="0"/>
              <w:jc w:val="center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</w:t>
            </w:r>
          </w:p>
        </w:tc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8" w:after="0"/>
              <w:ind w:left="540" w:right="0" w:firstLine="0"/>
              <w:jc w:val="left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MultiGLODS</w:t>
            </w:r>
          </w:p>
        </w:tc>
      </w:tr>
      <w:tr>
        <w:trPr>
          <w:trHeight w:hRule="exact" w:val="22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6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170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4" w:after="0"/>
              <w:ind w:left="194" w:right="0" w:hanging="158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 xml:space="preserve">0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156" w:right="0" w:firstLine="0"/>
              <w:jc w:val="left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VTMOP/LH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2" w:after="0"/>
              <w:ind w:left="540" w:right="0" w:firstLine="0"/>
              <w:jc w:val="left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NSGA-II</w:t>
            </w:r>
          </w:p>
        </w:tc>
      </w:tr>
      <w:tr>
        <w:trPr>
          <w:trHeight w:hRule="exact" w:val="418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37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238" w:lineRule="auto" w:before="56" w:after="138"/>
        <w:ind w:left="1794" w:right="0" w:firstLine="0"/>
        <w:jc w:val="lef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>0.10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562"/>
        </w:trPr>
        <w:tc>
          <w:tcPr>
            <w:tcW w:type="dxa" w:w="10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8" w:lineRule="auto" w:before="79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RMSE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0.05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30" w:after="0"/>
              <w:ind w:left="2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30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30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30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30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30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  <w:tr>
        <w:trPr>
          <w:trHeight w:hRule="exact" w:val="480"/>
        </w:trPr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0" w:right="26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0.00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1378"/>
        </w:trPr>
        <w:tc>
          <w:tcPr>
            <w:tcW w:type="dxa" w:w="1078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4" w:after="0"/>
              <w:ind w:left="29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Del. discrep.</w:t>
            </w:r>
          </w:p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auto" w:before="64" w:after="0"/>
              <w:ind w:left="28" w:right="26" w:firstLine="0"/>
              <w:jc w:val="both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0.6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0.4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0.2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2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66" w:lineRule="exact" w:before="12" w:after="0"/>
        <w:ind w:left="0" w:right="3838" w:firstLine="0"/>
        <w:jc w:val="righ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 xml:space="preserve">Number of </w:t>
      </w:r>
      <w:r>
        <w:rPr>
          <w:w w:val="102.6240008217948"/>
          <w:rFonts w:ascii="" w:hAnsi="" w:eastAsia=""/>
          <w:b w:val="0"/>
          <w:i/>
          <w:color w:val="000000"/>
          <w:sz w:val="14"/>
        </w:rPr>
        <w:t>F</w:t>
      </w: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 xml:space="preserve"> evals</w:t>
      </w:r>
    </w:p>
    <w:p>
      <w:pPr>
        <w:autoSpaceDN w:val="0"/>
        <w:autoSpaceDE w:val="0"/>
        <w:widowControl/>
        <w:spacing w:line="186" w:lineRule="exact" w:before="396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6. Performance of MOAs on DTLZ2 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3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8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60" w:lineRule="exact" w:before="119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2311400</wp:posOffset>
            </wp:positionV>
            <wp:extent cx="4953000" cy="49530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1422400</wp:posOffset>
            </wp:positionV>
            <wp:extent cx="3416300" cy="7620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762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848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460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Num. pts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56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0" w:after="0"/>
              <w:ind w:left="4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0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366" w:after="0"/>
              <w:ind w:left="0" w:right="0" w:firstLine="0"/>
              <w:jc w:val="center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366" w:after="0"/>
              <w:ind w:left="0" w:right="0" w:firstLine="0"/>
              <w:jc w:val="center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>MultiGLODS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0" w:after="0"/>
              <w:ind w:left="2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  <w:tr>
        <w:trPr>
          <w:trHeight w:hRule="exact" w:val="200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6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8" w:after="0"/>
              <w:ind w:left="194" w:right="0" w:hanging="158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 xml:space="preserve">0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332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10000 </w:t>
            </w: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 xml:space="preserve">VTMOP/LH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208" w:right="0" w:firstLine="0"/>
              <w:jc w:val="left"/>
            </w:pPr>
            <w:r>
              <w:rPr>
                <w:w w:val="98.41087460517883"/>
                <w:rFonts w:ascii="CMSS10" w:hAnsi="CMSS10" w:eastAsia="CMSS10"/>
                <w:b w:val="0"/>
                <w:i w:val="0"/>
                <w:color w:val="000000"/>
                <w:sz w:val="16"/>
              </w:rPr>
              <w:t xml:space="preserve">NSGA-II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9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60" w:after="132"/>
        <w:ind w:left="1794" w:right="0" w:firstLine="0"/>
        <w:jc w:val="lef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>0.10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562"/>
        </w:trPr>
        <w:tc>
          <w:tcPr>
            <w:tcW w:type="dxa" w:w="10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8" w:lineRule="auto" w:before="79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RMSE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84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0.05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2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2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  <w:tr>
        <w:trPr>
          <w:trHeight w:hRule="exact" w:val="480"/>
        </w:trPr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06" w:after="0"/>
              <w:ind w:left="0" w:right="26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0.00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1368"/>
        </w:trPr>
        <w:tc>
          <w:tcPr>
            <w:tcW w:type="dxa" w:w="1078"/>
            <w:gridSpan w:val="2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4" w:after="0"/>
              <w:ind w:left="290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Del. discrep.</w:t>
            </w:r>
          </w:p>
        </w:tc>
        <w:tc>
          <w:tcPr>
            <w:tcW w:type="dxa" w:w="2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auto" w:before="66" w:after="0"/>
              <w:ind w:left="28" w:right="26" w:firstLine="0"/>
              <w:jc w:val="both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0.6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0.4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 xml:space="preserve">0.2 </w:t>
            </w: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0.0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8" w:after="0"/>
              <w:ind w:left="2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8" w:after="0"/>
              <w:ind w:left="0" w:right="320" w:firstLine="0"/>
              <w:jc w:val="righ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8" w:after="0"/>
              <w:ind w:left="0" w:right="0" w:firstLine="0"/>
              <w:jc w:val="center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8" w:after="0"/>
              <w:ind w:left="318" w:right="0" w:firstLine="0"/>
              <w:jc w:val="left"/>
            </w:pPr>
            <w:r>
              <w:rPr>
                <w:w w:val="102.6240008217948"/>
                <w:rFonts w:ascii="DejaVu Sans" w:hAnsi="DejaVu Sans" w:eastAsia="DejaVu Sans"/>
                <w:b w:val="0"/>
                <w:i w:val="0"/>
                <w:color w:val="000000"/>
                <w:sz w:val="14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66" w:lineRule="exact" w:before="12" w:after="0"/>
        <w:ind w:left="0" w:right="3838" w:firstLine="0"/>
        <w:jc w:val="right"/>
      </w:pP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 xml:space="preserve">Number of </w:t>
      </w:r>
      <w:r>
        <w:rPr>
          <w:w w:val="102.6240008217948"/>
          <w:rFonts w:ascii="" w:hAnsi="" w:eastAsia=""/>
          <w:b w:val="0"/>
          <w:i/>
          <w:color w:val="000000"/>
          <w:sz w:val="14"/>
        </w:rPr>
        <w:t>F</w:t>
      </w:r>
      <w:r>
        <w:rPr>
          <w:w w:val="102.6240008217948"/>
          <w:rFonts w:ascii="DejaVu Sans" w:hAnsi="DejaVu Sans" w:eastAsia="DejaVu Sans"/>
          <w:b w:val="0"/>
          <w:i w:val="0"/>
          <w:color w:val="000000"/>
          <w:sz w:val="14"/>
        </w:rPr>
        <w:t xml:space="preserve"> evals</w:t>
      </w:r>
    </w:p>
    <w:p>
      <w:pPr>
        <w:autoSpaceDN w:val="0"/>
        <w:autoSpaceDE w:val="0"/>
        <w:widowControl/>
        <w:spacing w:line="186" w:lineRule="exact" w:before="394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7. Performance of MOAs on DTLZ2 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4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14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40" w:lineRule="exact" w:before="612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more afected than the other MOAs, which do not use scalarization schemes. This may be seen as evidence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VTMOP’s trust region approach is successfully forcing solutions in these nonconvex regions. The DIR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variant again succeeds in producing several low RMSE solutions within the irst 5,000 iterations, and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larger problem, the DIR variant inds several such solutions signiicantly sooner than all other MOAs except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MultiGLODS. However, after quickly discovering these initial solutions, MultiGLODS appears to particularly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struggle on the larger problem size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14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with diversity of solutions, failing to produce just 10 solutions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with error less than 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1 until after 20,000 function evaluations. Due to the lack of repeated trials for MultiGLODS,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could be attributed to a pathological sampling pattern for this problem.</w:t>
      </w:r>
    </w:p>
    <w:p>
      <w:pPr>
        <w:autoSpaceDN w:val="0"/>
        <w:tabs>
          <w:tab w:pos="732" w:val="left"/>
        </w:tabs>
        <w:autoSpaceDE w:val="0"/>
        <w:widowControl/>
        <w:spacing w:line="242" w:lineRule="exact" w:before="178" w:after="0"/>
        <w:ind w:left="166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6.2.3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DTLZ5.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DTLZ5 has 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-dimensional Pareto front that traces an arc of the Pareto front for DTLZ2.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is considered a degenerate case for MOPs since many methods expect the Pareto front to be a manifold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dimension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1. For this problem, the Delaunay discrepancy metric cannot be accurately computed since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Pareto front is not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-dimensional. Therefore, only the number of solutions and RMSE are shown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Figures 8 and 9.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with DTLZ2, all of the MOAs perform well on the DTLZ5 problems, producing numerous low RMSE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solutions with fewer than 5,000 function evaluations. Again, MultiGLODS struggles with the diversity of solutions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the larger problem size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14), but this may be expected given that DTLZ5 is very similar to DTLZ2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its nonconvexity. For VTMOP, these problems are a test of robustness since the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-dimensional Pareto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front can cause a degeneracy for DELAUNAYSPARSE when computing the Delaunay graph.</w:t>
      </w:r>
    </w:p>
    <w:p>
      <w:pPr>
        <w:autoSpaceDN w:val="0"/>
        <w:tabs>
          <w:tab w:pos="734" w:val="left"/>
        </w:tabs>
        <w:autoSpaceDE w:val="0"/>
        <w:widowControl/>
        <w:spacing w:line="258" w:lineRule="exact" w:before="13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6.2.4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DTLZ7.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DTLZ7 has a Pareto front that is discontinuous, consisting of 2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disconnected regions.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presents a challenge for techniques such as VTMOP that attempt to ill in gaps in the Pareto front since it is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possible to achieve a uniform spread of solutions.</w:t>
      </w:r>
    </w:p>
    <w:p>
      <w:pPr>
        <w:autoSpaceDN w:val="0"/>
        <w:autoSpaceDE w:val="0"/>
        <w:widowControl/>
        <w:spacing w:line="160" w:lineRule="exact" w:before="34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2590800</wp:posOffset>
            </wp:positionV>
            <wp:extent cx="4953000" cy="46736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7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1409700</wp:posOffset>
            </wp:positionV>
            <wp:extent cx="3429000" cy="990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90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262" w:lineRule="auto" w:before="470" w:after="60"/>
        <w:ind w:left="1826" w:right="0" w:firstLine="0"/>
        <w:jc w:val="left"/>
      </w:pPr>
      <w:r>
        <w:rPr>
          <w:w w:val="96.89000248908997"/>
          <w:rFonts w:ascii="DejaVu Sans" w:hAnsi="DejaVu Sans" w:eastAsia="DejaVu Sans"/>
          <w:b w:val="0"/>
          <w:i w:val="0"/>
          <w:color w:val="000000"/>
          <w:sz w:val="16"/>
        </w:rPr>
        <w:t>10</w:t>
      </w:r>
      <w:r>
        <w:rPr>
          <w:w w:val="98.65163456309925"/>
          <w:rFonts w:ascii="DejaVu Sans" w:hAnsi="DejaVu Sans" w:eastAsia="DejaVu Sans"/>
          <w:b w:val="0"/>
          <w:i w:val="0"/>
          <w:color w:val="000000"/>
          <w:sz w:val="11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14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8" w:after="0"/>
              <w:ind w:left="0" w:right="60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Num. pts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8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65163456309925"/>
                <w:rFonts w:ascii="DejaVu Sans" w:hAnsi="DejaVu Sans" w:eastAsia="DejaVu Sans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34" w:after="0"/>
              <w:ind w:left="44" w:right="0" w:firstLine="0"/>
              <w:jc w:val="lef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34" w:after="0"/>
              <w:ind w:left="0" w:right="306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5000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34" w:after="0"/>
              <w:ind w:left="0" w:right="34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10000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2" w:after="0"/>
              <w:ind w:left="46" w:right="0" w:firstLine="0"/>
              <w:jc w:val="lef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7"/>
              </w:rPr>
              <w:t>VTMOP/DIR</w:t>
            </w:r>
          </w:p>
        </w:tc>
        <w:tc>
          <w:tcPr>
            <w:tcW w:type="dxa" w:w="2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2" w:after="0"/>
              <w:ind w:left="540" w:right="0" w:firstLine="0"/>
              <w:jc w:val="lef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7"/>
              </w:rPr>
              <w:t>MultiGLODS</w:t>
            </w:r>
          </w:p>
        </w:tc>
      </w:tr>
      <w:tr>
        <w:trPr>
          <w:trHeight w:hRule="exact" w:val="460"/>
        </w:trPr>
        <w:tc>
          <w:tcPr>
            <w:tcW w:type="dxa" w:w="1170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4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65163456309925"/>
                <w:rFonts w:ascii="DejaVu Sans" w:hAnsi="DejaVu Sans" w:eastAsia="DejaVu Sans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170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4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65163456309925"/>
                <w:rFonts w:ascii="DejaVu Sans" w:hAnsi="DejaVu Sans" w:eastAsia="DejaVu Sans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86" w:after="0"/>
              <w:ind w:left="46" w:right="0" w:firstLine="0"/>
              <w:jc w:val="lef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7"/>
              </w:rPr>
              <w:t>VTMOP/LH</w:t>
            </w:r>
          </w:p>
        </w:tc>
        <w:tc>
          <w:tcPr>
            <w:tcW w:type="dxa" w:w="2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8" w:after="0"/>
              <w:ind w:left="540" w:right="0" w:firstLine="0"/>
              <w:jc w:val="left"/>
            </w:pPr>
            <w:r>
              <w:rPr>
                <w:rFonts w:ascii="CMSS10" w:hAnsi="CMSS10" w:eastAsia="CMSS10"/>
                <w:b w:val="0"/>
                <w:i w:val="0"/>
                <w:color w:val="000000"/>
                <w:sz w:val="17"/>
              </w:rPr>
              <w:t>NSGA-II</w:t>
            </w:r>
          </w:p>
        </w:tc>
      </w:tr>
      <w:tr>
        <w:trPr>
          <w:trHeight w:hRule="exact" w:val="136"/>
        </w:trPr>
        <w:tc>
          <w:tcPr>
            <w:tcW w:type="dxa" w:w="1170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4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272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20000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300" w:right="0" w:firstLine="0"/>
              <w:jc w:val="lef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240" w:lineRule="auto" w:before="14" w:after="0"/>
        <w:ind w:left="1662" w:right="0" w:firstLine="0"/>
        <w:jc w:val="left"/>
      </w:pPr>
      <w:r>
        <w:rPr>
          <w:w w:val="96.89000248908997"/>
          <w:rFonts w:ascii="DejaVu Sans" w:hAnsi="DejaVu Sans" w:eastAsia="DejaVu Sans"/>
          <w:b w:val="0"/>
          <w:i w:val="0"/>
          <w:color w:val="000000"/>
          <w:sz w:val="16"/>
        </w:rPr>
        <w:t>0.100</w:t>
      </w:r>
    </w:p>
    <w:p>
      <w:pPr>
        <w:autoSpaceDN w:val="0"/>
        <w:autoSpaceDE w:val="0"/>
        <w:widowControl/>
        <w:spacing w:line="240" w:lineRule="auto" w:before="190" w:after="28"/>
        <w:ind w:left="1662" w:right="0" w:firstLine="0"/>
        <w:jc w:val="left"/>
      </w:pPr>
      <w:r>
        <w:rPr>
          <w:w w:val="96.89000248908997"/>
          <w:rFonts w:ascii="DejaVu Sans" w:hAnsi="DejaVu Sans" w:eastAsia="DejaVu Sans"/>
          <w:b w:val="0"/>
          <w:i w:val="0"/>
          <w:color w:val="000000"/>
          <w:sz w:val="16"/>
        </w:rPr>
        <w:t>0.075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0.0" w:type="dxa"/>
      </w:tblPr>
      <w:tblGrid>
        <w:gridCol w:w="4680"/>
        <w:gridCol w:w="4680"/>
      </w:tblGrid>
      <w:tr>
        <w:trPr>
          <w:trHeight w:hRule="exact" w:val="498"/>
        </w:trPr>
        <w:tc>
          <w:tcPr>
            <w:tcW w:type="dxa" w:w="9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724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RMSE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42" w:right="0" w:firstLine="0"/>
              <w:jc w:val="lef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0.050</w:t>
            </w:r>
          </w:p>
        </w:tc>
      </w:tr>
    </w:tbl>
    <w:p>
      <w:pPr>
        <w:autoSpaceDN w:val="0"/>
        <w:autoSpaceDE w:val="0"/>
        <w:widowControl/>
        <w:spacing w:line="242" w:lineRule="auto" w:before="32" w:after="128"/>
        <w:ind w:left="1662" w:right="0" w:firstLine="0"/>
        <w:jc w:val="left"/>
      </w:pPr>
      <w:r>
        <w:rPr>
          <w:w w:val="96.89000248908997"/>
          <w:rFonts w:ascii="DejaVu Sans" w:hAnsi="DejaVu Sans" w:eastAsia="DejaVu Sans"/>
          <w:b w:val="0"/>
          <w:i w:val="0"/>
          <w:color w:val="000000"/>
          <w:sz w:val="16"/>
        </w:rPr>
        <w:t>0.025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422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4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0.000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44" w:right="0" w:firstLine="0"/>
              <w:jc w:val="lef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0" w:right="306" w:firstLine="0"/>
              <w:jc w:val="righ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0" w:right="0" w:firstLine="0"/>
              <w:jc w:val="center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20000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300" w:right="0" w:firstLine="0"/>
              <w:jc w:val="left"/>
            </w:pPr>
            <w:r>
              <w:rPr>
                <w:w w:val="96.89000248908997"/>
                <w:rFonts w:ascii="DejaVu Sans" w:hAnsi="DejaVu Sans" w:eastAsia="DejaVu Sans"/>
                <w:b w:val="0"/>
                <w:i w:val="0"/>
                <w:color w:val="000000"/>
                <w:sz w:val="16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80" w:lineRule="exact" w:before="12" w:after="0"/>
        <w:ind w:left="0" w:right="3788" w:firstLine="0"/>
        <w:jc w:val="right"/>
      </w:pPr>
      <w:r>
        <w:rPr>
          <w:w w:val="96.89000248908997"/>
          <w:rFonts w:ascii="DejaVu Sans" w:hAnsi="DejaVu Sans" w:eastAsia="DejaVu Sans"/>
          <w:b w:val="0"/>
          <w:i w:val="0"/>
          <w:color w:val="000000"/>
          <w:sz w:val="16"/>
        </w:rPr>
        <w:t xml:space="preserve">Number of </w:t>
      </w:r>
      <w:r>
        <w:rPr>
          <w:w w:val="96.89000248908997"/>
          <w:rFonts w:ascii="" w:hAnsi="" w:eastAsia=""/>
          <w:b w:val="0"/>
          <w:i/>
          <w:color w:val="000000"/>
          <w:sz w:val="16"/>
        </w:rPr>
        <w:t>F</w:t>
      </w:r>
      <w:r>
        <w:rPr>
          <w:w w:val="96.89000248908997"/>
          <w:rFonts w:ascii="DejaVu Sans" w:hAnsi="DejaVu Sans" w:eastAsia="DejaVu Sans"/>
          <w:b w:val="0"/>
          <w:i w:val="0"/>
          <w:color w:val="000000"/>
          <w:sz w:val="16"/>
        </w:rPr>
        <w:t xml:space="preserve"> evals</w:t>
      </w:r>
    </w:p>
    <w:p>
      <w:pPr>
        <w:autoSpaceDN w:val="0"/>
        <w:autoSpaceDE w:val="0"/>
        <w:widowControl/>
        <w:spacing w:line="188" w:lineRule="exact" w:before="29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8. Performance of MOAs on DTLZ5 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3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8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62" w:lineRule="auto" w:before="522" w:after="112"/>
        <w:ind w:left="1842" w:right="0" w:firstLine="0"/>
        <w:jc w:val="left"/>
      </w:pPr>
      <w:r>
        <w:rPr>
          <w:w w:val="98.85413487752278"/>
          <w:rFonts w:ascii="DejaVu Sans" w:hAnsi="DejaVu Sans" w:eastAsia="DejaVu Sans"/>
          <w:b w:val="0"/>
          <w:i w:val="0"/>
          <w:color w:val="000000"/>
          <w:sz w:val="15"/>
        </w:rPr>
        <w:t>10</w:t>
      </w:r>
      <w:r>
        <w:rPr>
          <w:w w:val="103.79679679870605"/>
          <w:rFonts w:ascii="DejaVu Sans" w:hAnsi="DejaVu Sans" w:eastAsia="DejaVu Sans"/>
          <w:b w:val="0"/>
          <w:i w:val="0"/>
          <w:color w:val="000000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38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6" w:after="0"/>
              <w:ind w:left="0" w:right="182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Num. pts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79679679870605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0" w:after="0"/>
              <w:ind w:left="46" w:right="0" w:firstLine="0"/>
              <w:jc w:val="lef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0" w:after="0"/>
              <w:ind w:left="0" w:right="316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5000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0" w:after="0"/>
              <w:ind w:left="0" w:right="88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10000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88" w:after="0"/>
              <w:ind w:left="126" w:right="0" w:firstLine="0"/>
              <w:jc w:val="left"/>
            </w:pPr>
            <w:r>
              <w:rPr>
                <w:w w:val="101.56712532043457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</w:t>
            </w:r>
          </w:p>
        </w:tc>
        <w:tc>
          <w:tcPr>
            <w:tcW w:type="dxa" w:w="2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88" w:after="0"/>
              <w:ind w:left="542" w:right="0" w:firstLine="0"/>
              <w:jc w:val="left"/>
            </w:pPr>
            <w:r>
              <w:rPr>
                <w:w w:val="101.56712532043457"/>
                <w:rFonts w:ascii="CMSS10" w:hAnsi="CMSS10" w:eastAsia="CMSS10"/>
                <w:b w:val="0"/>
                <w:i w:val="0"/>
                <w:color w:val="000000"/>
                <w:sz w:val="16"/>
              </w:rPr>
              <w:t>MultiGLODS</w:t>
            </w:r>
          </w:p>
        </w:tc>
      </w:tr>
      <w:tr>
        <w:trPr>
          <w:trHeight w:hRule="exact" w:val="400"/>
        </w:trPr>
        <w:tc>
          <w:tcPr>
            <w:tcW w:type="dxa" w:w="1170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90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79679679870605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318"/>
        </w:trPr>
        <w:tc>
          <w:tcPr>
            <w:tcW w:type="dxa" w:w="1170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30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3.79679679870605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1170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20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26" w:right="0" w:firstLine="0"/>
              <w:jc w:val="left"/>
            </w:pPr>
            <w:r>
              <w:rPr>
                <w:w w:val="101.56712532043457"/>
                <w:rFonts w:ascii="CMSS10" w:hAnsi="CMSS10" w:eastAsia="CMSS10"/>
                <w:b w:val="0"/>
                <w:i w:val="0"/>
                <w:color w:val="000000"/>
                <w:sz w:val="16"/>
              </w:rPr>
              <w:t>VTMOP/LH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542" w:right="0" w:firstLine="0"/>
              <w:jc w:val="left"/>
            </w:pPr>
            <w:r>
              <w:rPr>
                <w:w w:val="101.56712532043457"/>
                <w:rFonts w:ascii="CMSS10" w:hAnsi="CMSS10" w:eastAsia="CMSS10"/>
                <w:b w:val="0"/>
                <w:i w:val="0"/>
                <w:color w:val="000000"/>
                <w:sz w:val="16"/>
              </w:rPr>
              <w:t>NSGA-II</w:t>
            </w:r>
          </w:p>
        </w:tc>
      </w:tr>
      <w:tr>
        <w:trPr>
          <w:trHeight w:hRule="exact" w:val="336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2" w:after="0"/>
              <w:ind w:left="0" w:right="326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15000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2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2" w:after="0"/>
              <w:ind w:left="306" w:right="0" w:firstLine="0"/>
              <w:jc w:val="lef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242" w:lineRule="auto" w:before="22" w:after="0"/>
        <w:ind w:left="1686" w:right="0" w:firstLine="0"/>
        <w:jc w:val="left"/>
      </w:pPr>
      <w:r>
        <w:rPr>
          <w:w w:val="98.85413487752278"/>
          <w:rFonts w:ascii="DejaVu Sans" w:hAnsi="DejaVu Sans" w:eastAsia="DejaVu Sans"/>
          <w:b w:val="0"/>
          <w:i w:val="0"/>
          <w:color w:val="000000"/>
          <w:sz w:val="15"/>
        </w:rPr>
        <w:t>0.100</w:t>
      </w:r>
    </w:p>
    <w:p>
      <w:pPr>
        <w:autoSpaceDN w:val="0"/>
        <w:autoSpaceDE w:val="0"/>
        <w:widowControl/>
        <w:spacing w:line="240" w:lineRule="auto" w:before="188" w:after="30"/>
        <w:ind w:left="1686" w:right="0" w:firstLine="0"/>
        <w:jc w:val="left"/>
      </w:pPr>
      <w:r>
        <w:rPr>
          <w:w w:val="98.85413487752278"/>
          <w:rFonts w:ascii="DejaVu Sans" w:hAnsi="DejaVu Sans" w:eastAsia="DejaVu Sans"/>
          <w:b w:val="0"/>
          <w:i w:val="0"/>
          <w:color w:val="000000"/>
          <w:sz w:val="15"/>
        </w:rPr>
        <w:t>0.075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4680"/>
        <w:gridCol w:w="4680"/>
      </w:tblGrid>
      <w:tr>
        <w:trPr>
          <w:trHeight w:hRule="exact" w:val="482"/>
        </w:trPr>
        <w:tc>
          <w:tcPr>
            <w:tcW w:type="dxa" w:w="9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738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RMSE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8" w:after="0"/>
              <w:ind w:left="46" w:right="0" w:firstLine="0"/>
              <w:jc w:val="lef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0.050</w:t>
            </w:r>
          </w:p>
        </w:tc>
      </w:tr>
    </w:tbl>
    <w:p>
      <w:pPr>
        <w:autoSpaceDN w:val="0"/>
        <w:autoSpaceDE w:val="0"/>
        <w:widowControl/>
        <w:spacing w:line="242" w:lineRule="auto" w:before="36" w:after="128"/>
        <w:ind w:left="1686" w:right="0" w:firstLine="0"/>
        <w:jc w:val="left"/>
      </w:pPr>
      <w:r>
        <w:rPr>
          <w:w w:val="98.85413487752278"/>
          <w:rFonts w:ascii="DejaVu Sans" w:hAnsi="DejaVu Sans" w:eastAsia="DejaVu Sans"/>
          <w:b w:val="0"/>
          <w:i w:val="0"/>
          <w:color w:val="000000"/>
          <w:sz w:val="15"/>
        </w:rPr>
        <w:t>0.025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40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0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0.000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46" w:right="0" w:firstLine="0"/>
              <w:jc w:val="lef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316" w:firstLine="0"/>
              <w:jc w:val="righ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20000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306" w:right="0" w:firstLine="0"/>
              <w:jc w:val="left"/>
            </w:pPr>
            <w:r>
              <w:rPr>
                <w:w w:val="98.85413487752278"/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72" w:lineRule="exact" w:before="12" w:after="0"/>
        <w:ind w:left="0" w:right="3820" w:firstLine="0"/>
        <w:jc w:val="right"/>
      </w:pPr>
      <w:r>
        <w:rPr>
          <w:w w:val="98.85413487752278"/>
          <w:rFonts w:ascii="DejaVu Sans" w:hAnsi="DejaVu Sans" w:eastAsia="DejaVu Sans"/>
          <w:b w:val="0"/>
          <w:i w:val="0"/>
          <w:color w:val="000000"/>
          <w:sz w:val="15"/>
        </w:rPr>
        <w:t xml:space="preserve">Number of </w:t>
      </w:r>
      <w:r>
        <w:rPr>
          <w:w w:val="98.85413487752278"/>
          <w:rFonts w:ascii="" w:hAnsi="" w:eastAsia=""/>
          <w:b w:val="0"/>
          <w:i/>
          <w:color w:val="000000"/>
          <w:sz w:val="15"/>
        </w:rPr>
        <w:t>F</w:t>
      </w:r>
      <w:r>
        <w:rPr>
          <w:w w:val="98.85413487752278"/>
          <w:rFonts w:ascii="DejaVu Sans" w:hAnsi="DejaVu Sans" w:eastAsia="DejaVu Sans"/>
          <w:b w:val="0"/>
          <w:i w:val="0"/>
          <w:color w:val="000000"/>
          <w:sz w:val="15"/>
        </w:rPr>
        <w:t xml:space="preserve"> evals</w:t>
      </w:r>
    </w:p>
    <w:p>
      <w:pPr>
        <w:autoSpaceDN w:val="0"/>
        <w:autoSpaceDE w:val="0"/>
        <w:widowControl/>
        <w:spacing w:line="186" w:lineRule="exact" w:before="31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9. Performance of MOAs on DTLZ5 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4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14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40" w:lineRule="exact" w:before="530" w:after="0"/>
        <w:ind w:left="174" w:right="174" w:firstLine="200"/>
        <w:jc w:val="both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Similarly to DTLZ1, this problem is particularly challenging for the MOAs considered. None of the algorithms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could consistently produce suitable solutions to the larger problem size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4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14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However, for the problem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size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8, both VTMOP variations and NSGA-II were able to ind several solutions. Also, similarly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DTLZ5, the discrepancy metric is not meaningful here since the Pareto front contains numerous gaps. The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the smaller problem size are shown in Figure 10.</w:t>
      </w:r>
    </w:p>
    <w:p>
      <w:pPr>
        <w:autoSpaceDN w:val="0"/>
        <w:autoSpaceDE w:val="0"/>
        <w:widowControl/>
        <w:spacing w:line="160" w:lineRule="exact" w:before="33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2603500</wp:posOffset>
            </wp:positionV>
            <wp:extent cx="4953000" cy="46609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6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1409700</wp:posOffset>
            </wp:positionV>
            <wp:extent cx="3530600" cy="10033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003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62" w:lineRule="auto" w:before="396" w:after="94"/>
        <w:ind w:left="1840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15"/>
        </w:rPr>
        <w:t>10</w:t>
      </w:r>
      <w:r>
        <w:rPr>
          <w:w w:val="104.75720405578612"/>
          <w:rFonts w:ascii="DejaVu Sans" w:hAnsi="DejaVu Sans" w:eastAsia="DejaVu Sans"/>
          <w:b w:val="0"/>
          <w:i w:val="0"/>
          <w:color w:val="000000"/>
          <w:sz w:val="10"/>
        </w:rPr>
        <w:t>3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2340"/>
        <w:gridCol w:w="2340"/>
        <w:gridCol w:w="2340"/>
        <w:gridCol w:w="2340"/>
      </w:tblGrid>
      <w:tr>
        <w:trPr>
          <w:trHeight w:hRule="exact" w:val="368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0" w:after="0"/>
              <w:ind w:left="22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Num. pts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40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4.75720405578612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76" w:after="0"/>
              <w:ind w:left="0" w:right="388" w:firstLine="0"/>
              <w:jc w:val="right"/>
            </w:pPr>
            <w:r>
              <w:rPr>
                <w:w w:val="102.50687599182129"/>
                <w:rFonts w:ascii="CMSS10" w:hAnsi="CMSS10" w:eastAsia="CMSS10"/>
                <w:b w:val="0"/>
                <w:i w:val="0"/>
                <w:color w:val="000000"/>
                <w:sz w:val="16"/>
              </w:rPr>
              <w:t>VTMOP/DIR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78" w:after="0"/>
              <w:ind w:left="402" w:right="0" w:firstLine="0"/>
              <w:jc w:val="left"/>
            </w:pPr>
            <w:r>
              <w:rPr>
                <w:w w:val="102.50687599182129"/>
                <w:rFonts w:ascii="CMSS10" w:hAnsi="CMSS10" w:eastAsia="CMSS10"/>
                <w:b w:val="0"/>
                <w:i w:val="0"/>
                <w:color w:val="000000"/>
                <w:sz w:val="16"/>
              </w:rPr>
              <w:t>NSGA-II</w:t>
            </w:r>
          </w:p>
        </w:tc>
      </w:tr>
      <w:tr>
        <w:trPr>
          <w:trHeight w:hRule="exact" w:val="446"/>
        </w:trPr>
        <w:tc>
          <w:tcPr>
            <w:tcW w:type="dxa" w:w="2340"/>
            <w:vMerge/>
            <w:tcBorders/>
          </w:tcPr>
          <w:p/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44" w:after="0"/>
              <w:ind w:left="40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</w:t>
            </w:r>
            <w:r>
              <w:rPr>
                <w:w w:val="104.75720405578612"/>
                <w:rFonts w:ascii="DejaVu Sans" w:hAnsi="DejaVu Sans" w:eastAsia="DejaVu Sans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8" w:after="0"/>
              <w:ind w:left="0" w:right="454" w:firstLine="0"/>
              <w:jc w:val="right"/>
            </w:pPr>
            <w:r>
              <w:rPr>
                <w:w w:val="102.50687599182129"/>
                <w:rFonts w:ascii="CMSS10" w:hAnsi="CMSS10" w:eastAsia="CMSS10"/>
                <w:b w:val="0"/>
                <w:i w:val="0"/>
                <w:color w:val="000000"/>
                <w:sz w:val="16"/>
              </w:rPr>
              <w:t>VTMOP/LH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9" w:lineRule="auto" w:before="24" w:after="32"/>
        <w:ind w:left="2004" w:right="7200" w:hanging="164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15"/>
        </w:rPr>
        <w:t>10</w:t>
      </w:r>
      <w:r>
        <w:rPr>
          <w:w w:val="104.75720405578612"/>
          <w:rFonts w:ascii="DejaVu Sans" w:hAnsi="DejaVu Sans" w:eastAsia="DejaVu Sans"/>
          <w:b w:val="0"/>
          <w:i w:val="0"/>
          <w:color w:val="000000"/>
          <w:sz w:val="10"/>
        </w:rPr>
        <w:t xml:space="preserve">0 </w:t>
      </w:r>
      <w:r>
        <w:br/>
      </w:r>
      <w:r>
        <w:rPr>
          <w:rFonts w:ascii="DejaVu Sans" w:hAnsi="DejaVu Sans" w:eastAsia="DejaVu Sans"/>
          <w:b w:val="0"/>
          <w:i w:val="0"/>
          <w:color w:val="000000"/>
          <w:sz w:val="15"/>
        </w:rPr>
        <w:t>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8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28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398" w:firstLine="0"/>
              <w:jc w:val="righ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312" w:firstLine="0"/>
              <w:jc w:val="righ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20000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310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240" w:lineRule="auto" w:before="24" w:after="0"/>
        <w:ind w:left="1682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15"/>
        </w:rPr>
        <w:t>0.100</w:t>
      </w:r>
    </w:p>
    <w:p>
      <w:pPr>
        <w:autoSpaceDN w:val="0"/>
        <w:autoSpaceDE w:val="0"/>
        <w:widowControl/>
        <w:spacing w:line="240" w:lineRule="auto" w:before="200" w:after="36"/>
        <w:ind w:left="1682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15"/>
        </w:rPr>
        <w:t>0.075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4680"/>
        <w:gridCol w:w="4680"/>
      </w:tblGrid>
      <w:tr>
        <w:trPr>
          <w:trHeight w:hRule="exact" w:val="498"/>
        </w:trPr>
        <w:tc>
          <w:tcPr>
            <w:tcW w:type="dxa" w:w="9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732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RMSE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4" w:after="0"/>
              <w:ind w:left="42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0.050</w:t>
            </w:r>
          </w:p>
        </w:tc>
      </w:tr>
    </w:tbl>
    <w:p>
      <w:pPr>
        <w:autoSpaceDN w:val="0"/>
        <w:autoSpaceDE w:val="0"/>
        <w:widowControl/>
        <w:spacing w:line="240" w:lineRule="auto" w:before="40" w:after="140"/>
        <w:ind w:left="1682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15"/>
        </w:rPr>
        <w:t>0.025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40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0" w:firstLine="0"/>
              <w:jc w:val="righ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0.000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46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312" w:firstLine="0"/>
              <w:jc w:val="righ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5000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10000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15000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0" w:right="0" w:firstLine="0"/>
              <w:jc w:val="center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20000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310" w:right="0" w:firstLine="0"/>
              <w:jc w:val="lef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15"/>
              </w:rPr>
              <w:t>25000</w:t>
            </w:r>
          </w:p>
        </w:tc>
      </w:tr>
    </w:tbl>
    <w:p>
      <w:pPr>
        <w:autoSpaceDN w:val="0"/>
        <w:autoSpaceDE w:val="0"/>
        <w:widowControl/>
        <w:spacing w:line="174" w:lineRule="exact" w:before="12" w:after="0"/>
        <w:ind w:left="0" w:right="3812" w:firstLine="0"/>
        <w:jc w:val="right"/>
      </w:pPr>
      <w:r>
        <w:rPr>
          <w:rFonts w:ascii="DejaVu Sans" w:hAnsi="DejaVu Sans" w:eastAsia="DejaVu Sans"/>
          <w:b w:val="0"/>
          <w:i w:val="0"/>
          <w:color w:val="000000"/>
          <w:sz w:val="15"/>
        </w:rPr>
        <w:t xml:space="preserve">Number of </w:t>
      </w:r>
      <w:r>
        <w:rPr>
          <w:rFonts w:ascii="" w:hAnsi="" w:eastAsia=""/>
          <w:b w:val="0"/>
          <w:i/>
          <w:color w:val="000000"/>
          <w:sz w:val="15"/>
        </w:rPr>
        <w:t>F</w:t>
      </w:r>
      <w:r>
        <w:rPr>
          <w:rFonts w:ascii="DejaVu Sans" w:hAnsi="DejaVu Sans" w:eastAsia="DejaVu Sans"/>
          <w:b w:val="0"/>
          <w:i w:val="0"/>
          <w:color w:val="000000"/>
          <w:sz w:val="15"/>
        </w:rPr>
        <w:t xml:space="preserve"> evals</w:t>
      </w:r>
    </w:p>
    <w:p>
      <w:pPr>
        <w:autoSpaceDN w:val="0"/>
        <w:autoSpaceDE w:val="0"/>
        <w:widowControl/>
        <w:spacing w:line="188" w:lineRule="exact" w:before="312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10. Performance of MOAs on DTLZ7 for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3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8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38" w:lineRule="exact" w:before="482" w:after="0"/>
        <w:ind w:left="168" w:right="144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seen in Figure 10, NSGA-II appears to perform slightly better than VTMOP on this problem. However,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VTMOP DIR variant is able to discover several low-error solutions within the irst 10,000 function evaluations.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The VTMOP LH variant is signiicantly less performant here, requiring many more evaluations to produce just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few solutions. It is worth noting that DTLZ7 is a pathological problem for VTMOP since it is not possible to łill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inž the gaps in DTLZ7’s Pareto front, which is the main goal of VTMOP.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Iteration Time</w:t>
      </w:r>
    </w:p>
    <w:p>
      <w:pPr>
        <w:autoSpaceDN w:val="0"/>
        <w:autoSpaceDE w:val="0"/>
        <w:widowControl/>
        <w:spacing w:line="238" w:lineRule="exact" w:before="58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noted in Sections 6.1 and 6.2, VTMOP achieves strong performance per number of function evaluations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variety of test problems. However, this performance comes at an expense. NSGA-II and MultiGLODS spent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negligible amounts of time on iteration tasks for all problems, problem sizes, and budgets discussed.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both variations of VTMOP required signiicant amounts of CPU time for iteration tasks, especially for larger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budgets. This time was largely dominated by the time required to solve the surrogate optimization problems,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described in Section 3.3.</w:t>
      </w:r>
    </w:p>
    <w:p>
      <w:pPr>
        <w:autoSpaceDN w:val="0"/>
        <w:autoSpaceDE w:val="0"/>
        <w:widowControl/>
        <w:spacing w:line="240" w:lineRule="exact" w:before="0" w:after="0"/>
        <w:ind w:left="168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collect timing results, VTMOP has been run serially on the HPC Bebop at Argonne National Laboratory.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all of the test problems and problem sizes from Sections 6.1 and 6.2, the Linux tool</w:t>
      </w:r>
      <w:r>
        <w:rPr>
          <w:rFonts w:ascii="" w:hAnsi="" w:eastAsia=""/>
          <w:b w:val="0"/>
          <w:i w:val="0"/>
          <w:color w:val="000000"/>
          <w:sz w:val="20"/>
        </w:rPr>
        <w:t xml:space="preserve"> perf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showed that both the DIR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LH variations spent between 80% and 90% of wallclock time inside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VTMOP_OPT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subroutine, either itting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LSHEP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models or solving the surrogate optimization problems. The majority of remaining time was spent in </w:t>
      </w:r>
      <w:r>
        <w:rPr>
          <w:rFonts w:ascii="" w:hAnsi="" w:eastAsia=""/>
          <w:b w:val="0"/>
          <w:i w:val="0"/>
          <w:color w:val="000000"/>
          <w:sz w:val="20"/>
        </w:rPr>
        <w:t>VTMOP_LTR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(see Section 3.2), either extracting the Pareto front, calculating the Delaunay graph, or identifying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most isolated point. Note that the majority of these tasks could be parallelized, as described in Section 4.3.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the iteration costs are dependent upon the size of VTMOP’s internal database, this iteration complexity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grows with the total number of function evaluations that have already been performed. In Figure 11, these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iteration times are plotted against the total number of function evaluations at the time of the iteration. Note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y-axis is at a log-scale.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seen in Figure 11, the iteration times are similar for both, and grow very quickly with the size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database. It appears that the LH variant may require slightly more wallclock time per iteration, but overall,</w:t>
      </w:r>
    </w:p>
    <w:p>
      <w:pPr>
        <w:autoSpaceDN w:val="0"/>
        <w:autoSpaceDE w:val="0"/>
        <w:widowControl/>
        <w:spacing w:line="160" w:lineRule="exact" w:before="3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168" w:lineRule="exact" w:before="602" w:after="30"/>
        <w:ind w:left="0" w:right="3088" w:firstLine="0"/>
        <w:jc w:val="right"/>
      </w:pPr>
      <w:r>
        <w:rPr>
          <w:rFonts w:ascii="" w:hAnsi="" w:eastAsia=""/>
          <w:b w:val="0"/>
          <w:i w:val="0"/>
          <w:color w:val="000000"/>
          <w:sz w:val="17"/>
        </w:rPr>
        <w:t>Iteration time vs. number of F evals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1060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8" w:lineRule="exact" w:before="820" w:after="0"/>
              <w:ind w:left="0" w:right="2472" w:firstLine="0"/>
              <w:jc w:val="right"/>
            </w:pPr>
            <w:r>
              <w:rPr>
                <w:w w:val="109.81912179497424"/>
                <w:rFonts w:ascii="" w:hAnsi="" w:eastAsia=""/>
                <w:b w:val="0"/>
                <w:i w:val="0"/>
                <w:color w:val="000000"/>
                <w:sz w:val="3"/>
              </w:rPr>
              <w:t>Iteration time (s)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9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10</w:t>
            </w:r>
            <w:r>
              <w:rPr>
                <w:w w:val="98.44240188598633"/>
                <w:rFonts w:ascii="" w:hAnsi="" w:eastAsia="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6260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.0" w:type="dxa"/>
            </w:tblPr>
            <w:tblGrid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  <w:gridCol w:w="92"/>
            </w:tblGrid>
            <w:tr>
              <w:trPr>
                <w:trHeight w:hRule="exact" w:val="546"/>
              </w:trPr>
              <w:tc>
                <w:tcPr>
                  <w:tcW w:type="dxa" w:w="276"/>
                  <w:tcBorders>
                    <w:start w:sz="4.5002241134643555" w:val="single" w:color="#000000"/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6"/>
                  <w:gridSpan w:val="6"/>
                  <w:vMerge w:val="restart"/>
                  <w:tcBorders>
                    <w:top w:sz="4.5002241134643555" w:val="single" w:color="#000000"/>
                    <w:end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vMerge w:val="restart"/>
                  <w:tcBorders>
                    <w:start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86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52"/>
                  <w:gridSpan w:val="6"/>
                  <w:vMerge/>
                  <w:tcBorders>
                    <w:top w:sz="4.5002241134643555" w:val="single" w:color="#000000"/>
                    <w:end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26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52"/>
                  <w:gridSpan w:val="6"/>
                  <w:vMerge/>
                  <w:tcBorders>
                    <w:top w:sz="4.5002241134643555" w:val="single" w:color="#000000"/>
                    <w:end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70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gridSpan w:val="3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28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8"/>
                  <w:gridSpan w:val="3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2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76"/>
                  <w:gridSpan w:val="3"/>
                  <w:vMerge/>
                  <w:tcBorders/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vMerge w:val="restart"/>
                  <w:tcBorders>
                    <w:start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47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84"/>
                  <w:gridSpan w:val="5"/>
                  <w:vMerge w:val="restart"/>
                  <w:tcBorders>
                    <w:end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61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0"/>
                  <w:gridSpan w:val="5"/>
                  <w:vMerge/>
                  <w:tcBorders>
                    <w:end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27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0"/>
                  <w:gridSpan w:val="5"/>
                  <w:vMerge/>
                  <w:tcBorders>
                    <w:end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38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0"/>
                  <w:gridSpan w:val="5"/>
                  <w:vMerge/>
                  <w:tcBorders>
                    <w:end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vMerge/>
                  <w:tcBorders>
                    <w:start w:sz="4.5002241134643555" w:val="single" w:color="#000000"/>
                  </w:tcBorders>
                </w:tcPr>
                <w:p/>
              </w:tc>
            </w:tr>
            <w:tr>
              <w:trPr>
                <w:trHeight w:hRule="exact" w:val="9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8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7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vMerge/>
                  <w:tcBorders/>
                </w:tcPr>
                <w:p/>
              </w:tc>
              <w:tc>
                <w:tcPr>
                  <w:tcW w:type="dxa" w:w="92"/>
                  <w:vMerge/>
                  <w:tcBorders/>
                </w:tcPr>
                <w:p/>
              </w:tc>
            </w:tr>
            <w:tr>
              <w:trPr>
                <w:trHeight w:hRule="exact" w:val="5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vMerge/>
                  <w:tcBorders/>
                </w:tcPr>
                <w:p/>
              </w:tc>
              <w:tc>
                <w:tcPr>
                  <w:tcW w:type="dxa" w:w="92"/>
                  <w:vMerge/>
                  <w:tcBorders/>
                </w:tcPr>
                <w:p/>
              </w:tc>
            </w:tr>
            <w:tr>
              <w:trPr>
                <w:trHeight w:hRule="exact" w:val="78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4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2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4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49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4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7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4"/>
                  <w:gridSpan w:val="4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4"/>
              </w:trPr>
              <w:tc>
                <w:tcPr>
                  <w:tcW w:type="dxa" w:w="2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  <w:tr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  <w:tcBorders>
                    <w:bottom w:sz="4.5002241134643555" w:val="single" w:color="#000000"/>
                  </w:tcBorders>
                </w:tcPr>
                <w:p/>
              </w:tc>
              <w:tc>
                <w:tcPr>
                  <w:tcW w:type="dxa" w:w="92"/>
                </w:tcPr>
                <w:p/>
              </w:tc>
              <w:tc>
                <w:tcPr>
                  <w:tcW w:type="dxa" w:w="92"/>
                </w:tcPr>
                <w:p/>
              </w:tc>
            </w:tr>
          </w:tbl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7020"/>
            <w:gridSpan w:val="6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7020"/>
            <w:gridSpan w:val="6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7020"/>
            <w:gridSpan w:val="6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7020"/>
            <w:gridSpan w:val="6"/>
            <w:vMerge/>
            <w:tcBorders/>
          </w:tcPr>
          <w:p/>
        </w:tc>
      </w:tr>
      <w:tr>
        <w:tc>
          <w:tcPr>
            <w:tcW w:type="dxa" w:w="1170"/>
            <w:vMerge/>
            <w:tcBorders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  <w:tc>
          <w:tcPr>
            <w:tcW w:type="dxa" w:w="1170"/>
          </w:tcPr>
          <w:p/>
        </w:tc>
      </w:tr>
    </w:tbl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1008"/>
        </w:trPr>
        <w:tc>
          <w:tcPr>
            <w:tcW w:type="dxa" w:w="320"/>
            <w:vMerge w:val="restart"/>
            <w:tcBorders>
              <w:bottom w:sz="8.43792057037353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200"/>
            <w:vMerge w:val="restart"/>
            <w:tcBorders>
              <w:bottom w:sz="8.43792057037353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940"/>
            <w:vMerge w:val="restart"/>
            <w:tcBorders>
              <w:bottom w:sz="8.43792057037353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  <w:tc>
          <w:tcPr>
            <w:tcW w:type="dxa" w:w="320"/>
            <w:vMerge w:val="restart"/>
            <w:tcBorders>
              <w:bottom w:sz="8.43792057037353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972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4"/>
              </w:rPr>
              <w:t>200</w:t>
            </w:r>
          </w:p>
        </w:tc>
        <w:tc>
          <w:tcPr>
            <w:tcW w:type="dxa" w:w="62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810" w:after="0"/>
              <w:ind w:left="79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Iterations completed vs. number of F evals</w:t>
            </w:r>
          </w:p>
        </w:tc>
      </w:tr>
      <w:tr>
        <w:trPr>
          <w:trHeight w:hRule="exact" w:val="260"/>
        </w:trPr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6260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.0" w:type="dxa"/>
            </w:tblPr>
            <w:tblGrid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  <w:gridCol w:w="93"/>
            </w:tblGrid>
            <w:tr>
              <w:trPr>
                <w:trHeight w:hRule="exact" w:val="67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>
                    <w:top w:sz="4.5002241134643555" w:val="single" w:color="#000000"/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>
                    <w:top w:sz="4.5002241134643555" w:val="single" w:color="#000000"/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top w:sz="4.5002241134643555" w:val="single" w:color="#000000"/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6"/>
                  <w:gridSpan w:val="7"/>
                  <w:tcBorders>
                    <w:top w:sz="4.5002241134643555" w:val="single" w:color="#000000"/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70"/>
                  <w:gridSpan w:val="7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gridSpan w:val="2"/>
                  <w:vMerge w:val="restart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gridSpan w:val="2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8"/>
                  <w:gridSpan w:val="5"/>
                  <w:vMerge w:val="restart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6"/>
                  <w:gridSpan w:val="2"/>
                  <w:vMerge w:val="restart"/>
                  <w:tcBorders>
                    <w:top w:sz="4.5002241134643555" w:val="single" w:color="#000000"/>
                    <w:bottom w:sz="8.437920570373535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gridSpan w:val="2"/>
                  <w:vMerge w:val="restart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gridSpan w:val="2"/>
                  <w:vMerge w:val="restart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2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8"/>
                  <w:vMerge w:val="restart"/>
                  <w:tcBorders>
                    <w:top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4"/>
                  <w:gridSpan w:val="4"/>
                  <w:vMerge w:val="restart"/>
                  <w:tcBorders>
                    <w:end w:sz="4.5002241134643555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89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>
                    <w:top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>
                    <w:top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M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O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P</w:t>
                  </w:r>
                </w:p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top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R</w:t>
                  </w:r>
                </w:p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C</w:t>
                  </w:r>
                </w:p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34"/>
                  <w:gridSpan w:val="5"/>
                  <w:vMerge w:val="restart"/>
                  <w:tcBorders>
                    <w:top w:sz="5.625279903411865" w:val="single" w:color="#D5D5D5"/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36" w:right="0" w:hanging="16"/>
                    <w:jc w:val="lef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 xml:space="preserve">varia </w:t>
                  </w: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nt</w:t>
                  </w:r>
                </w:p>
              </w:tc>
              <w:tc>
                <w:tcPr>
                  <w:tcW w:type="dxa" w:w="62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8"/>
                  <w:gridSpan w:val="3"/>
                  <w:vMerge w:val="restart"/>
                  <w:tcBorders>
                    <w:top w:sz="5.625279903411865" w:val="single" w:color="#D5D5D5"/>
                    <w:end w:sz="5.625279903411865" w:val="single" w:color="#D5D5D5"/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nt</w:t>
                  </w:r>
                </w:p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/>
                </w:tcPr>
                <w:p/>
              </w:tc>
              <w:tc>
                <w:tcPr>
                  <w:tcW w:type="dxa" w:w="465"/>
                  <w:gridSpan w:val="5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  <w:bottom w:sz="8.437920570373535" w:val="single" w:color="#0000FF"/>
                  </w:tcBorders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65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V</w:t>
                  </w:r>
                </w:p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M</w:t>
                  </w:r>
                </w:p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M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O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lef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O</w:t>
                  </w:r>
                </w:p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P</w:t>
                  </w:r>
                </w:p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 xml:space="preserve"> </w:t>
                  </w:r>
                </w:p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D</w:t>
                  </w:r>
                </w:p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R</w:t>
                  </w:r>
                </w:p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E</w:t>
                  </w:r>
                </w:p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E</w:t>
                  </w:r>
                </w:p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C</w:t>
                  </w:r>
                </w:p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lef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C</w:t>
                  </w:r>
                </w:p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lef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465"/>
                  <w:gridSpan w:val="5"/>
                  <w:vMerge/>
                  <w:tcBorders>
                    <w:top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79"/>
                  <w:gridSpan w:val="3"/>
                  <w:vMerge/>
                  <w:tcBorders>
                    <w:top w:sz="5.625279903411865" w:val="single" w:color="#D5D5D5"/>
                    <w:end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>
                    <w:top w:sz="8.437920570373535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204"/>
              </w:trPr>
              <w:tc>
                <w:tcPr>
                  <w:tcW w:type="dxa" w:w="72"/>
                  <w:tcBorders>
                    <w:start w:sz="4.5002241134643555" w:val="single" w:color="#000000"/>
                    <w:end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>
                    <w:start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V</w:t>
                  </w:r>
                </w:p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M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O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P</w:t>
                  </w:r>
                </w:p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 xml:space="preserve"> </w:t>
                  </w:r>
                </w:p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H</w:t>
                  </w:r>
                </w:p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 xml:space="preserve"> </w:t>
                  </w:r>
                </w:p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v</w:t>
                  </w:r>
                </w:p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a</w:t>
                  </w:r>
                </w:p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r</w:t>
                  </w:r>
                </w:p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i</w:t>
                  </w:r>
                </w:p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5"/>
                  <w:gridSpan w:val="5"/>
                  <w:vMerge/>
                  <w:tcBorders>
                    <w:top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79"/>
                  <w:gridSpan w:val="3"/>
                  <w:vMerge/>
                  <w:tcBorders>
                    <w:top w:sz="5.625279903411865" w:val="single" w:color="#D5D5D5"/>
                    <w:end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42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T</w:t>
                  </w:r>
                </w:p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M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O</w:t>
                  </w:r>
                </w:p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P</w:t>
                  </w:r>
                </w:p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v</w:t>
                  </w:r>
                </w:p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a</w:t>
                  </w:r>
                </w:p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r</w:t>
                  </w:r>
                </w:p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i</w:t>
                  </w:r>
                </w:p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4"/>
                    </w:rPr>
                    <w:t>a</w:t>
                  </w:r>
                </w:p>
              </w:tc>
              <w:tc>
                <w:tcPr>
                  <w:tcW w:type="dxa" w:w="465"/>
                  <w:gridSpan w:val="5"/>
                  <w:vMerge/>
                  <w:tcBorders>
                    <w:top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79"/>
                  <w:gridSpan w:val="3"/>
                  <w:vMerge/>
                  <w:tcBorders>
                    <w:top w:sz="5.625279903411865" w:val="single" w:color="#D5D5D5"/>
                    <w:end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56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bottom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5"/>
                  <w:gridSpan w:val="5"/>
                  <w:vMerge/>
                  <w:tcBorders>
                    <w:top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79"/>
                  <w:gridSpan w:val="3"/>
                  <w:vMerge/>
                  <w:tcBorders>
                    <w:top w:sz="5.625279903411865" w:val="single" w:color="#D5D5D5"/>
                    <w:end w:sz="5.625279903411865" w:val="single" w:color="#D5D5D5"/>
                    <w:bottom w:sz="5.625279903411865" w:val="single" w:color="#D5D5D5"/>
                  </w:tcBorders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94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>
                    <w:top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>
                    <w:top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>
                    <w:top w:sz="5.625279903411865" w:val="single" w:color="#D5D5D5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311"/>
              </w:trPr>
              <w:tc>
                <w:tcPr>
                  <w:tcW w:type="dxa" w:w="72"/>
                  <w:tcBorders>
                    <w:start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111"/>
              </w:trPr>
              <w:tc>
                <w:tcPr>
                  <w:tcW w:type="dxa" w:w="72"/>
                  <w:tcBorders>
                    <w:start w:sz="4.5002241134643555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>
                    <w:end w:sz="8.437920570373535" w:val="single" w:color="#BF00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>
                    <w:start w:sz="8.437920570373535" w:val="single" w:color="#BF00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61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56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85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32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rPr>
                <w:trHeight w:hRule="exact" w:val="60"/>
              </w:trPr>
              <w:tc>
                <w:tcPr>
                  <w:tcW w:type="dxa" w:w="7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"/>
                  <w:vMerge w:val="restart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372"/>
                  <w:gridSpan w:val="4"/>
                  <w:vMerge/>
                  <w:tcBorders>
                    <w:end w:sz="4.5002241134643555" w:val="single" w:color="#000000"/>
                  </w:tcBorders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tcBorders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186"/>
                  <w:gridSpan w:val="2"/>
                  <w:vMerge/>
                  <w:tcBorders>
                    <w:top w:sz="4.5002241134643555" w:val="single" w:color="#000000"/>
                  </w:tcBorders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  <w:vMerge/>
                  <w:tcBorders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  <w:tr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  <w:tc>
                <w:tcPr>
                  <w:tcW w:type="dxa" w:w="93"/>
                </w:tcPr>
                <w:p/>
              </w:tc>
            </w:tr>
          </w:tbl>
          <w:p/>
        </w:tc>
      </w:tr>
      <w:tr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  <w:vMerge/>
            <w:tcBorders>
              <w:bottom w:sz="8.437920570373535" w:val="single" w:color="#0000FF"/>
            </w:tcBorders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5106"/>
            <w:gridSpan w:val="6"/>
            <w:vMerge/>
            <w:tcBorders/>
          </w:tcPr>
          <w:p/>
        </w:tc>
      </w:tr>
      <w:tr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  <w:tc>
          <w:tcPr>
            <w:tcW w:type="dxa" w:w="851"/>
          </w:tcPr>
          <w:p/>
        </w:tc>
      </w:tr>
    </w:tbl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27</w:t>
            </w:r>
          </w:p>
        </w:tc>
      </w:tr>
    </w:tbl>
    <w:p>
      <w:pPr>
        <w:autoSpaceDN w:val="0"/>
        <w:autoSpaceDE w:val="0"/>
        <w:widowControl/>
        <w:spacing w:line="220" w:lineRule="exact" w:before="470" w:after="42"/>
        <w:ind w:left="174" w:right="174" w:firstLine="0"/>
        <w:jc w:val="both"/>
      </w:pPr>
      <w:r>
        <w:rPr>
          <w:w w:val="98.725954691569"/>
          <w:rFonts w:ascii="LinBiolinumT" w:hAnsi="LinBiolinumT" w:eastAsia="LinBiolinumT"/>
          <w:b w:val="0"/>
          <w:i w:val="0"/>
          <w:color w:val="000000"/>
          <w:sz w:val="18"/>
        </w:rPr>
        <w:t xml:space="preserve">Fig. 13. Design variables and bounds for the LCLS-II superconducting injector. Two solenoid magnets are included, resulting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in a total of seven design dimensions. Note that solenoid strengths were rescaled by the łScale Factorž before being passed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to the optimizer.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36.0000000000002" w:type="dxa"/>
      </w:tblPr>
      <w:tblGrid>
        <w:gridCol w:w="4680"/>
        <w:gridCol w:w="4680"/>
      </w:tblGrid>
      <w:tr>
        <w:trPr>
          <w:trHeight w:hRule="exact" w:val="244"/>
        </w:trPr>
        <w:tc>
          <w:tcPr>
            <w:tcW w:type="dxa" w:w="1824"/>
            <w:tcBorders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Variable</w:t>
            </w:r>
          </w:p>
        </w:tc>
        <w:tc>
          <w:tcPr>
            <w:tcW w:type="dxa" w:w="4064"/>
            <w:tcBorders>
              <w:start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.00000000000023" w:type="dxa"/>
            </w:tblPr>
            <w:tblGrid>
              <w:gridCol w:w="1016"/>
              <w:gridCol w:w="1016"/>
              <w:gridCol w:w="1016"/>
              <w:gridCol w:w="1016"/>
            </w:tblGrid>
            <w:tr>
              <w:trPr>
                <w:trHeight w:hRule="exact" w:val="200"/>
              </w:trPr>
              <w:tc>
                <w:tcPr>
                  <w:tcW w:type="dxa" w:w="9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8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Minimum</w:t>
                  </w:r>
                </w:p>
              </w:tc>
              <w:tc>
                <w:tcPr>
                  <w:tcW w:type="dxa" w:w="1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8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Maximum</w:t>
                  </w:r>
                </w:p>
              </w:tc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8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Unit</w:t>
                  </w:r>
                </w:p>
              </w:tc>
              <w:tc>
                <w:tcPr>
                  <w:tcW w:type="dxa" w:w="1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8" w:after="0"/>
                    <w:ind w:left="190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Scale Factor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960"/>
        </w:trPr>
        <w:tc>
          <w:tcPr>
            <w:tcW w:type="dxa" w:w="1824"/>
            <w:tcBorders>
              <w:top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Buncher phase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Solenoid strength(s)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Cavity gradient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Cavity phase</w:t>
            </w:r>
          </w:p>
        </w:tc>
        <w:tc>
          <w:tcPr>
            <w:tcW w:type="dxa" w:w="4064"/>
            <w:tcBorders>
              <w:start w:sz="3.184000015258789" w:val="single" w:color="#000000"/>
              <w:top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6.00000000000023" w:type="dxa"/>
            </w:tblPr>
            <w:tblGrid>
              <w:gridCol w:w="1016"/>
              <w:gridCol w:w="1016"/>
              <w:gridCol w:w="1016"/>
              <w:gridCol w:w="1016"/>
            </w:tblGrid>
            <w:tr>
              <w:trPr>
                <w:trHeight w:hRule="exact" w:val="218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142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-100.0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0" w:right="208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-10.0</w:t>
                  </w:r>
                </w:p>
              </w:tc>
              <w:tc>
                <w:tcPr>
                  <w:tcW w:type="dxa" w:w="1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Degrees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222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0.02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24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0.07</w:t>
                  </w:r>
                </w:p>
              </w:tc>
              <w:tc>
                <w:tcPr>
                  <w:tcW w:type="dxa" w:w="1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T/m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1,000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404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0.0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24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32.0</w:t>
                  </w:r>
                </w:p>
              </w:tc>
              <w:tc>
                <w:tcPr>
                  <w:tcW w:type="dxa" w:w="1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MV/m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</w:t>
                  </w:r>
                </w:p>
              </w:tc>
            </w:tr>
            <w:tr>
              <w:trPr>
                <w:trHeight w:hRule="exact" w:val="222"/>
              </w:trPr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188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-40.0</w:t>
                  </w:r>
                </w:p>
              </w:tc>
              <w:tc>
                <w:tcPr>
                  <w:tcW w:type="dxa" w:w="9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24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40.0</w:t>
                  </w:r>
                </w:p>
              </w:tc>
              <w:tc>
                <w:tcPr>
                  <w:tcW w:type="dxa" w:w="1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Degrees</w:t>
                  </w:r>
                </w:p>
              </w:tc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38" w:lineRule="exact" w:before="358" w:after="0"/>
        <w:ind w:left="168" w:right="168" w:firstLine="20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the following results,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3. The upper and lower bounds for the design variables are given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Table I, alongside the factors by which certain design variables were rescaled in order to maintain reasonable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step sizes during optimization. The objectives of interest are the emittance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 bunch length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), and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spread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 all of which are to be minimized.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electron bunch in an accelerator is commonly described with six dimensions: three spatial and three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momenta. Emittance is deined as the combined spatial and momentum distribution of the particles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6-dimensional phase space. Due to symmetries in the problem, the four transverse dimensions are monitored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the combined spatial and momenta distribution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Free electron laser facilities are always in search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improved emittance values, as it directly translates to better X-ray performance downstream. Given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information, VTMOP is directed to focus on the portion of the Pareto front with emittance less than 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(using the optional objective bounds input), as LCLS-II would never be operated with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during normal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second objective, bunch length, is a metric used to gauge the longitudinal beam size (i.e., the spatial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dimension in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Emittance and bunch length are adversarial objectives that are normally considered when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optimizing photoinjectors. The third objective, energy spread, is related to the spread in kinetic energy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particle distribution. The energy spread is included as a third objective because previous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 optimizations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LCLS-II have been inadequate. While solutions from initial optimization runs produced emittance and bunch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length values that met performance metrics, the energy spread was too large and rendered the beam distributions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unusable without modiication of cavity phases. This is a result of the energy spread’s impact on beam behavior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downstream hardware (namely bunch compressors). This third objective must be accounted for, or the need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manually modify the results after the optimization will remain. In the past, adding a constraint on the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spread did not provide suicient improvement in the inal optimized beamline, so the choice was made to include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 as an additional objective.</w:t>
      </w:r>
    </w:p>
    <w:p>
      <w:pPr>
        <w:autoSpaceDN w:val="0"/>
        <w:autoSpaceDE w:val="0"/>
        <w:widowControl/>
        <w:spacing w:line="246" w:lineRule="exact" w:before="0" w:after="40"/>
        <w:ind w:left="164" w:right="144" w:firstLine="2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It is also necessary to include a penalty term,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υ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in the objectives in order to account for infeasible solutions.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When a set of parameters results in beam loss, particles are removed from the simulation. If a signiicant amount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particles are removed, the emittance, bunch length, and energy spread all can appear artiicially small. Given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initial and inal number of particles in the simulation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), the penalty is calculated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60.0" w:type="dxa"/>
      </w:tblPr>
      <w:tblGrid>
        <w:gridCol w:w="4680"/>
        <w:gridCol w:w="4680"/>
      </w:tblGrid>
      <w:tr>
        <w:trPr>
          <w:trHeight w:hRule="exact" w:val="580"/>
        </w:trPr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10" w:val="left"/>
              </w:tabs>
              <w:autoSpaceDE w:val="0"/>
              <w:widowControl/>
              <w:spacing w:line="132" w:lineRule="exact" w:before="282" w:after="0"/>
              <w:ind w:left="206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υ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f </w:t>
            </w:r>
            <w:r>
              <w:br/>
            </w:r>
            <w:r>
              <w:tab/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98" w:after="0"/>
              <w:ind w:left="36" w:right="0" w:firstLine="0"/>
              <w:jc w:val="lef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174" w:right="170" w:hanging="8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a constant used to scale the penalty to the same order as the scaled objective values. In the case shown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this paper, the value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0 is used. Once the penalty is calculated, it is added to all objective values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evaluation. The addition of a strictly positive penalty term to all objectives is a natural extension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augmented Lagrangian approach for nonlinear programming to the multiobjective case [25].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parallel particle-in-cell code OPAL-T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used to simulate the portion of the LCLS-II accelerator. One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OPAL-T simulation of this beamline requires on average 4.3 minutes (with signiicant variability) on 4 cores of</w:t>
      </w:r>
    </w:p>
    <w:p>
      <w:pPr>
        <w:autoSpaceDN w:val="0"/>
        <w:autoSpaceDE w:val="0"/>
        <w:widowControl/>
        <w:spacing w:line="160" w:lineRule="exact" w:before="31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64" w:right="144" w:firstLine="1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HPC Bebop at Argonne National Laboratory. These 4-core evaluations are considered low-idelity simulations.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When candidate beamline conigurations are identiied, higher idelity simulations are run to conirm the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reine working points. Higher idelity simulations are too computationally intensive to use within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widespread genetic MOA’s that require thousands of function evaluations. Still, even for this lower idelity version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problem, 5,000 evaluations of OPAL-T require well over 1,000 CPU hours on Bebop or over 350 hours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wallclock time when run serially.</w:t>
      </w:r>
    </w:p>
    <w:p>
      <w:pPr>
        <w:autoSpaceDN w:val="0"/>
        <w:autoSpaceDE w:val="0"/>
        <w:widowControl/>
        <w:spacing w:line="242" w:lineRule="exact" w:before="0" w:after="0"/>
        <w:ind w:left="166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VTMOP was applied to this problem with various budgets of OPAL-T evaluations. VTMOP was conigured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search using DIRECT and run using its default settings except for the trust region radius fractions, which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were reduced to 10% and 2% of the design bounds, respectively, because a large portion of the bound-constrained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design space is actually infeasible for the original problem (resulting in a nonzero penalty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υ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Additionally, as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previously stated, VTMOP was directed to focus on the portion of the Pareto front with emittance less than 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µm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using the optional objective bounds input. During initial tests, VTMOP was not able to identify any designs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met this strict objective bound after the 0th iteration (as discussed in Remark 3.1). Therefore, VTMOP was run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 iterations (1,534 function evaluations) without any bounds on the interesting range of objectives, after which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numerous points meeting these bounds were identiied. Then the objective bounds were set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&lt;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µm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for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remaining 3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466 function evaluations. Finally, in order to ensure equal treatment of all objectives, in the version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OPAL-T that was run by VTMOP, the raw output values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were rescaled so that their expected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range would match the expected range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Note that this rescaling was only for VTMOP’s internal use,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unscaled values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reported in the following results.</w:t>
      </w:r>
    </w:p>
    <w:p>
      <w:pPr>
        <w:autoSpaceDN w:val="0"/>
        <w:autoSpaceDE w:val="0"/>
        <w:widowControl/>
        <w:spacing w:line="23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raw objective values for the solutions found by VTMOP after certain numbers of simulation evaluations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shown in Figure 14. After 4,000 evaluations, no signiicant further improvements were made. Therefore,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order to save space, only results up to a budget of 4,000 are shown in Figure 14.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Compared to a typical commissioning optimization of LCLS-II, VTMOP’s convergence within 4,000 evaluations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a marked improvement. Previous optimizations of LCLS-II were typically run to 30,000 evaluations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constraints on the objective bounds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or 10,000 evaluations with no constraints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both cases, only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emittance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ϵ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 and bunch length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 were considered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2), producing solutions with unit energy spreads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dE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).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a result, a signiicant amount of time was required after the optimization in order to partially reconigure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solutions to improve their energy spreads. Note that adding the energy spread as a constraint to NSGA-II has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been attempted in the past with poor results. The results shown in Figure 14 indicate reasonable energy spread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values for a range of emittance and bunch lengths. This shows an opportunity to simultaneously reduce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function evaluations and avoid the need to postprocess solutions after future LCLS-II optimizations,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saving a signiicant amount of time and resources.</w:t>
      </w:r>
    </w:p>
    <w:p>
      <w:pPr>
        <w:autoSpaceDN w:val="0"/>
        <w:autoSpaceDE w:val="0"/>
        <w:widowControl/>
        <w:spacing w:line="218" w:lineRule="exact" w:before="37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ACKNOWLEDGEMENTS</w:t>
      </w:r>
    </w:p>
    <w:p>
      <w:pPr>
        <w:autoSpaceDN w:val="0"/>
        <w:autoSpaceDE w:val="0"/>
        <w:widowControl/>
        <w:spacing w:line="240" w:lineRule="exact" w:before="56" w:after="0"/>
        <w:ind w:left="174" w:right="0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work was supported in part by NSF Grants DGE-154362, CNS-1565314, and CNS-1838271 and by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U.S. Department of Energy, Oice of Science through the Exascale Computing Project (Contract No. 17-SC-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20-SC), the Oice of Basic Energy Sciences (Contract No. DE-AC-02-76SF00515), and the Oice of Advanced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Scientiic Computing Research, Scientiic Discovery through Advanced Computing (SciDAC) Program through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FASTMath Institute under Contract No. DE-AC02-06CH11357.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This work was also supported in part by the U.S. Dept. of Energy, Oice of Science Graduate Student Research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program (Contract No. DE-SC0014664). The SCGSR program is administered by the Oak Ridge Institute for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Science and Education (ORISE), which is managed by ORAU under contract number DE-SC0014664. All opinions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this paper are the authors’ and do not necessarily relect the policies and views of the DOE, ORAU, or ORISE.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authors gratefully acknowledge the computing resources provided on Bebop, a high-performance com-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puting system operated by the Laboratory Computing Resource Center at Argonne National Laboratory. The</w:t>
      </w:r>
    </w:p>
    <w:p>
      <w:pPr>
        <w:autoSpaceDN w:val="0"/>
        <w:autoSpaceDE w:val="0"/>
        <w:widowControl/>
        <w:spacing w:line="160" w:lineRule="exact" w:before="38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29</w:t>
            </w:r>
          </w:p>
        </w:tc>
      </w:tr>
    </w:tbl>
    <w:p>
      <w:pPr>
        <w:autoSpaceDN w:val="0"/>
        <w:autoSpaceDE w:val="0"/>
        <w:widowControl/>
        <w:spacing w:line="166" w:lineRule="exact" w:before="456" w:after="28"/>
        <w:ind w:left="0" w:right="3772" w:firstLine="0"/>
        <w:jc w:val="right"/>
      </w:pPr>
      <w:r>
        <w:rPr>
          <w:w w:val="102.90000438690186"/>
          <w:rFonts w:ascii="" w:hAnsi="" w:eastAsia=""/>
          <w:b w:val="0"/>
          <w:i w:val="0"/>
          <w:color w:val="000000"/>
          <w:sz w:val="16"/>
        </w:rPr>
        <w:t>Budget: 1000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>
        <w:trPr>
          <w:trHeight w:hRule="exact" w:val="470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02" w:lineRule="exact" w:before="786" w:after="0"/>
              <w:ind w:left="0" w:right="324" w:firstLine="0"/>
              <w:jc w:val="right"/>
            </w:pPr>
            <w:r>
              <w:rPr>
                <w:w w:val="98.00000190734863"/>
                <w:rFonts w:ascii="" w:hAnsi="" w:eastAsia=""/>
                <w:b w:val="0"/>
                <w:i w:val="0"/>
                <w:color w:val="000000"/>
                <w:sz w:val="14"/>
              </w:rPr>
              <w:t>σ</w:t>
            </w:r>
            <w:r>
              <w:rPr>
                <w:w w:val="96.04000091552734"/>
                <w:rFonts w:ascii="" w:hAnsi="" w:eastAsia=""/>
                <w:b w:val="0"/>
                <w:i w:val="0"/>
                <w:color w:val="000000"/>
                <w:sz w:val="10"/>
              </w:rPr>
              <w:t>z</w:t>
            </w:r>
          </w:p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144" w:after="0"/>
              <w:ind w:left="0" w:right="0" w:firstLine="0"/>
              <w:jc w:val="center"/>
            </w:pPr>
            <w:r>
              <w:rPr>
                <w:w w:val="98.00000190734863"/>
                <w:rFonts w:ascii="" w:hAnsi="" w:eastAsia=""/>
                <w:b w:val="0"/>
                <w:i w:val="0"/>
                <w:color w:val="000000"/>
                <w:sz w:val="14"/>
              </w:rPr>
              <w:t>0.002</w:t>
            </w:r>
          </w:p>
        </w:tc>
        <w:tc>
          <w:tcPr>
            <w:tcW w:type="dxa" w:w="148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1.999999999999886" w:type="dxa"/>
            </w:tblPr>
            <w:tblGrid>
              <w:gridCol w:w="370"/>
              <w:gridCol w:w="370"/>
              <w:gridCol w:w="370"/>
              <w:gridCol w:w="370"/>
            </w:tblGrid>
            <w:tr>
              <w:trPr>
                <w:trHeight w:hRule="exact" w:val="158"/>
              </w:trPr>
              <w:tc>
                <w:tcPr>
                  <w:tcW w:type="dxa" w:w="370"/>
                  <w:tcBorders>
                    <w:start w:sz="4.390399932861328" w:val="single" w:color="#000000"/>
                    <w:top w:sz="4.390399932861328" w:val="single" w:color="#000000"/>
                    <w:end w:sz="4.390399932861328" w:val="single" w:color="#000000"/>
                    <w:bottom w:sz="4.390399932861328" w:val="single" w:color="#000000"/>
                  </w:tcBorders>
                </w:tcPr>
                <w:p/>
              </w:tc>
              <w:tc>
                <w:tcPr>
                  <w:tcW w:type="dxa" w:w="370"/>
                  <w:tcBorders>
                    <w:start w:sz="4.390399932861328" w:val="single" w:color="#000000"/>
                    <w:top w:sz="4.390399932861328" w:val="single" w:color="#000000"/>
                    <w:end w:sz="4.390399932861328" w:val="single" w:color="#000000"/>
                    <w:bottom w:sz="4.390399932861328" w:val="single" w:color="#000000"/>
                  </w:tcBorders>
                </w:tcPr>
                <w:p/>
              </w:tc>
              <w:tc>
                <w:tcPr>
                  <w:tcW w:type="dxa" w:w="370"/>
                  <w:tcBorders>
                    <w:start w:sz="4.390399932861328" w:val="single" w:color="#000000"/>
                    <w:top w:sz="4.390399932861328" w:val="single" w:color="#000000"/>
                    <w:end w:sz="4.390399932861328" w:val="single" w:color="#000000"/>
                    <w:bottom w:sz="4.390399932861328" w:val="single" w:color="#000000"/>
                  </w:tcBorders>
                </w:tcPr>
                <w:p/>
              </w:tc>
              <w:tc>
                <w:tcPr>
                  <w:tcW w:type="dxa" w:w="370"/>
                  <w:tcBorders>
                    <w:start w:sz="4.390399932861328" w:val="single" w:color="#000000"/>
                    <w:top w:sz="4.390399932861328" w:val="single" w:color="#000000"/>
                    <w:end w:sz="4.390399932861328" w:val="single" w:color="#000000"/>
                    <w:bottom w:sz="4.390399932861328" w:val="single" w:color="#000000"/>
                  </w:tcBorders>
                </w:tcPr>
                <w:p/>
              </w:tc>
            </w:tr>
          </w:tbl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</w:tr>
      <w:tr>
        <w:tc>
          <w:tcPr>
            <w:tcW w:type="dxa" w:w="624"/>
            <w:vMerge/>
            <w:tcBorders/>
          </w:tcPr>
          <w:p/>
        </w:tc>
        <w:tc>
          <w:tcPr>
            <w:tcW w:type="dxa" w:w="624"/>
          </w:tcPr>
          <w:p/>
        </w:tc>
        <w:tc>
          <w:tcPr>
            <w:tcW w:type="dxa" w:w="1872"/>
            <w:gridSpan w:val="3"/>
            <w:vMerge/>
            <w:tcBorders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</w:tr>
      <w:tr>
        <w:tc>
          <w:tcPr>
            <w:tcW w:type="dxa" w:w="624"/>
            <w:vMerge/>
            <w:tcBorders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</w:tr>
      <w:tr>
        <w:tc>
          <w:tcPr>
            <w:tcW w:type="dxa" w:w="624"/>
            <w:vMerge/>
            <w:tcBorders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  <w:tc>
          <w:tcPr>
            <w:tcW w:type="dxa" w:w="624"/>
          </w:tcPr>
          <w:p/>
        </w:tc>
      </w:tr>
    </w:tbl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tabs>
          <w:tab w:pos="512" w:val="left"/>
        </w:tabs>
        <w:autoSpaceDE w:val="0"/>
        <w:widowControl/>
        <w:spacing w:line="198" w:lineRule="exact" w:before="28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C. Audet and J. E. Dennis. 2006. Mesh adaptive direct search algorithms for constrainted optimization.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SIAM Journal on Optimization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17,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 (2006), 188ś217.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C. Audet, G. Savard, and W. Zghal. 2008. Multiobjective optimization through a series of single-objective formulations.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SIAM Journal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1 (2008), 188ś210.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C. Audet, G. Savard, and W. Zghal. 2010. A mesh adaptive direct search algorithm for multiobjective 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European Journal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Operational Research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204, 3 (2010), 545ś556.</w:t>
      </w:r>
    </w:p>
    <w:p>
      <w:pPr>
        <w:autoSpaceDN w:val="0"/>
        <w:tabs>
          <w:tab w:pos="512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C. B. Barber, D. P. Dobkin, and H. Huhdanpaa. 1996. The Quickhull algorithm for convex hulls.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22, 4 (1996),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469ś483.</w:t>
      </w:r>
    </w:p>
    <w:p>
      <w:pPr>
        <w:autoSpaceDN w:val="0"/>
        <w:tabs>
          <w:tab w:pos="50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I. V. Bazarov and C. K Sinclair. 2005. Multivariate optimization of a high brightness DC gun photoinjector.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Special Topics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- Accelerators and Beams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8, 3, Article 034202 (2005).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W. F. Bergan, I. V. Bazarov, C. J. R. Duncan, D. B. Liarte, D. L. Rubin, and J. P. Sethna. 2019. Online storage ring optimization using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dimension-reduction and genetic algorithms.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Accelerators and Beams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22, 5, Article 054601 (2019).</w:t>
      </w:r>
    </w:p>
    <w:p>
      <w:pPr>
        <w:autoSpaceDN w:val="0"/>
        <w:autoSpaceDE w:val="0"/>
        <w:widowControl/>
        <w:spacing w:line="198" w:lineRule="exact" w:before="0" w:after="0"/>
        <w:ind w:left="516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R. T. Biedron, J. R. Carlson, J. M. Derlaga, P. A. Gnofo, D. P. Hammond, W. T. Jones, B. Kleb, E. M. Lee-Rausch, E. J. Nielson, M. A. Park,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C. L. Rumsey, J. L. Thomas, K. B. Thompson, and W. A. Wood. 2019.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FUN3D Manual: 13.6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 Technical Memorandum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2019-220416. NASA, Langley Research Center, Hampton, VA.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Bigeon, S. Le Digabel, and L. Salomon. 2021. DMulti-MADS: Mesh adaptive direct multisearch for bound-constrained blackbox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multiobjective 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Computational Optimization and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79, 2 (2021), 301ś338.</w:t>
      </w:r>
    </w:p>
    <w:p>
      <w:pPr>
        <w:autoSpaceDN w:val="0"/>
        <w:autoSpaceDE w:val="0"/>
        <w:widowControl/>
        <w:spacing w:line="162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 J. Blank and K. Deb. 2020. pymoo: Multi-objective optimization in Python.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Access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 (2020), 89497ś89509.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Blank, K. Deb, and P. C. Roy. 2019. Investigating the normalization procedure of NSGA-III.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10th International Conference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Evolutionary Multi-Criterion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MI, USA, 229ś240.</w:t>
      </w:r>
    </w:p>
    <w:p>
      <w:pPr>
        <w:autoSpaceDN w:val="0"/>
        <w:autoSpaceDE w:val="0"/>
        <w:widowControl/>
        <w:spacing w:line="160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 OpenMP Architecture Review Board. 2015.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OpenMP Application Programming Interface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Technical Report version 4.5.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J.-D. Boissonnat, O. Devillers, and S. Hornus. 2009. Incremental construction of the Delaunay triangulation and the Delaunay graph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medium dimension.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Twenty-ifth Annual Symp. on Computational Geometry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ACM, New York, NY, 208ś216.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E. F. Campana, M. Diez, G. Liuzzi, S. Lucidi, R. Pellegrini, V. Piccialli, F. Rinaldi, and A. Serani. 2018. A multi-objective DIRECT algorithm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for ship hull 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Computational Optimization and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71, 1 (2018), 53ś72.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T. H. Chang, J. Larson, and L. T. Watson. 2020. Multiobjective optimization of the variability of the high-performance LINPACK solver.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Winter Simulation Conference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Orlando, FL, 3081ś3092.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T. H. Chang, J. Larson, L. T. Watson, and T. C. H. Lux. 2020. Managing computationally expensive blackbox multiobjective optimization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problems using libEnsemble.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28th High Performance Computing Symposium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SCS, Fairfax, VA, Article 31.</w:t>
      </w:r>
    </w:p>
    <w:p>
      <w:pPr>
        <w:autoSpaceDN w:val="0"/>
        <w:tabs>
          <w:tab w:pos="512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T. H. Chang, L. T. Watson, T. C. H. Lux, A. R. Butt, K. W. Cameron, and Y. Hong. 2020. Algorithm 1012: DELAUNAYSPARSE: Interpolation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via a sparse subset of the Delaunay triangulation in medium to high dimensions.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46, 4, Article 38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T. H. Chang, L. T. Watson, T. C. H. Lux, B. Li, L. Xu, A. R. Butt, K. W. Cameron, and Y. Hong. 2018. A polynomial time algorithm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multivariate interpolation in arbitrary dimension via the Delaunay triangulation.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ACM Southeast Conference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ACM, Richmond,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KY, Article 12.</w:t>
      </w:r>
    </w:p>
    <w:p>
      <w:pPr>
        <w:autoSpaceDN w:val="0"/>
        <w:autoSpaceDE w:val="0"/>
        <w:widowControl/>
        <w:spacing w:line="198" w:lineRule="exact" w:before="2" w:after="0"/>
        <w:ind w:left="516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T. H. Chang, L. T. Watson, T. C. H. Lux, S. Raghvendra, B. Li, L. Xu, A. R. Butt, K. W. Cameron, and Y. Hong. 2018. Computing the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umbrella neighbourhood of a vertex in the Delaunay triangulation and a single Voronoi cell in arbitrary dimension.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IEEE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SoutheastCon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St. Petersburg, FL.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G. Cocchi and M. Lapucci. 2020. An augmented Lagrangian algorithm for multi-objective optimization.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Computational Optimization and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77, 1 (2020), 29ś56.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K. Cooper and S. R. Hunter. 2020. PyMOSO: Software for multi-objective simulation optimization with R-PERLE and R-MinRLE.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INFORMS Journal on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32, 4 (2020), 1101ś1108.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A. L. Custódio and J. F. A. Madeira. 2018. MultiGLODS: Global and local multiobjective optimization using direct search.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Global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72, 2 (2018), 323ś345.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A. L. Custódio, J. F. A. Madeira, A. I. F. Vaz, and L. N. Vicente. 2011. Direct multisearch for multiobjective optimization.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SIAM Journal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21, 3 (2011), 1109ś1140.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K. Deb, A. Pratap, S. Agarwel, and T. Meyarivan. 2002. A fast and elitist multiobjective genetic algorithm: NSGA-II.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6, 2 (2002), 182ś197.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K. Deb, L. Thiele, M. Laumanns, and E. Zitzler. 2002. Scalable multi-objective optimization test problems. In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Proc. 2002 IEEE Congress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Honolulu, HI, 825ś830.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L. T. Deshpande, S. Watson, J. Shu, and N. Ramakrishnan. 2011. Data driven surrogate-based optimization in the problem solving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environment WBCSim.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Engineering with Computers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27, 3 (2011), 211ś223.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S. Deshpande, L. T. Watson, and R. A. Canield. 2016. Multiobjective optimization using an adaptive weighting scheme.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Optimization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Methods and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31, 1 (2016), 110ś133.</w:t>
      </w:r>
    </w:p>
    <w:p>
      <w:pPr>
        <w:autoSpaceDN w:val="0"/>
        <w:autoSpaceDE w:val="0"/>
        <w:widowControl/>
        <w:spacing w:line="160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 M. Ehrgott. 2005.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Multicriteria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 ed.). Springer Science &amp; Business Media, Heidelberg, Germany.</w:t>
      </w:r>
    </w:p>
    <w:p>
      <w:pPr>
        <w:autoSpaceDN w:val="0"/>
        <w:autoSpaceDE w:val="0"/>
        <w:widowControl/>
        <w:spacing w:line="160" w:lineRule="exact" w:before="51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31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202" w:lineRule="exact" w:before="28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Y. Feng, Z. Chen, Y. Dai, F. Wang, J. Cai, and Z. Shen. 2018. Multidisciplinary optimization of an ofshore aquaculture vessel hull form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based on the support vector regression surrogate model.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Ocean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166 (2018), 145ś158.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C. Gulliford, A. Bartnik, and I. Bazarov. 2016. Multiobjective optimizations of a novel cryocooled DC gun based ultrafast electron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difraction beam line.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Accelerators and Beams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9, Article 093402 (2016).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C. Gulliford, A. Bartnik, I. Bazarov, and J. Maxson. 2017. Multiobjective optimization design of an rf gun based electron difraction beam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line.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Accelerators and Beams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3, Article 033401 (2017).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J. He, L. T. Watson, and M. Sosonkina. 2009. Algorithm 897: VTDIRECT95: Serial and parallel codes for the global optimization algorithm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DIRECT.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36, 3, Article 17 (2009).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A. Holer, B. Terzic, M. Kramer, A. Zvezdin, V. Morozov, Y. Roblin, F. Lin, and C. Jarvis. 2013. Innovative applications of genetic algorithms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to problems in accelerator physics.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Special Topics - Accelerators and Beams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16, 1, Article 010101 (2013).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S. R. Hunter, E. A. Applegate, V. Arora, and B. Chong. 2019. An introduction to multiobjective simulation optimization.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Transactions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Modeling and Computer Simulation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29, 1 (2019), 1ś36.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D. R. Jones, C. D. Perttunen, and B. E. Stuckman. 1993. Lipschitzian optimization without the Lipschitz constant.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Optimization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Theory and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79, 1 (1993), 157ś181.</w:t>
      </w:r>
    </w:p>
    <w:p>
      <w:pPr>
        <w:autoSpaceDN w:val="0"/>
        <w:autoSpaceDE w:val="0"/>
        <w:widowControl/>
        <w:spacing w:line="162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 V. Klee. 1980. On the complexity of d-dimensional Voronoi diagrams.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Archiv der Mathematik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34, 1 (1980), 75ś80.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L. Kocis and W. J Whiten. 1997. Computational investigations of low-discrepancy sequences.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23, 2 (1997),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266ś294.</w:t>
      </w:r>
    </w:p>
    <w:p>
      <w:pPr>
        <w:autoSpaceDN w:val="0"/>
        <w:autoSpaceDE w:val="0"/>
        <w:widowControl/>
        <w:spacing w:line="200" w:lineRule="exact" w:before="0" w:after="0"/>
        <w:ind w:left="516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M. Kranjčević, A. Adelmann, P. Arbenz, A. Citterio, and L. Stingelin. 2019. Multi-objective shape optimization of radio frequency cavities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using an evolutionary algorithm.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Nuclear Instruments and Methods in Physics Research Section A: Accelerators, Spectrometers, Detectors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and Associated Equipment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920 (2019), 106ś114.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S. C. Kugele, M. W. Trosset, and L. T. Watson. 2008. Numerical integration in statistical decision-theoretic methods for robust design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Structural Multidisciplinary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36 (2008), 457ś475.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S. Le Digabel. 2011. Algorithm 909: NOMAD: Nonlinear optimization with the MADS algorithm.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37, 4,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Article 44 (2011).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S. Le Digabel and S. M. Wild. 2015.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 taxonomy of constraints in simulation-based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 Technical Report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G-2015-57. Les cashiers du GERAD, Montréal, Canada.</w:t>
      </w:r>
    </w:p>
    <w:p>
      <w:pPr>
        <w:autoSpaceDN w:val="0"/>
        <w:autoSpaceDE w:val="0"/>
        <w:widowControl/>
        <w:spacing w:line="198" w:lineRule="exact" w:before="2" w:after="0"/>
        <w:ind w:left="516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R. Lemons, N. Neveu, J. Duris, A. Marinelli, C. Durfee, and S. Carbajo. 2022. Temporal shaping of narrow-band picosecond pulses via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non-colinear sum-frequency mixing of dispersion-controlled pulses.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Special Topics - Accelerators and Beams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25, 1, Article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013401 (2022).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K. Li, R. Wang, T. Zhang, and H. Ishibuchi. 2018. Evolutionary many-objective optimization: A comparative study of the state-of-the-art.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Access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 (2018), 26,194ś26,214.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G. Liuzzi, S. Lucidi, and F. Rinaldi. 2016. A derivative-free approach to constrained multiobjective nonsmooth 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Journal on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26, 4 (2016), 2744ś2774.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[50]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A. Lovison and K. Miettinen. 2021. On the extension of the DIRECT algorithm to multiple objectives.</w:t>
      </w:r>
      <w:r>
        <w:rPr>
          <w:w w:val="98.8260269165039"/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Global Optimization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79,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 (2021), 387ś412.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R. T. Marler and J. S. Arora. 2004. Survey of multi-objective optimization methods for engineering.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Structural and Multidisciplinary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26, 6 (2004), 369ś395.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J. Müller. 2017. SOCEMO: Surrogate optimization of computationally expensive multiobjective problems.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INFORMS Journal on Computing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29, 4 (2017), 581ś596.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R. H. Myers, D. C. Montgomery, and C. M. Anderson-Cook. 2016.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Response Surface Methodology: Process and Design Optimization Using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Designed Experiments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(4 ed.). John Wiley &amp; Sons, Inc., Hoboken, NJ.</w:t>
      </w:r>
    </w:p>
    <w:p>
      <w:pPr>
        <w:autoSpaceDN w:val="0"/>
        <w:tabs>
          <w:tab w:pos="516" w:val="left"/>
        </w:tabs>
        <w:autoSpaceDE w:val="0"/>
        <w:widowControl/>
        <w:spacing w:line="196" w:lineRule="exact" w:before="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N. Neveu and Y. Ding. 2021.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LCLS-II standard coniguration with a Gaussian-proile injector laser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 LCLS-II-TN-21-01.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SLAC National Accelerator Laboratory, Menlo Park, CA.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[55]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N. Neveu, N. Sudar, Y. Ding, G. Marcus, A. Marinelli, and C. Mayes. 2020.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LCLS-II standard coniguration with a Gaussian-proile injector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laser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Technical Report LCLS-II-TN-20-03. SLAC National Accelerator Laboratory, Menlo Park, CA.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[56] J. Nocedal and S. J. Wright. 2006.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Numerical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 ed.). Springer Science &amp; Business Media, Heidelberg, Germany.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[57]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J. Qiang, C. Mitchell, and A. Qiang. 2016. Tuning of an adaptive uniied diferential evolution algorithm for global optimization. In</w:t>
      </w:r>
      <w:r>
        <w:rPr>
          <w:w w:val="98.87623190879822"/>
          <w:rFonts w:ascii="LinLibertineTI" w:hAnsi="LinLibertineTI" w:eastAsia="LinLibertineTI"/>
          <w:b w:val="0"/>
          <w:i w:val="0"/>
          <w:color w:val="000000"/>
          <w:sz w:val="16"/>
        </w:rPr>
        <w:t xml:space="preserve"> Proc.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2016 IEEE Congress on 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Vancouver, BC, Canada, 4061ś4068.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C. Raghunath, T. H. Chang, L. T. Watson, M. Jrad, R. K. Kapania, and R. M. Kolonay. 2017. Global deterministic and stochastic optimization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 a service oriented architecture.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25th High Performance Computing Symposium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SCS, Virginia Beach, VA, Article 7.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Ryu, S. Kim, and H. Wan. 2009. Pareto front approximation with adaptive weighted sum method in multiobjective simulation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optimization.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Winter Simulation Conference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Austin, TX, 623ś633.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Sobieszczanski-Sobieski, A. Morris, and M. Van Tooren. 2015.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Multidisciplinary Design Optimization Supported by Knowledge Based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John Wiley &amp; Sons, Ltd., Chichester, UK.</w:t>
      </w:r>
    </w:p>
    <w:p>
      <w:pPr>
        <w:autoSpaceDN w:val="0"/>
        <w:autoSpaceDE w:val="0"/>
        <w:widowControl/>
        <w:spacing w:line="162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[61] S. Tavares. 2020.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Contributions to the development of an integrated toolbox of solvers in derivative-free 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Master’s thesis.</w:t>
      </w:r>
    </w:p>
    <w:p>
      <w:pPr>
        <w:autoSpaceDN w:val="0"/>
        <w:autoSpaceDE w:val="0"/>
        <w:widowControl/>
        <w:spacing w:line="160" w:lineRule="exact" w:before="3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Chang et al.</w:t>
            </w:r>
          </w:p>
        </w:tc>
      </w:tr>
    </w:tbl>
    <w:p>
      <w:pPr>
        <w:autoSpaceDN w:val="0"/>
        <w:autoSpaceDE w:val="0"/>
        <w:widowControl/>
        <w:spacing w:line="200" w:lineRule="exact" w:before="280" w:after="0"/>
        <w:ind w:left="516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B. Terzic, A. S. Holer, C. J. Reeves, S. A. Khan, G. A. Kraft, J. Benesch, A. Freyberger, and D. Ranjan. 2014. Simultaneous optimization of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the cavity heat load and trip rates in linacs using a genetic algorithm.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Review Special Topics - Accelerators and Beams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17, 10,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Article 101003 (2014).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W. I. Thacker, J. Zhang, L. T. Watson, J. B. Birch, M. A. Iyer, and M. W. Berry. 2010. Algorithm 905: SHEPPACK: Modiied Shepard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algorithm for interpolation of scattered multivariate data.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Math.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37, 3, Article 34 (2010).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Thomann and G. Eichfelder. 2019. A trust-region algorithm for heterogeneous multiobjective 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SIAM Journal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Optimization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29, 2 (2019), 1017ś1047.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[65]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T. Tušar and B. Filipič. 2014. Visualization of Pareto front approximations in evolutionary multiobjective optimization: A critical review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the prosection method.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Evolutionary Computation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2 (2014), 225ś245.</w:t>
      </w:r>
    </w:p>
    <w:p>
      <w:pPr>
        <w:autoSpaceDN w:val="0"/>
        <w:autoSpaceDE w:val="0"/>
        <w:widowControl/>
        <w:spacing w:line="198" w:lineRule="exact" w:before="0" w:after="0"/>
        <w:ind w:left="516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L. Yang, D. Robin, F. Sannibale, C. Steier, and W. Wan. 2009. Global optimization of an accelerator lattice using multiobjective genetic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algorithms.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Nuclear Instruments and Methods in Physics Research Section A: Accelerators, Spectrometers, Detectors and Associated Equipment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609, 1 (2009), 50ś57.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A. K. Y. Yee, A. K. Ray, and G. P. Rangaiah. 2003. Multiobjective optimization of an industrial styrene reactor.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Computers &amp; Chemical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27, 1 (2003), 111ś130.</w:t>
      </w:r>
    </w:p>
    <w:p>
      <w:pPr>
        <w:autoSpaceDN w:val="0"/>
        <w:tabs>
          <w:tab w:pos="530" w:val="left"/>
        </w:tabs>
        <w:autoSpaceDE w:val="0"/>
        <w:widowControl/>
        <w:spacing w:line="218" w:lineRule="exact" w:before="26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COMPUTING THE DELAUNAY GRAPH</w:t>
      </w:r>
    </w:p>
    <w:p>
      <w:pPr>
        <w:autoSpaceDN w:val="0"/>
        <w:autoSpaceDE w:val="0"/>
        <w:widowControl/>
        <w:spacing w:line="200" w:lineRule="exact" w:before="9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pseudocode for the Delaunay graph calculation described in Section 3.1.1 is given in Algorithm 3.</w:t>
      </w:r>
    </w:p>
    <w:p>
      <w:pPr>
        <w:autoSpaceDN w:val="0"/>
        <w:autoSpaceDE w:val="0"/>
        <w:widowControl/>
        <w:spacing w:line="200" w:lineRule="exact" w:before="272" w:after="38"/>
        <w:ind w:left="1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Compute the Delaunay graph.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3120"/>
        <w:gridCol w:w="3120"/>
        <w:gridCol w:w="3120"/>
      </w:tblGrid>
      <w:tr>
        <w:trPr>
          <w:trHeight w:hRule="exact" w:val="284"/>
        </w:trPr>
        <w:tc>
          <w:tcPr>
            <w:tcW w:type="dxa" w:w="55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input</w:t>
            </w:r>
          </w:p>
        </w:tc>
        <w:tc>
          <w:tcPr>
            <w:tcW w:type="dxa" w:w="18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130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 . .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(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k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11"/>
              </w:rPr>
              <w:t>)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667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98" w:after="0"/>
              <w:ind w:left="4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with each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Z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deined as in (5);</w:t>
            </w:r>
          </w:p>
        </w:tc>
      </w:tr>
      <w:tr>
        <w:trPr>
          <w:trHeight w:hRule="exact" w:val="324"/>
        </w:trPr>
        <w:tc>
          <w:tcPr>
            <w:tcW w:type="dxa" w:w="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" w:after="0"/>
              <w:ind w:left="0" w:right="0" w:firstLine="0"/>
              <w:jc w:val="center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Π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3120"/>
            <w:vMerge/>
            <w:tcBorders>
              <w:top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6" w:lineRule="exact" w:before="0" w:after="0"/>
        <w:ind w:left="174" w:right="432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begin </w:t>
      </w:r>
      <w:r>
        <w:br/>
      </w:r>
      <w:r>
        <w:rPr>
          <w:rFonts w:ascii="txsy" w:hAnsi="txsy" w:eastAsia="txsy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Boolean valued matrix of dimensions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initialize</w:t>
      </w:r>
    </w:p>
    <w:p>
      <w:pPr>
        <w:autoSpaceDN w:val="0"/>
        <w:tabs>
          <w:tab w:pos="3308" w:val="left"/>
          <w:tab w:pos="4062" w:val="left"/>
          <w:tab w:pos="4134" w:val="left"/>
          <w:tab w:pos="4388" w:val="left"/>
          <w:tab w:pos="4892" w:val="left"/>
          <w:tab w:pos="5324" w:val="left"/>
          <w:tab w:pos="5578" w:val="left"/>
          <w:tab w:pos="5880" w:val="left"/>
          <w:tab w:pos="6004" w:val="left"/>
        </w:tabs>
        <w:autoSpaceDE w:val="0"/>
        <w:widowControl/>
        <w:spacing w:line="588" w:lineRule="exact" w:before="0" w:after="0"/>
        <w:ind w:left="174" w:right="3168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do </w:t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tab/>
      </w:r>
      <w:r>
        <w:rPr>
          <w:rFonts w:ascii="txex" w:hAnsi="txex" w:eastAsia="txex"/>
          <w:b w:val="0"/>
          <w:i w:val="0"/>
          <w:color w:val="000000"/>
          <w:sz w:val="20"/>
        </w:rPr>
        <w:t>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FALSE </w:t>
      </w:r>
      <w:r>
        <w:tab/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... </w:t>
      </w:r>
      <w:r>
        <w:tab/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. . .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FALSE </w:t>
      </w:r>
      <w:r>
        <w:tab/>
      </w:r>
      <w:r>
        <w:rPr>
          <w:rFonts w:ascii="rtxmi" w:hAnsi="rtxmi" w:eastAsia="rtxmi"/>
          <w:b w:val="0"/>
          <w:i w:val="0"/>
          <w:color w:val="000000"/>
          <w:sz w:val="20"/>
        </w:rPr>
        <w:t>...</w:t>
      </w:r>
      <w:r>
        <w:tab/>
      </w:r>
      <w:r>
        <w:rPr>
          <w:rFonts w:ascii="txex" w:hAnsi="txex" w:eastAsia="txex"/>
          <w:b w:val="0"/>
          <w:i w:val="0"/>
          <w:color w:val="000000"/>
          <w:sz w:val="20"/>
        </w:rPr>
        <w:t>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FALSE </w:t>
      </w:r>
      <w:r>
        <w:tab/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. . . </w:t>
      </w:r>
      <w:r>
        <w:tab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FALSE</w:t>
      </w:r>
    </w:p>
    <w:p>
      <w:pPr>
        <w:autoSpaceDN w:val="0"/>
        <w:tabs>
          <w:tab w:pos="572" w:val="left"/>
          <w:tab w:pos="964" w:val="left"/>
          <w:tab w:pos="970" w:val="left"/>
          <w:tab w:pos="1370" w:val="left"/>
          <w:tab w:pos="1588" w:val="left"/>
          <w:tab w:pos="1594" w:val="left"/>
        </w:tabs>
        <w:autoSpaceDE w:val="0"/>
        <w:widowControl/>
        <w:spacing w:line="248" w:lineRule="exact" w:before="0" w:after="0"/>
        <w:ind w:left="174" w:right="2880" w:firstLine="0"/>
        <w:jc w:val="left"/>
      </w:pP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1,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. . 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do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¯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midpoint between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vertex set for a Delaunay simplex containing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¯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∈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∈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then </w:t>
      </w:r>
      <w:r>
        <w:br/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TRUE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tab/>
      </w:r>
      <w:r>
        <w:rPr>
          <w:rFonts w:ascii="txsy" w:hAnsi="txsy" w:eastAsia="txsy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 xml:space="preserve">)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20"/>
        </w:rPr>
        <w:t>←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TRUE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; </w:t>
      </w:r>
      <w:r>
        <w:br/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endif </w:t>
      </w:r>
      <w:r>
        <w:br/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enddo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enddo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return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</w:p>
    <w:p>
      <w:pPr>
        <w:autoSpaceDN w:val="0"/>
        <w:autoSpaceDE w:val="0"/>
        <w:widowControl/>
        <w:spacing w:line="252" w:lineRule="exact" w:before="224" w:after="0"/>
        <w:ind w:left="166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key cost for Algorithm 3 is computing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VTMOP uses the DELAUNAYSPARSE software package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to compute each of these simplices. The computational complexity of DELAUNAYSPARSE is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O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 simplex constructed,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łlipsž required to converge. Empirically, it has been shown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typically a polynomial function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independent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Therefore, the execution time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 3 is a cubic function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regardless of the number of objectives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374" w:val="left"/>
        </w:tabs>
        <w:autoSpaceDE w:val="0"/>
        <w:widowControl/>
        <w:spacing w:line="242" w:lineRule="exact" w:before="0" w:after="0"/>
        <w:ind w:left="174" w:right="144" w:firstLine="0"/>
        <w:jc w:val="left"/>
      </w:pP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Algorithm 3 correctly computes the Delaunay graph when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is in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general position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meaning that the Delaunay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triangulation of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exists and is unique. This is established in Theorem A.1. Existence is guaranteed when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5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Algorithm XXXX: VTMOP: Solver for Blackbox Multiobjective Optimization Problems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33</w:t>
            </w:r>
          </w:p>
        </w:tc>
      </w:tr>
    </w:tbl>
    <w:p>
      <w:pPr>
        <w:autoSpaceDN w:val="0"/>
        <w:autoSpaceDE w:val="0"/>
        <w:widowControl/>
        <w:spacing w:line="236" w:lineRule="exact" w:before="272" w:after="0"/>
        <w:ind w:left="174" w:right="144" w:firstLine="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does not lie in 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-dimensional linear manifold, and uniqueness is guaranteed when there is no set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1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points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lie on the same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-sphere.</w:t>
      </w:r>
    </w:p>
    <w:p>
      <w:pPr>
        <w:autoSpaceDN w:val="0"/>
        <w:autoSpaceDE w:val="0"/>
        <w:widowControl/>
        <w:spacing w:line="248" w:lineRule="exact" w:before="116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Theorem A.1.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is in general position, then Algorithm 3 computes the connectivity matrix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2" w:lineRule="exact" w:before="120" w:after="0"/>
        <w:ind w:left="166" w:right="168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Proof.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Suppose that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in general position; and let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¯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as deined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Algorithm 3. If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contains both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then clearly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are connected in the Delaunay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graph. Otherwise, since the simplex whose vertices are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contains the midpoint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¯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at least one facet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simplex must separate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Therefore,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cannot be connected in the Delaunay</w:t>
      </w:r>
    </w:p>
    <w:p>
      <w:pPr>
        <w:autoSpaceDN w:val="0"/>
        <w:tabs>
          <w:tab w:pos="9060" w:val="left"/>
        </w:tabs>
        <w:autoSpaceDE w:val="0"/>
        <w:widowControl/>
        <w:spacing w:line="206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graph.</w:t>
      </w:r>
      <w:r>
        <w:tab/>
      </w:r>
      <w:r>
        <w:rPr>
          <w:rFonts w:ascii="txsya" w:hAnsi="txsya" w:eastAsia="txsya"/>
          <w:b w:val="0"/>
          <w:i w:val="0"/>
          <w:color w:val="000000"/>
          <w:sz w:val="20"/>
        </w:rPr>
        <w:t>□</w:t>
      </w:r>
    </w:p>
    <w:p>
      <w:pPr>
        <w:autoSpaceDN w:val="0"/>
        <w:autoSpaceDE w:val="0"/>
        <w:widowControl/>
        <w:spacing w:line="238" w:lineRule="exact" w:before="120" w:after="0"/>
        <w:ind w:left="0" w:right="0" w:firstLine="0"/>
        <w:jc w:val="center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A.1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not unique, then Algorithm 3 may fail to produce a connectivity structure that</w:t>
      </w:r>
    </w:p>
    <w:p>
      <w:pPr>
        <w:autoSpaceDN w:val="0"/>
        <w:autoSpaceDE w:val="0"/>
        <w:widowControl/>
        <w:spacing w:line="202" w:lineRule="exact" w:before="36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consistent with any Delaunay triangulation. However,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Gabriel graph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subgraph of every Delaunay</w:t>
      </w:r>
    </w:p>
    <w:p>
      <w:pPr>
        <w:autoSpaceDN w:val="0"/>
        <w:autoSpaceDE w:val="0"/>
        <w:widowControl/>
        <w:spacing w:line="200" w:lineRule="exact" w:before="3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triangulation, and therefore the Gabriel graph will always be embedded in the connectivity structure computed</w:t>
      </w:r>
    </w:p>
    <w:p>
      <w:pPr>
        <w:autoSpaceDN w:val="0"/>
        <w:autoSpaceDE w:val="0"/>
        <w:widowControl/>
        <w:spacing w:line="200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Algorithm 3, regardless of uniqueness.</w:t>
      </w:r>
    </w:p>
    <w:p>
      <w:pPr>
        <w:autoSpaceDN w:val="0"/>
        <w:autoSpaceDE w:val="0"/>
        <w:widowControl/>
        <w:spacing w:line="244" w:lineRule="exact" w:before="120" w:after="0"/>
        <w:ind w:left="144" w:right="144" w:firstLine="0"/>
        <w:jc w:val="center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Remark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A.2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If the Delaunay triangulation does not exist, then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contained in 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-dimensional linear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manifold. Typically, this occurs only when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&lt;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Then all points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considered neighbors, and the</w:t>
      </w:r>
    </w:p>
    <w:p>
      <w:pPr>
        <w:autoSpaceDN w:val="0"/>
        <w:autoSpaceDE w:val="0"/>
        <w:widowControl/>
        <w:spacing w:line="240" w:lineRule="exact" w:before="0" w:after="0"/>
        <w:ind w:left="176" w:right="152" w:hanging="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most isolated point corresponds to the projected point that is, on average, farthest away from all other points in 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. One extremely rare case is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txsy" w:hAnsi="txsy" w:eastAsia="txsy"/>
          <w:b w:val="0"/>
          <w:i w:val="0"/>
          <w:color w:val="000000"/>
          <w:sz w:val="20"/>
        </w:rPr>
        <w:t>≥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p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but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is contained in 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-dimensional linear manifold due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the Pareto front being 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- or lower-dimensional manifold embedded in the objective space. In this case,</w:t>
      </w:r>
    </w:p>
    <w:p>
      <w:pPr>
        <w:autoSpaceDN w:val="0"/>
        <w:autoSpaceDE w:val="0"/>
        <w:widowControl/>
        <w:spacing w:line="242" w:lineRule="exact" w:before="0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principal component analysis is performed by using the</w:t>
      </w:r>
      <w:r>
        <w:rPr>
          <w:rFonts w:ascii="" w:hAnsi="" w:eastAsia=""/>
          <w:b w:val="0"/>
          <w:i w:val="0"/>
          <w:color w:val="000000"/>
          <w:sz w:val="20"/>
        </w:rPr>
        <w:t xml:space="preserve"> DGESVD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subroutine from LAPACK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compute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singular value decomposition of the matrix whose columns are points in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after they have been shifted 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their barycenter is the origin. After computing the decomposition,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projected onto the span of the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left singular vectors whose corresponding singular values are greater than the objective space tolerance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ϵ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Remark 3.1.3). Then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DG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(Π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(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LinLibertine" w:hAnsi="LinLibertine" w:eastAsia="LinLibertine"/>
          <w:b w:val="0"/>
          <w:i w:val="0"/>
          <w:color w:val="000000"/>
          <w:sz w:val="15"/>
        </w:rPr>
        <w:t>)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given by computing the Delaunay graph in this reduced dimensional space.</w:t>
      </w:r>
    </w:p>
    <w:p>
      <w:pPr>
        <w:autoSpaceDN w:val="0"/>
        <w:autoSpaceDE w:val="0"/>
        <w:widowControl/>
        <w:spacing w:line="160" w:lineRule="exact" w:before="552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Math. Softw.</w:t>
      </w:r>
    </w:p>
    <w:sectPr w:rsidR="00FC693F" w:rsidRPr="0006063C" w:rsidSect="00034616">
      <w:pgSz w:w="12240" w:h="15840"/>
      <w:pgMar w:top="810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orcid.org/0000-0001-9541-7041" TargetMode="External"/><Relationship Id="rId10" Type="http://schemas.openxmlformats.org/officeDocument/2006/relationships/hyperlink" Target="https://orcid.org/0000-0003-2009-107X" TargetMode="External"/><Relationship Id="rId11" Type="http://schemas.openxmlformats.org/officeDocument/2006/relationships/hyperlink" Target="https://orcid.org/0000-0001-9924-2082" TargetMode="External"/><Relationship Id="rId12" Type="http://schemas.openxmlformats.org/officeDocument/2006/relationships/hyperlink" Target="https://orcid.org/0000-0002-5012-3856" TargetMode="External"/><Relationship Id="rId13" Type="http://schemas.openxmlformats.org/officeDocument/2006/relationships/hyperlink" Target="https://orcid.org/0000-0001-7806-6593" TargetMode="External"/><Relationship Id="rId14" Type="http://schemas.openxmlformats.org/officeDocument/2006/relationships/hyperlink" Target="https://orcid.org/0000-0001-8668-5992" TargetMode="External"/><Relationship Id="rId15" Type="http://schemas.openxmlformats.org/officeDocument/2006/relationships/hyperlink" Target="https://orcid.org/0000-0002-1858-4724" TargetMode="External"/><Relationship Id="rId16" Type="http://schemas.openxmlformats.org/officeDocument/2006/relationships/hyperlink" Target="https://doi.org/10.1145/3529258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