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jc w:val="center"/>
      </w:pPr>
      <w:r>
        <w:rPr>
          <w:rFonts w:ascii="黑体" w:cs="黑体" w:eastAsia="黑体" w:hAnsi="黑体"/>
          <w:b/>
          <w:bCs/>
          <w:color w:val="1F3864"/>
          <w:sz w:val="36"/>
          <w:szCs w:val="36"/>
        </w:rPr>
        <w:t xml:space="preserve">第3章  系统整体架构设计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3.1  设计目标与总体思路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RI4SU（Reflective Interface for Smartphone Usage）系统的核心目标，是在不干扰用户日常工作流的前提下，持续感知用户的智能手机使用状态，并以两种时间粒度的方式向用户提供反思性干预：一方面，通过常驻悬浮层实现毫分钟级的实时反馈；另一方面，通过定时壁纸生成实现数小时级的阶段性反思。为达成上述目标，系统在架构层面须同时满足以下四项约束：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（1）", true), bodyRun("低资源占用：系统需以后台服务方式长期运行，须将CPU与电量开销控制在Android系统所允许的前台服务基准以内，避免触发操作系统的进程强杀策略；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（2）", true), bodyRun("隐私可控：多类传感器数据（如GPS坐标、Wi-Fi SSID、日历事件）在发送至第三方大语言模型（LLM）API之前，须经过本地脱敏处理，确保敏感个人信息不以明文形式离开设备；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（3）", true), bodyRun("可扩展性：数据采集层与处理层须通过统一接口解耦，以便后续增加新的传感器来源或替换推理后端；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（4）", true), bodyRun("可研究性：系统需内置实验数据上报机制，支持经验采样方法（ESM，Experience Sampling Method）问卷的定时弹出与结果收集，以支撑用户研究的开展。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在总体思路上，本系统采用三层架构进行组织：底部的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数据收集层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负责从Android系统API和外部数据源中获取原始传感器数据；中间的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数据处理层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负责对原始数据进行聚合、脱敏、持久化，并调用LLM进行语义评分与关键词提取；顶部的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应用交互层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则基于处理层的输出向用户呈现动态表情悬浮窗、对话气泡以及个性化壁纸。三层之间通过明确的接口边界实现单向依赖，上层可以查询下层状态，而下层不持有对上层的直接引用。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3.2  系统整体架构概览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图3-1展示了RI4SU系统的整体架构图，由三个水平层次和贯穿各层的纵向功能模块共同构成。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7F7F7" w:val="clear"/>
        <w:spacing w:after="120" w:before="240"/>
        <w:jc w:val="center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【图3-1  RI4SU系统整体架构图（请将 RI4SU_Architecture.drawio 导出为图片后插入此处）】</w:t>
      </w:r>
    </w:p>
    <w:p>
      <w:pPr>
        <w:spacing w:after="240" w:before="12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 xml:space="preserve">图3-1  RI4SU系统整体架构图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从图中可以看出，数据收集层位于架构最底层，包含屏幕使用采集（Screen Usage）、位置采集（Location）、活动识别（Activity Recognizer）、日历采集（Calendar）、网络环境采集（Wi-Fi/Bluetooth）以及天气采集（Weather）共六类采集器。每类采集器均实现统一的DataCollector接口，向上层暴露collectData()和isAvailable()两个标准方法，使得数据处理层无需关心具体的采集实现细节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数据处理层承担六项核心职能：上下文快照聚合（Context Snapshot Aggregation）、数据脱敏与加密（Sanitization &amp; Encryption）、位置语义推断（Location Context Inferrer）、活动状态识别（Activity Recognizer）、时间窗口聚合（Time-Window Aggregator）以及本地持久化存储（Local Persistent Storage）。其中，LLM评分引擎（LLM Scoring Engine）是本层的核心组件，它以当前上下文快照和历史分数为输入，调用DeepSeek Chat API获取增量评分，驱动上层表情的动态变化。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应用交互层分为两个子功能区域：左侧的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实时性反思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区域包含悬浮拟人表情（Ambient Mood Face）和反思气泡提示（Reflective Nudge Bubble），提供即时的使用感知反馈；右侧的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阶段性反思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区域通过DeepSeek关键词提取和Qwen Image API进行壁纸图像生成，以每日固定时间点更新壁纸的方式呈现用户的阶段性使用画像。个人偏好（Personal Settings）模块贯穿两个区域，允许用户配置表情风格、壁纸生成时间及数据采集开关。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3.3  数据收集层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数据收集层是系统感知用户行为与环境状态的基础设施，由七类采集器模块构成，分别面向不同的感知维度（见表3-1）。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宋体" w:cs="宋体" w:eastAsia="宋体" w:hAnsi="宋体"/>
          <w:b/>
          <w:bCs/>
          <w:color w:val="333333"/>
          <w:sz w:val="20"/>
          <w:szCs w:val="20"/>
        </w:rPr>
        <w:t xml:space="preserve">表3-1  数据收集层各采集器说明</w:t>
      </w:r>
    </w:p>
    <w:tbl>
      <w:tblPr>
        <w:tblW w:type="dxa" w:w="85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00"/>
        <w:gridCol w:w="2003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采集器模块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对应类名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数据来源 / Android API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主要采集内容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屏幕使用采集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ScreenUsageCollector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UsageStatsManager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前台App包名、各App使用时长、屏幕亮灭事件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位置采集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LocationDataCollector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FusedLocationProviderClient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经纬度坐标（精度截断至小数点后2位）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活动识别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ActivityRecognitionCollector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ActivityRecognitionClient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步行、跑步、骑行、驾车、静止等活动类型及置信度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日历采集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CalendarDataCollector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CalendarContract ContentProvider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当日及未来24h内的日程标题、开始/结束时间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Wi-Fi/蓝牙采集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WifiDataCollector / BluetoothDataCollector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WifiManager / BluetoothAdapter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SSID（哈希脱敏）、信号强度、已配对蓝牙设备名（截断）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天气采集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WeatherDataCollector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OpenMeteo REST API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当前气温、天气状况代码、降水量、风速</w:t>
            </w:r>
          </w:p>
        </w:tc>
      </w:tr>
    </w:tbl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所有采集器均继承自抽象基类BaseDataCollector，并实现DataCollector接口。该接口定义了两个核心方法：isAvailable()用于在运行时检测所需权限与系统能力是否就绪，collectData()负责同步地执行一次数据采集并返回JSONObject格式的结果。这一设计使得采集层对处理层完全透明——处理层的ContextSnapshotCollector只需遍历已注册的采集器列表，即可构建完整的上下文快照，无需了解任何平台特定的API细节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3.3.1  分级采集调度策略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由于不同类型数据的变化频率差异显著，系统在DataCollectionService中采用了分级调度策略：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轻量采集（Light Collection）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：每2分钟触发一次，仅采集屏幕使用、活动识别、日历和天气等变化较快的数据，结果缓存于内存中的latestLightData字段，供LLM评分引擎实时读取。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重量采集（Heavy Collection）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：每10分钟触发一次，在轻量采集的基础上追加位置、Wi-Fi和蓝牙数据，将完整快照经脱敏处理后加密持久化到本地文件系统。这种分级策略在保证实时性的同时，显著降低了高频GPS轮询带来的电量损耗。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3.3.2  应用前台追踪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屏幕使用采集模块在设计上面临一个特殊挑战：UsageStatsManager的queryUsageStats()API存在最小粒度限制，无法在亚分钟级别准确返回当前前台App。为此，系统引入了AppForegroundTracker单例，通过订阅AccessibilityService事件或轮询UsageEvents来维护当前前台包名的实时缓存，并在ContextSnapshotCollector构建快照时作为兜底数据源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3.4  数据处理层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数据处理层是系统的核心业务逻辑所在，负责将收集层的原始感知数据转化为具有语义价值的状态表示，并驱动上层的交互反馈。本层由以下六个核心组件构成。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3.4.1  统一上下文快照构建器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ContextSnapshotCollector是数据收集层与处理层之间的桥梁。该类提供两种快照构建方法：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collectFullSnapshot()：聚合所有六类采集器的最新数据，构建包含完整语境信息的JSON快照，主要供用户点击触发气泡提示时使用。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collectLightSnapshot()：仅聚合屏幕使用、活动、日历、天气、位置和网络信息，省略耗时较长的数据源，用于每2分钟一次的LLM定期评分，在实时性与完整性之间取得平衡。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所有采集操作均包裹在collectSafely()方法中，采用try-catch捕获单个采集器的异常，确保任意采集器的故障不会导致整个快照构建失败，从而保障系统的容错性。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3.4.2  LLM驱动的使用评分引擎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LLMScoringEngine是系统的核心创新模块，取代了传统基于规则的使用评分公式，采用LLM进行增量式的使用状态评估。其工作流程如下：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（1）状态持久化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：评分引擎通过SharedPreferences持久化当前分数（currentScore）、上一次快照（lastSnapshot）和上一次评估理由（lastReason），支持进程重启后的状态恢复。每日零点自动重置分数为0，实现按天的使用周期管理。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（2）增量评分协议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：每次评估时，将上一次快照、历史分数和本次最新快照一并发送给DeepSeek Chat API，请求LLM返回一个delta值（增量分）。delta值受以下语义约束：</w:t>
      </w:r>
    </w:p>
    <w:p>
      <w:pPr>
        <w:spacing w:after="120" w:before="120" w:line="48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生产力App（如文档编辑、代码工具）使用时，delta = 0；娱乐类App持续使用时，delta = +1；深夜无意识刷屏或过度使用迹象时，delta最高可达 +5；屏幕关闭或主动休息时，delta可为负值，最低 −5。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（3）边界约束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：引擎在本地对delta进行[−5, +5]的裁剪，并将最终分数约束在[0, 100]范围内，防止异常LLM输出导致分数越界。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（4）节能设计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：评分引擎在FloatingOverlayService的周期性更新中加入了屏幕状态检测，当设备处于息屏状态时跳过LLM调用，避免后台无谓的API请求开销。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3.4.3  隐私保护：数据脱敏与加密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DataSanitizer类在原始快照数据被发送至LLM API或写入本地存储之前，对其进行深拷贝脱敏处理。脱敏策略涵盖以下六类敏感字段（见表3-2）：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宋体" w:cs="宋体" w:eastAsia="宋体" w:hAnsi="宋体"/>
          <w:b/>
          <w:bCs/>
          <w:color w:val="333333"/>
          <w:sz w:val="20"/>
          <w:szCs w:val="20"/>
        </w:rPr>
        <w:t xml:space="preserve">表3-2  数据脱敏策略</w:t>
      </w:r>
    </w:p>
    <w:tbl>
      <w:tblPr>
        <w:tblW w:type="dxa" w:w="85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4403"/>
      </w:tblGrid>
      <w:tr>
        <w:trPr>
          <w:tblHeader/>
        </w:trP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原始示例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脱敏处理方式</w:t>
            </w:r>
          </w:p>
        </w:tc>
      </w:tr>
      <w:t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GPS坐标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39.908729, 116.397528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截断至小数点后2位（约±1.1km精度），如：39.90, 116.39</w:t>
            </w:r>
          </w:p>
        </w:tc>
      </w:tr>
      <w:t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可读地址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北京市东城区XXX街道1号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仅保留城市级区域描述，移除街道及门牌号</w:t>
            </w:r>
          </w:p>
        </w:tc>
      </w:tr>
      <w:t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Wi-Fi SSID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MyHomeWiFi_5G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保留前2字符 + *** 替代，如：My***</w:t>
            </w:r>
          </w:p>
        </w:tc>
      </w:tr>
      <w:t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MAC/BSSID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AA:BB:CC:DD:EE:FF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SHA-256哈希后取前8位十六进制字符</w:t>
            </w:r>
          </w:p>
        </w:tc>
      </w:tr>
      <w:t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蓝牙设备名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AirPods Pro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保留前2字符 + *** 替代，如：Ai***</w:t>
            </w:r>
          </w:p>
        </w:tc>
      </w:tr>
      <w:tr>
        <w:tc>
          <w:tcPr>
            <w:tcW w:type="dxa" w:w="2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日历事件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含描述、参与人、组织者字段</w:t>
            </w:r>
          </w:p>
        </w:tc>
        <w:tc>
          <w:tcPr>
            <w:tcW w:type="dxa" w:w="44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移除description、organizer、attendees字段，仅保留标题与时间</w:t>
            </w:r>
          </w:p>
        </w:tc>
      </w:tr>
    </w:tbl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脱敏完成后，数据通过DataEncryptor使用AES-256-GCM算法加密后写入外部存储目录，密钥由Android Keystore安全存储，确保即使设备遭到物理访问，数据文件也无法被直接读取。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3.4.4  时间窗口聚合器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DataAggregator借鉴了Beiwe平台 [文献引用] 的时间分桶处理策略，将持久化文件中的多次快照数据按时间窗口聚合为统计摘要，为壁纸生成阶段的LLM关键词提取提供更丰富的上下文。具体而言，聚合器读取过去N小时内的所有本地采集文件，对屏幕使用、位置轨迹、天气变化和活动分布等维度分别生成频次统计或均值摘要，最终合并为一个结构化JSON对象提交给DeepSeek API进行关键词蒸馏。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3.4.5  位置语义推断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LocationContextInferrer负责将原始的经纬度坐标（已经脱敏截断）转化为具有场景语义的地点描述，例如“办公区域”、“家庭环境”或“公共交通途中”。该组件通过历史停留点聚类和语义规则库进行本地推断，避免将完整坐标发送至外部地理编码服务，从而在隐私保护与语义丰富性之间取得平衡。位置语义推断结果会被合并进上下文快照，供LLM评分时参考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3.5  应用交互层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应用交互层是用户直接感知的系统界面，分为两个功能区域：实时性反思（Real-time Reflection）和阶段性反思（Phased Reflection）。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3.5.1  实时性反思：悬浮表情与气泡提示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FloatingOverlayService以Android前台服务的形式运行，通过TYPE_APPLICATION_OVERLAY系统窗口类型在所有应用之上绘制一个常驻悬浮层。该悬浮层包含两个视觉组件：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MoodFaceView（悬浮拟人表情）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一个自定义View，将LLM评分引擎输出的归一化分数（0.0~1.0）映射为表情的情绪状态——分数越高，表情所呈现的"不适感"或"焦虑感"越强，以此为用户提供直观的使用状态镜像。表情支持多种风格（FaceStyle），可由用户在个人偏好页面选择。MoodFaceView的状态切换采用平滑插值动画，避免了情绪跳变带来的突兀感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SpeechBubble（反思气泡提示）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：当用户点击悬浮表情时，系统在后台线程中调用ContextSnapshotCollector.collectFullSnapshot()采集完整上下文，并结合当前LLM分数调用DeepSeek API生成个性化的反思文本，随后以气泡动画的形式展示在表情图标旁。气泡采用独立的悬浮窗口，支持自动定位（避免被边缘遮挡）和5秒后淡出消失。为防止用户频繁点击导致重复调用，服务内置了isGeneratingBubble互斥锁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悬浮窗支持拖拽移动，气泡位置随图标实时跟随。整个交互层设计遵循"最小侵入"原则——悬浮层不拦截触摸事件（FLAG_NOT_FOCUSABLE），不影响用户对下方应用的正常操作。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3.5.2  阶段性反思：LLM驱动的个性化壁纸生成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WallpaperGenerationManager负责管理系统的阶段性反思功能，其核心是一套将使用数据转化为视觉壁纸的三阶段流水线（见图3-2）：</w:t>
      </w:r>
    </w:p>
    <w:p>
      <w:pPr>
        <w:spacing w:after="60" w:before="120"/>
        <w:jc w:val="center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【图3-2  壁纸生成三阶段流水线示意图（可选）】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阶段一——上下文聚合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：调用DataAggregator.aggregateRecentData(N)，汇总用户在过去N小时内的屏幕使用、位置语义、活动分布和天气状况；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阶段二——关键词蒸馏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：将聚合摘要连同用户的个人偏好权重（兴趣标签、颜色偏好等）发送至DeepSeek Chat API，提示LLM从使用数据中蒸馏出若干场景关键词（如"专注工作的下午"、"阴雨天气中的通勤"），关键词数量由LLM根据上下文丰富程度自适应决定；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阶段三——图像生成与应用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：将关键词与用户偏好风格拼接为图像提示词，调用Qwen Image API生成壁纸图像；图像下载完成后，通过Android的WallpaperManager同时设置桌面壁纸与锁屏壁纸。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壁纸生成的调度时间默认为每日08:00、12:00和20:00三个时间点，对应用户一天中三个典型的使用状态分界节点。用户可在个人偏好界面自定义调度时间点。系统通过shouldGenerate()方法在每次重量采集周期内检测是否到达最近一个调度时刻，以避免引入独立的定时器进程。</w:t>
      </w:r>
    </w:p>
    <w:p>
      <w:pPr>
        <w:pStyle w:val="Heading3"/>
        <w:spacing w:after="120" w:before="240"/>
        <w:jc w:val="left"/>
      </w:pPr>
      <w:r>
        <w:rPr>
          <w:rFonts w:ascii="楷体" w:cs="楷体" w:eastAsia="楷体" w:hAnsi="楷体"/>
          <w:b/>
          <w:bCs/>
          <w:color w:val="1F3864"/>
          <w:sz w:val="26"/>
          <w:szCs w:val="26"/>
        </w:rPr>
        <w:t xml:space="preserve">3.5.3  个人偏好配置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PersonalSettingsActivity和SystemSettingsActivity提供了面向用户的配置界面，所有配置项均通过CollectionConfig（封装SharedPreferences的单例）持久化存储。主要配置项包括：表情风格（CLASSIC / MINIMAL / CUTE等）、壁纸生成开关与调度时间点、各采集器的启用/禁用状态、轻量采集与重量采集的时间间隔，以及数据上报服务器的地址与认证密钥。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3.6  实验数据后端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为支撑用户研究的开展，系统在Android客户端之外部署了一个轻量级的Flask后端服务（server/app.py），提供以下REST API端点（见表3-3）：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宋体" w:cs="宋体" w:eastAsia="宋体" w:hAnsi="宋体"/>
          <w:b/>
          <w:bCs/>
          <w:color w:val="333333"/>
          <w:sz w:val="20"/>
          <w:szCs w:val="20"/>
        </w:rPr>
        <w:t xml:space="preserve">表3-3  实验数据后端API说明</w:t>
      </w:r>
    </w:p>
    <w:tbl>
      <w:tblPr>
        <w:tblW w:type="dxa" w:w="85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100"/>
        <w:gridCol w:w="2003"/>
      </w:tblGrid>
      <w:tr>
        <w:trPr>
          <w:tblHeader/>
        </w:trP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数据存储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注册实验参与者，首次启动时调用，返回participant_id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participants表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/api/logs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批量上报用户交互事件日志（overlay_click、bubble_show、esm_submit等）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interaction_logs表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/api/context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上报完整上下文采集快照（已脱敏）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context_data表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/api/export/logs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导出全部交互日志为CSV格式，供研究人员下载分析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/api/export/esm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从日志中提取ESM问卷（esm_submit事件）导出为CSV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/api/stats</w:t>
            </w:r>
          </w:p>
        </w:tc>
        <w:tc>
          <w:tcPr>
            <w:tcW w:type="dxa" w:w="1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查看实验统计概览：参与者数量、日志条数、各参与者活跃区间</w:t>
            </w:r>
          </w:p>
        </w:tc>
        <w:tc>
          <w:tcPr>
            <w:tcW w:type="dxa" w:w="200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后端使用SQLite数据库（WAL模式）持久化实验数据，并通过可选的API Key鉴权机制（X-API-Key请求头）控制访问权限。客户端的ExperimentDataUploader在重量采集完成后批量上传交互日志和上下文数据，上传失败时通过RetryHelper进行指数退避重试，确保在网络不稳定环境下不丢失实验数据。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ESM问卷由ESMScheduler在设定的时间窗口内以随机延迟方式触发，ESMSurveyActivity向用户展示三道李克特量表题（提示有效性、使用状态自评、表情准确性），作答结果作为esm_submit事件写入日志并同步上报至后端，为评估系统干预效果提供量化指标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3.7  模块间交互流程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为清晰呈现系统各模块在运行时的协作关系，本节以"用户点击悬浮表情触发气泡提示"这一典型交互场景为例，描述完整的事件流（见图3-3）：</w:t>
      </w:r>
    </w:p>
    <w:p>
      <w:pPr>
        <w:spacing w:after="60" w:before="120"/>
        <w:jc w:val="center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【图3-3  气泡提示触发时序图（可选）】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① 用户点击悬浮图标，FloatingOverlayService.onOverlayClicked()被调用，互斥锁isGeneratingBubble置为true，气泡显示"思考中..."占位文本；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② 后台线程调用ContextSnapshotCollector.collectFullSnapshot()，依次触发六类采集器完成一次全量数据采集；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③ 从LLMScoringEngine.getScore()读取当前使用评分；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④ 调用DeepSeekApiClient.generateBubbleText(snapshot, score)，将脱敏后的快照与评分发送至DeepSeek Chat API，获取个性化反思文本；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⑤ 主线程回调更新气泡文本并重新定位气泡窗口位置；同时通过广播通知MainActivity同步显示最新气泡内容；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⑥ 5秒后气泡执行淡出动画并隐藏，互斥锁释放。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与此并行，DataCollectionService在后台独立运行其轻量/重量采集调度周期，每2分钟触发一次FloatingOverlayService.refreshLLMScore()（通过Handler消息机制协调），自动更新表情的情绪状态，无需用户主动操作。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p>
      <w:pPr>
        <w:pStyle w:val="Heading2"/>
        <w:spacing w:after="180" w:before="360"/>
        <w:jc w:val="left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3.8  本章小结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>本章从设计目标出发，详细阐述了RI4SU系统的整体三层架构及其各组成模块的功能定位与实现机制。数据收集层通过统一的DataCollector接口和分级调度策略，在资源效率与感知丰富性之间实现了平衡；数据处理层以LLMScoringEngine为核心，将大语言模型的语义理解能力引入使用状态评估，同时通过DataSanitizer和DataEncryptor构建了完整的隐私保护链路；应用交互层则以"最小侵入"为原则，分别通过实时性悬浮表情和阶段性壁纸生成，为用户提供两种时间粒度的反思性干预体验。</w:t>
      </w:r>
    </w:p>
    <w:p>
      <w:pPr>
        <w:spacing w:after="120" w:before="120" w:line="48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架构层面，各模块之间的单向依赖关系和统一的数据交换格式（JSONObject）确保了系统良好的可扩展性与可测试性，为后续各功能模块的深入实现奠定了坚实的基础。第4章将进一步深入各关键模块的具体实现细节与技术挑战。</w:t>
      </w:r>
    </w:p>
    <w:p>
      <w:pPr>
        <w:spacing w:after="0" w:before="0" w:line="240" w:lineRule="auto"/>
      </w:pPr>
      <w:r>
        <w:rPr>
          <w:sz w:val="24"/>
          <w:szCs w:val="24"/>
        </w:rPr>
        <w:t xml:space="preserve"/>
      </w:r>
    </w:p>
    <w:sectPr>
      <w:pgSz w:w="11906" w:h="16838" w:orient="portrait"/>
      <w:pgMar w:top="1701" w:right="1418" w:bottom="1701" w:left="198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jc w:val="center"/>
      <w:outlineLvl w:val="0"/>
    </w:pPr>
    <w:rPr>
      <w:rFonts w:ascii="黑体" w:cs="黑体" w:eastAsia="黑体" w:hAnsi="黑体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黑体" w:cs="黑体" w:eastAsia="黑体" w:hAnsi="黑体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楷体" w:cs="楷体" w:eastAsia="楷体" w:hAnsi="楷体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2026-04-08T01:52:14.299Z</dcterms:created>
  <dcterms:modified xsi:type="dcterms:W3CDTF">2026-04-08T01:52:14.299Z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