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微软雅黑" w:hint="eastAsia"/>
          <w:b/>
          <w:spacing w:val="40"/>
          <w:sz w:val="36"/>
        </w:rPr>
      </w:pPr>
      <w:r>
        <w:rPr>
          <w:rFonts w:eastAsia="楷体_GB2312;微软雅黑" w:hint="eastAsia"/>
          <w:b/>
          <w:spacing w:val="40"/>
          <w:sz w:val="36"/>
        </w:rPr>
      </w:r>
      <w:bookmarkStart w:id="0" w:name="_Hlk142953854"/>
    </w:p>
    <w:p>
      <w:pPr>
        <w:pStyle w:val="Normal"/>
        <w:jc w:val="center"/>
        <w:rPr>
          <w:rFonts w:eastAsia="楷体_GB2312;微软雅黑" w:hint="eastAsia"/>
          <w:b/>
          <w:spacing w:val="40"/>
          <w:sz w:val="36"/>
        </w:rPr>
      </w:pPr>
      <w:r>
        <w:rPr>
          <w:rFonts w:eastAsia="楷体_GB2312;微软雅黑" w:hint="eastAsia"/>
          <w:b/>
          <w:spacing w:val="40"/>
          <w:sz w:val="36"/>
        </w:rPr>
      </w:r>
    </w:p>
    <w:p>
      <w:pPr>
        <w:pStyle w:val="Normal"/>
        <w:jc w:val="center"/>
        <w:rPr>
          <w:rFonts w:eastAsia="楷体_GB2312;微软雅黑" w:hint="eastAsia"/>
          <w:b/>
          <w:spacing w:val="40"/>
          <w:sz w:val="36"/>
        </w:rPr>
      </w:pPr>
      <w:r>
        <w:rPr>
          <w:rFonts w:hint="eastAsia" w:eastAsia="楷体_GB2312;微软雅黑"/>
          <w:b/>
          <w:spacing w:val="40"/>
          <w:sz w:val="36"/>
        </w:rPr>
        <w:t>哈尔滨工业大学</w:t>
      </w:r>
    </w:p>
    <w:p>
      <w:pPr>
        <w:pStyle w:val="Normal"/>
        <w:jc w:val="center"/>
        <w:rPr>
          <w:rFonts w:eastAsia="楷体_GB2312;微软雅黑" w:hint="eastAsia"/>
          <w:b/>
          <w:spacing w:val="40"/>
          <w:sz w:val="36"/>
        </w:rPr>
      </w:pPr>
      <w:r>
        <w:rPr>
          <w:rFonts w:eastAsia="楷体_GB2312;微软雅黑" w:hint="eastAsia"/>
          <w:b/>
          <w:spacing w:val="40"/>
          <w:sz w:val="36"/>
        </w:rPr>
      </w:r>
    </w:p>
    <w:p>
      <w:pPr>
        <w:pStyle w:val="Normal"/>
        <w:jc w:val="center"/>
        <w:rPr>
          <w:rFonts w:ascii="Roman PS;Times New Roman" w:hAnsi="Roman PS;Times New Roman" w:cs="Roman PS;Times New Roman" w:hint="eastAsia"/>
          <w:b/>
          <w:spacing w:val="40"/>
          <w:sz w:val="48"/>
        </w:rPr>
      </w:pPr>
      <w:r>
        <w:rPr>
          <w:rFonts w:ascii="Roman PS;Times New Roman" w:hAnsi="Roman PS;Times New Roman" w:cs="Roman PS;Times New Roman" w:hint="eastAsia"/>
          <w:b/>
          <w:spacing w:val="40"/>
          <w:sz w:val="48"/>
        </w:rPr>
        <w:t>硕士学位论文</w:t>
      </w:r>
    </w:p>
    <w:p>
      <w:pPr>
        <w:pStyle w:val="Normal"/>
        <w:rPr>
          <w:rFonts w:ascii="Roman PS;Times New Roman" w:hAnsi="Roman PS;Times New Roman" w:cs="Roman PS;Times New Roman" w:hint="eastAsia"/>
          <w:b/>
          <w:spacing w:val="40"/>
          <w:sz w:val="32"/>
        </w:rPr>
      </w:pPr>
      <w:r>
        <w:rPr>
          <w:rFonts w:cs="Roman PS;Times New Roman" w:hint="eastAsia" w:ascii="Roman PS;Times New Roman" w:hAnsi="Roman PS;Times New Roman"/>
          <w:b/>
          <w:spacing w:val="40"/>
          <w:sz w:val="32"/>
        </w:rPr>
      </w:r>
    </w:p>
    <w:p>
      <w:pPr>
        <w:pStyle w:val="Normal"/>
        <w:rPr>
          <w:rFonts w:hint="eastAsia"/>
          <w:b/>
          <w:bCs/>
          <w:sz w:val="36"/>
        </w:rPr>
      </w:pPr>
      <w:r>
        <w:rPr>
          <w:rFonts w:hint="eastAsia"/>
          <w:b/>
          <w:sz w:val="36"/>
        </w:rPr>
        <w:t>题 目：</w:t>
      </w:r>
      <w:bookmarkStart w:id="1" w:name="_Hlk223174206"/>
      <w:r>
        <w:rPr>
          <w:rFonts w:hint="eastAsia"/>
          <w:b/>
          <w:bCs/>
          <w:sz w:val="36"/>
        </w:rPr>
        <w:t>基于反思性设计的屏幕使用智能干预系统设计</w:t>
      </w:r>
      <w:bookmarkEnd w:id="1"/>
    </w:p>
    <w:p>
      <w:pPr>
        <w:pStyle w:val="Normal"/>
        <w:spacing w:before="240" w:after="0"/>
        <w:rPr>
          <w:rFonts w:hint="eastAsia"/>
          <w:b/>
          <w:bCs/>
          <w:sz w:val="32"/>
        </w:rPr>
      </w:pPr>
      <w:r>
        <w:rPr>
          <w:rFonts w:hint="eastAsia"/>
          <w:b/>
          <w:bCs/>
          <w:sz w:val="32"/>
        </w:rPr>
      </w:r>
    </w:p>
    <w:p>
      <w:pPr>
        <w:pStyle w:val="Normal"/>
        <w:snapToGrid w:val="false"/>
        <w:spacing w:lineRule="auto" w:line="420" w:before="240" w:after="0"/>
        <w:ind w:start="1260" w:end="0"/>
        <w:rPr>
          <w:rFonts w:hint="eastAsia"/>
          <w:b/>
          <w:sz w:val="32"/>
          <w:u w:val="single"/>
        </w:rPr>
      </w:pPr>
      <w:bookmarkStart w:id="2" w:name="_Hlk142953888"/>
      <w:r>
        <w:rPr>
          <w:rFonts w:hint="eastAsia"/>
          <w:b/>
          <w:sz w:val="32"/>
        </w:rPr>
        <w:t>院     （系）</w:t>
      </w:r>
      <w:r>
        <w:rPr>
          <w:rFonts w:hint="eastAsia"/>
          <w:b/>
          <w:sz w:val="32"/>
          <w:u w:val="single"/>
        </w:rPr>
        <w:t xml:space="preserve">    建筑与设计学院      </w:t>
      </w:r>
    </w:p>
    <w:p>
      <w:pPr>
        <w:pStyle w:val="Normal"/>
        <w:snapToGrid w:val="false"/>
        <w:spacing w:lineRule="auto" w:line="420"/>
        <w:ind w:start="1260" w:end="-9"/>
        <w:rPr>
          <w:rFonts w:hint="eastAsia"/>
          <w:b/>
          <w:sz w:val="32"/>
          <w:u w:val="single"/>
        </w:rPr>
      </w:pPr>
      <w:r>
        <w:rPr>
          <w:rFonts w:hint="eastAsia"/>
          <w:b/>
          <w:sz w:val="32"/>
        </w:rPr>
        <w:t>学        科</w:t>
      </w:r>
      <w:r>
        <w:rPr>
          <w:rFonts w:hint="eastAsia"/>
          <w:b/>
          <w:sz w:val="32"/>
          <w:u w:val="single"/>
        </w:rPr>
        <w:t xml:space="preserve">   设计学（数字媒体设计）</w:t>
      </w:r>
    </w:p>
    <w:p>
      <w:pPr>
        <w:pStyle w:val="Normal"/>
        <w:snapToGrid w:val="false"/>
        <w:spacing w:lineRule="auto" w:line="420"/>
        <w:ind w:start="1260" w:end="0"/>
        <w:rPr>
          <w:rFonts w:hint="eastAsia"/>
          <w:b/>
          <w:sz w:val="32"/>
          <w:u w:val="single"/>
        </w:rPr>
      </w:pPr>
      <w:r>
        <w:rPr>
          <w:rFonts w:hint="eastAsia"/>
          <w:b/>
          <w:sz w:val="32"/>
        </w:rPr>
        <w:t>导        师</w:t>
      </w:r>
      <w:r>
        <w:rPr>
          <w:rFonts w:hint="eastAsia"/>
          <w:b/>
          <w:sz w:val="32"/>
          <w:u w:val="single"/>
        </w:rPr>
        <w:t xml:space="preserve">     吕德生              </w:t>
      </w:r>
    </w:p>
    <w:p>
      <w:pPr>
        <w:pStyle w:val="Normal"/>
        <w:snapToGrid w:val="false"/>
        <w:spacing w:lineRule="auto" w:line="420"/>
        <w:ind w:start="1260" w:end="-9"/>
        <w:rPr>
          <w:rFonts w:hint="eastAsia"/>
          <w:b/>
          <w:sz w:val="32"/>
          <w:u w:val="single"/>
        </w:rPr>
      </w:pPr>
      <w:r>
        <w:rPr>
          <w:rFonts w:hint="eastAsia"/>
          <w:b/>
          <w:sz w:val="32"/>
        </w:rPr>
        <w:t>研   究   生</w:t>
      </w:r>
      <w:r>
        <w:rPr>
          <w:rFonts w:hint="eastAsia"/>
          <w:b/>
          <w:sz w:val="32"/>
          <w:u w:val="single"/>
        </w:rPr>
        <w:t xml:space="preserve">     路惠英              </w:t>
      </w:r>
    </w:p>
    <w:p>
      <w:pPr>
        <w:pStyle w:val="Normal"/>
        <w:snapToGrid w:val="false"/>
        <w:spacing w:lineRule="auto" w:line="420"/>
        <w:ind w:start="1260" w:end="0"/>
        <w:rPr>
          <w:rFonts w:hint="eastAsia"/>
          <w:b/>
          <w:sz w:val="32"/>
          <w:u w:val="single"/>
        </w:rPr>
      </w:pPr>
      <w:r>
        <w:rPr>
          <w:rFonts w:hint="eastAsia"/>
          <w:b/>
          <w:spacing w:val="12"/>
          <w:sz w:val="32"/>
        </w:rPr>
        <w:t>学       号</w:t>
      </w:r>
      <w:r>
        <w:rPr>
          <w:rFonts w:hint="eastAsia"/>
          <w:b/>
          <w:sz w:val="32"/>
          <w:u w:val="single"/>
        </w:rPr>
        <w:t xml:space="preserve">     </w:t>
      </w:r>
      <w:r>
        <w:rPr>
          <w:b/>
          <w:sz w:val="32"/>
          <w:u w:val="single"/>
        </w:rPr>
        <w:t>24S034086</w:t>
      </w:r>
      <w:r>
        <w:rPr>
          <w:rFonts w:hint="eastAsia"/>
          <w:b/>
          <w:sz w:val="32"/>
          <w:u w:val="single"/>
        </w:rPr>
        <w:t xml:space="preserve">          </w:t>
      </w:r>
      <w:r>
        <w:rPr>
          <w:b/>
          <w:sz w:val="32"/>
          <w:u w:val="single"/>
        </w:rPr>
        <w:t xml:space="preserve"> </w:t>
      </w:r>
    </w:p>
    <w:p>
      <w:pPr>
        <w:pStyle w:val="Normal"/>
        <w:snapToGrid w:val="false"/>
        <w:spacing w:lineRule="auto" w:line="420"/>
        <w:ind w:start="1260" w:end="0"/>
        <w:rPr>
          <w:rFonts w:hint="eastAsia"/>
          <w:b/>
          <w:sz w:val="32"/>
          <w:u w:val="single"/>
        </w:rPr>
      </w:pPr>
      <w:r>
        <w:rPr>
          <w:rFonts w:hint="eastAsia"/>
          <w:b/>
          <w:sz w:val="32"/>
        </w:rPr>
        <w:t>开题报告日期</w:t>
      </w:r>
      <w:r>
        <w:rPr>
          <w:rFonts w:hint="eastAsia"/>
          <w:b/>
          <w:sz w:val="32"/>
          <w:u w:val="single"/>
        </w:rPr>
        <w:t xml:space="preserve">     </w:t>
      </w:r>
      <w:r>
        <w:rPr>
          <w:b/>
          <w:sz w:val="32"/>
          <w:u w:val="single"/>
        </w:rPr>
        <w:t>2025.9.10</w:t>
      </w:r>
      <w:r>
        <w:rPr>
          <w:rFonts w:hint="eastAsia"/>
          <w:b/>
          <w:sz w:val="32"/>
          <w:u w:val="single"/>
        </w:rPr>
        <w:t xml:space="preserve">            </w:t>
      </w:r>
    </w:p>
    <w:p>
      <w:pPr>
        <w:pStyle w:val="Normal"/>
        <w:snapToGrid w:val="false"/>
        <w:spacing w:lineRule="auto" w:line="300"/>
        <w:rPr>
          <w:rFonts w:hint="eastAsia"/>
          <w:b/>
          <w:sz w:val="32"/>
          <w:u w:val="single"/>
        </w:rPr>
      </w:pPr>
      <w:r>
        <w:rPr>
          <w:rFonts w:hint="eastAsia"/>
          <w:b/>
          <w:sz w:val="32"/>
          <w:u w:val="single"/>
        </w:rPr>
      </w:r>
      <w:bookmarkEnd w:id="2"/>
    </w:p>
    <w:p>
      <w:pPr>
        <w:pStyle w:val="Normal"/>
        <w:snapToGrid w:val="false"/>
        <w:spacing w:lineRule="auto" w:line="300"/>
        <w:rPr>
          <w:rFonts w:hint="eastAsia"/>
          <w:b/>
          <w:sz w:val="32"/>
        </w:rPr>
      </w:pPr>
      <w:r>
        <w:rPr>
          <w:rFonts w:hint="eastAsia"/>
          <w:b/>
          <w:sz w:val="32"/>
        </w:rPr>
      </w:r>
    </w:p>
    <w:p>
      <w:pPr>
        <w:pStyle w:val="Normal"/>
        <w:snapToGrid w:val="false"/>
        <w:spacing w:lineRule="auto" w:line="300"/>
        <w:rPr>
          <w:rFonts w:hint="eastAsia"/>
          <w:b/>
          <w:sz w:val="32"/>
        </w:rPr>
      </w:pPr>
      <w:r>
        <w:rPr>
          <w:rFonts w:hint="eastAsia"/>
          <w:b/>
          <w:sz w:val="32"/>
        </w:rPr>
      </w:r>
    </w:p>
    <w:p>
      <w:pPr>
        <w:pStyle w:val="Normal"/>
        <w:snapToGrid w:val="false"/>
        <w:spacing w:lineRule="auto" w:line="300"/>
        <w:rPr>
          <w:rFonts w:hint="eastAsia"/>
          <w:b/>
          <w:sz w:val="32"/>
        </w:rPr>
      </w:pPr>
      <w:r>
        <w:rPr>
          <w:rFonts w:hint="eastAsia"/>
          <w:b/>
          <w:sz w:val="32"/>
        </w:rPr>
      </w:r>
    </w:p>
    <w:p>
      <w:pPr>
        <w:pStyle w:val="Normal"/>
        <w:snapToGrid w:val="false"/>
        <w:spacing w:lineRule="auto" w:line="300"/>
        <w:rPr>
          <w:rFonts w:hint="eastAsia"/>
          <w:b/>
          <w:sz w:val="32"/>
        </w:rPr>
      </w:pPr>
      <w:r>
        <w:rPr>
          <w:rFonts w:hint="eastAsia"/>
          <w:b/>
          <w:sz w:val="32"/>
        </w:rPr>
      </w:r>
    </w:p>
    <w:p>
      <w:pPr>
        <w:pStyle w:val="Normal"/>
        <w:snapToGrid w:val="false"/>
        <w:spacing w:lineRule="auto" w:line="300"/>
        <w:rPr>
          <w:rFonts w:hint="eastAsia"/>
          <w:b/>
          <w:sz w:val="32"/>
        </w:rPr>
      </w:pPr>
      <w:r>
        <w:rPr>
          <w:rFonts w:hint="eastAsia"/>
          <w:b/>
          <w:sz w:val="32"/>
        </w:rPr>
      </w:r>
    </w:p>
    <w:p>
      <w:pPr>
        <w:pStyle w:val="Normal"/>
        <w:jc w:val="center"/>
        <w:rPr>
          <w:rFonts w:hint="eastAsia"/>
          <w:b/>
          <w:sz w:val="32"/>
        </w:rPr>
      </w:pPr>
      <w:r>
        <w:rPr>
          <w:rFonts w:hint="eastAsia"/>
          <w:b/>
          <w:sz w:val="32"/>
        </w:rPr>
        <w:t>研究生院制</w:t>
      </w:r>
    </w:p>
    <w:p>
      <w:pPr>
        <w:pStyle w:val="TOC"/>
        <w:jc w:val="center"/>
        <w:rPr>
          <w:lang w:val="zh-CN"/>
        </w:rPr>
      </w:pPr>
      <w:bookmarkEnd w:id="0"/>
      <w:r>
        <w:rPr>
          <w:lang w:val="zh-CN"/>
        </w:rPr>
        <w:t>目录</w:t>
      </w:r>
    </w:p>
    <w:sdt>
      <w:sdtPr>
        <w:docPartObj>
          <w:docPartGallery w:val="Table of Contents"/>
          <w:docPartUnique w:val="true"/>
        </w:docPartObj>
      </w:sdtPr>
      <w:sdtContent>
        <w:p>
          <w:pPr>
            <w:pStyle w:val="TOC1"/>
            <w:tabs>
              <w:tab w:val="clear" w:pos="425"/>
              <w:tab w:val="right" w:pos="9061" w:leader="dot"/>
            </w:tabs>
            <w:spacing w:lineRule="auto" w:line="360"/>
            <w:rPr>
              <w:sz w:val="24"/>
              <w:szCs w:val="24"/>
              <w:lang w:val="en-US" w:eastAsia="en-US"/>
            </w:rPr>
          </w:pPr>
          <w:r>
            <w:fldChar w:fldCharType="begin"/>
          </w:r>
          <w:r>
            <w:rPr>
              <w:rStyle w:val="IndexLink"/>
              <w:sz w:val="24"/>
              <w:szCs w:val="24"/>
              <w:lang w:val="en-US" w:eastAsia="en-US"/>
            </w:rPr>
            <w:instrText xml:space="preserve"> TOC \o "1-3" \h \z \u </w:instrText>
            <w:fldChar w:fldCharType="separate"/>
          </w:r>
          <w:hyperlink w:anchor="__RefHeading___Toc208514081">
            <w:r>
              <w:rPr>
                <w:rStyle w:val="IndexLink"/>
                <w:sz w:val="24"/>
                <w:szCs w:val="24"/>
                <w:lang w:val="en-US" w:eastAsia="en-US"/>
              </w:rPr>
              <w:t>1 课题来源及研究的背景和意义</w:t>
              <w:tab/>
              <w:t>4</w:t>
            </w:r>
          </w:hyperlink>
        </w:p>
        <w:p>
          <w:pPr>
            <w:pStyle w:val="TOC2"/>
            <w:tabs>
              <w:tab w:val="clear" w:pos="425"/>
              <w:tab w:val="right" w:pos="9061" w:leader="dot"/>
            </w:tabs>
            <w:spacing w:lineRule="auto" w:line="360"/>
            <w:rPr>
              <w:sz w:val="24"/>
              <w:szCs w:val="24"/>
              <w:lang w:val="en-US" w:eastAsia="en-US"/>
            </w:rPr>
          </w:pPr>
          <w:hyperlink w:anchor="__RefHeading___Toc208514082">
            <w:r>
              <w:rPr>
                <w:rStyle w:val="IndexLink"/>
                <w:sz w:val="24"/>
                <w:szCs w:val="24"/>
                <w:lang w:val="en-US" w:eastAsia="en-US"/>
              </w:rPr>
              <w:t>1.1 课题的来源</w:t>
              <w:tab/>
              <w:t>4</w:t>
            </w:r>
          </w:hyperlink>
        </w:p>
        <w:p>
          <w:pPr>
            <w:pStyle w:val="TOC2"/>
            <w:tabs>
              <w:tab w:val="clear" w:pos="425"/>
              <w:tab w:val="right" w:pos="9061" w:leader="dot"/>
            </w:tabs>
            <w:spacing w:lineRule="auto" w:line="360"/>
            <w:rPr>
              <w:sz w:val="24"/>
              <w:szCs w:val="24"/>
              <w:lang w:val="en-US" w:eastAsia="en-US"/>
            </w:rPr>
          </w:pPr>
          <w:hyperlink w:anchor="__RefHeading___Toc208514083">
            <w:r>
              <w:rPr>
                <w:rStyle w:val="IndexLink"/>
                <w:sz w:val="24"/>
                <w:szCs w:val="24"/>
                <w:lang w:val="en-US" w:eastAsia="en-US"/>
              </w:rPr>
              <w:t>1.2 课题研究的背景和意义</w:t>
              <w:tab/>
              <w:t>4</w:t>
            </w:r>
          </w:hyperlink>
        </w:p>
        <w:p>
          <w:pPr>
            <w:pStyle w:val="TOC1"/>
            <w:tabs>
              <w:tab w:val="clear" w:pos="425"/>
              <w:tab w:val="right" w:pos="9061" w:leader="dot"/>
            </w:tabs>
            <w:spacing w:lineRule="auto" w:line="360"/>
            <w:rPr>
              <w:sz w:val="24"/>
              <w:szCs w:val="24"/>
              <w:lang w:val="en-US" w:eastAsia="en-US"/>
            </w:rPr>
          </w:pPr>
          <w:hyperlink w:anchor="__RefHeading___Toc208514084">
            <w:r>
              <w:rPr>
                <w:rStyle w:val="IndexLink"/>
                <w:sz w:val="24"/>
                <w:szCs w:val="24"/>
                <w:lang w:val="en-US" w:eastAsia="en-US"/>
              </w:rPr>
              <w:t>2 国内外在该方向的研究现状及分析</w:t>
              <w:tab/>
              <w:t>4</w:t>
            </w:r>
          </w:hyperlink>
        </w:p>
        <w:p>
          <w:pPr>
            <w:pStyle w:val="TOC2"/>
            <w:tabs>
              <w:tab w:val="clear" w:pos="425"/>
              <w:tab w:val="right" w:pos="9061" w:leader="dot"/>
            </w:tabs>
            <w:spacing w:lineRule="auto" w:line="360"/>
            <w:rPr>
              <w:sz w:val="24"/>
              <w:szCs w:val="24"/>
              <w:lang w:val="en-US" w:eastAsia="en-US"/>
            </w:rPr>
          </w:pPr>
          <w:hyperlink w:anchor="__RefHeading___Toc208514085">
            <w:r>
              <w:rPr>
                <w:rStyle w:val="IndexLink"/>
                <w:sz w:val="24"/>
                <w:szCs w:val="24"/>
                <w:lang w:val="en-US" w:eastAsia="en-US"/>
              </w:rPr>
              <w:t>2.1情境感知在用户与手机交互过程中的作用</w:t>
              <w:tab/>
            </w:r>
            <w:r>
              <w:rPr>
                <w:rStyle w:val="IndexLink"/>
                <w:rFonts w:hint="eastAsia"/>
                <w:b/>
                <w:bCs/>
                <w:sz w:val="24"/>
                <w:szCs w:val="24"/>
                <w:lang w:val="en-US" w:eastAsia="en-US"/>
              </w:rPr>
              <w:t>错误!未定义书签。</w:t>
            </w:r>
          </w:hyperlink>
        </w:p>
        <w:p>
          <w:pPr>
            <w:pStyle w:val="TOC2"/>
            <w:tabs>
              <w:tab w:val="clear" w:pos="425"/>
              <w:tab w:val="right" w:pos="9061" w:leader="dot"/>
            </w:tabs>
            <w:spacing w:lineRule="auto" w:line="360"/>
            <w:rPr>
              <w:sz w:val="24"/>
              <w:szCs w:val="24"/>
              <w:lang w:val="en-US" w:eastAsia="en-US"/>
            </w:rPr>
          </w:pPr>
          <w:hyperlink w:anchor="__RefHeading___Toc208514086">
            <w:r>
              <w:rPr>
                <w:rStyle w:val="IndexLink"/>
                <w:sz w:val="24"/>
                <w:szCs w:val="24"/>
                <w:lang w:val="en-US" w:eastAsia="en-US"/>
              </w:rPr>
              <w:t>2.2利用情境感知提升移动交互体验的初步探索</w:t>
              <w:tab/>
            </w:r>
            <w:r>
              <w:rPr>
                <w:rStyle w:val="IndexLink"/>
                <w:rFonts w:hint="eastAsia"/>
                <w:b/>
                <w:bCs/>
                <w:sz w:val="24"/>
                <w:szCs w:val="24"/>
                <w:lang w:val="en-US" w:eastAsia="en-US"/>
              </w:rPr>
              <w:t>错误!未定义书签。</w:t>
            </w:r>
          </w:hyperlink>
        </w:p>
        <w:p>
          <w:pPr>
            <w:pStyle w:val="TOC2"/>
            <w:tabs>
              <w:tab w:val="clear" w:pos="425"/>
              <w:tab w:val="right" w:pos="9061" w:leader="dot"/>
            </w:tabs>
            <w:spacing w:lineRule="auto" w:line="360"/>
            <w:rPr>
              <w:sz w:val="24"/>
              <w:szCs w:val="24"/>
              <w:lang w:val="en-US" w:eastAsia="en-US"/>
            </w:rPr>
          </w:pPr>
          <w:hyperlink w:anchor="__RefHeading___Toc208514087">
            <w:r>
              <w:rPr>
                <w:rStyle w:val="IndexLink"/>
                <w:sz w:val="24"/>
                <w:szCs w:val="24"/>
                <w:lang w:val="en-US" w:eastAsia="en-US"/>
              </w:rPr>
              <w:t>2.3大语言模型在提升移动交互体验中的应用</w:t>
              <w:tab/>
            </w:r>
            <w:r>
              <w:rPr>
                <w:rStyle w:val="IndexLink"/>
                <w:rFonts w:hint="eastAsia"/>
                <w:b/>
                <w:bCs/>
                <w:sz w:val="24"/>
                <w:szCs w:val="24"/>
                <w:lang w:val="en-US" w:eastAsia="en-US"/>
              </w:rPr>
              <w:t>错误!未定义书签。</w:t>
            </w:r>
          </w:hyperlink>
        </w:p>
        <w:p>
          <w:pPr>
            <w:pStyle w:val="TOC2"/>
            <w:tabs>
              <w:tab w:val="clear" w:pos="425"/>
              <w:tab w:val="right" w:pos="9061" w:leader="dot"/>
            </w:tabs>
            <w:spacing w:lineRule="auto" w:line="360"/>
            <w:rPr>
              <w:sz w:val="24"/>
              <w:szCs w:val="24"/>
              <w:lang w:val="en-US" w:eastAsia="en-US"/>
            </w:rPr>
          </w:pPr>
          <w:hyperlink w:anchor="__RefHeading___Toc208514088">
            <w:r>
              <w:rPr>
                <w:rStyle w:val="IndexLink"/>
                <w:sz w:val="24"/>
                <w:szCs w:val="24"/>
                <w:lang w:val="en-US" w:eastAsia="en-US"/>
              </w:rPr>
              <w:t>2.4文献综述的总结与简析</w:t>
              <w:tab/>
            </w:r>
            <w:r>
              <w:rPr>
                <w:rStyle w:val="IndexLink"/>
                <w:rFonts w:hint="eastAsia"/>
                <w:b/>
                <w:bCs/>
                <w:sz w:val="24"/>
                <w:szCs w:val="24"/>
                <w:lang w:val="en-US" w:eastAsia="en-US"/>
              </w:rPr>
              <w:t>错误!未定义书签。</w:t>
            </w:r>
          </w:hyperlink>
        </w:p>
        <w:p>
          <w:pPr>
            <w:pStyle w:val="TOC1"/>
            <w:tabs>
              <w:tab w:val="clear" w:pos="425"/>
              <w:tab w:val="right" w:pos="9061" w:leader="dot"/>
            </w:tabs>
            <w:spacing w:lineRule="auto" w:line="360"/>
            <w:rPr>
              <w:sz w:val="24"/>
              <w:szCs w:val="24"/>
              <w:lang w:val="en-US" w:eastAsia="en-US"/>
            </w:rPr>
          </w:pPr>
          <w:hyperlink w:anchor="__RefHeading___Toc208514089">
            <w:r>
              <w:rPr>
                <w:rStyle w:val="IndexLink"/>
                <w:sz w:val="24"/>
                <w:szCs w:val="24"/>
                <w:lang w:val="en-US" w:eastAsia="en-US"/>
              </w:rPr>
              <w:t>3 主要研究内容及研究方案</w:t>
              <w:tab/>
              <w:t>9</w:t>
            </w:r>
          </w:hyperlink>
        </w:p>
        <w:p>
          <w:pPr>
            <w:pStyle w:val="TOC2"/>
            <w:tabs>
              <w:tab w:val="clear" w:pos="425"/>
              <w:tab w:val="right" w:pos="9061" w:leader="dot"/>
            </w:tabs>
            <w:spacing w:lineRule="auto" w:line="360"/>
            <w:rPr>
              <w:sz w:val="24"/>
              <w:szCs w:val="24"/>
              <w:lang w:val="en-US" w:eastAsia="en-US"/>
            </w:rPr>
          </w:pPr>
          <w:hyperlink w:anchor="__RefHeading___Toc208514090">
            <w:r>
              <w:rPr>
                <w:rStyle w:val="IndexLink"/>
                <w:sz w:val="24"/>
                <w:szCs w:val="24"/>
                <w:lang w:val="en-US" w:eastAsia="en-US"/>
              </w:rPr>
              <w:t>3.1主要研究内容</w:t>
              <w:tab/>
              <w:t>9</w:t>
            </w:r>
          </w:hyperlink>
        </w:p>
        <w:p>
          <w:pPr>
            <w:pStyle w:val="TOC2"/>
            <w:tabs>
              <w:tab w:val="clear" w:pos="425"/>
              <w:tab w:val="right" w:pos="9061" w:leader="dot"/>
            </w:tabs>
            <w:spacing w:lineRule="auto" w:line="360"/>
            <w:rPr>
              <w:sz w:val="24"/>
              <w:szCs w:val="24"/>
              <w:lang w:val="en-US" w:eastAsia="en-US"/>
            </w:rPr>
          </w:pPr>
          <w:hyperlink w:anchor="__RefHeading___Toc208514091">
            <w:r>
              <w:rPr>
                <w:rStyle w:val="IndexLink"/>
                <w:sz w:val="24"/>
                <w:szCs w:val="24"/>
                <w:lang w:val="en-US" w:eastAsia="en-US"/>
              </w:rPr>
              <w:t>3.2研究方案</w:t>
              <w:tab/>
              <w:t>11</w:t>
            </w:r>
          </w:hyperlink>
        </w:p>
        <w:p>
          <w:pPr>
            <w:pStyle w:val="TOC1"/>
            <w:tabs>
              <w:tab w:val="clear" w:pos="425"/>
              <w:tab w:val="right" w:pos="9061" w:leader="dot"/>
            </w:tabs>
            <w:spacing w:lineRule="auto" w:line="360"/>
            <w:rPr>
              <w:sz w:val="24"/>
              <w:szCs w:val="24"/>
              <w:lang w:val="en-US" w:eastAsia="en-US"/>
            </w:rPr>
          </w:pPr>
          <w:hyperlink w:anchor="__RefHeading___Toc208514092">
            <w:r>
              <w:rPr>
                <w:rStyle w:val="IndexLink"/>
                <w:sz w:val="24"/>
                <w:szCs w:val="24"/>
                <w:lang w:val="en-US" w:eastAsia="en-US"/>
              </w:rPr>
              <w:t>4 预期达到的目标</w:t>
              <w:tab/>
            </w:r>
            <w:r>
              <w:rPr>
                <w:rStyle w:val="IndexLink"/>
                <w:rFonts w:hint="eastAsia"/>
                <w:b/>
                <w:bCs/>
                <w:sz w:val="24"/>
                <w:szCs w:val="24"/>
                <w:lang w:val="en-US" w:eastAsia="en-US"/>
              </w:rPr>
              <w:t>错误!未定义书签。</w:t>
            </w:r>
          </w:hyperlink>
        </w:p>
        <w:p>
          <w:pPr>
            <w:pStyle w:val="TOC1"/>
            <w:tabs>
              <w:tab w:val="clear" w:pos="425"/>
              <w:tab w:val="right" w:pos="9061" w:leader="dot"/>
            </w:tabs>
            <w:spacing w:lineRule="auto" w:line="360"/>
            <w:rPr>
              <w:sz w:val="24"/>
              <w:szCs w:val="24"/>
              <w:lang w:val="en-US" w:eastAsia="en-US"/>
            </w:rPr>
          </w:pPr>
          <w:hyperlink w:anchor="__RefHeading___Toc208514093">
            <w:r>
              <w:rPr>
                <w:rStyle w:val="IndexLink"/>
                <w:sz w:val="24"/>
                <w:szCs w:val="24"/>
                <w:lang w:val="en-US" w:eastAsia="en-US"/>
              </w:rPr>
              <w:t>5 已完成的研究工作与进度安排</w:t>
              <w:tab/>
            </w:r>
            <w:r>
              <w:rPr>
                <w:rStyle w:val="IndexLink"/>
                <w:rFonts w:hint="eastAsia"/>
                <w:b/>
                <w:bCs/>
                <w:sz w:val="24"/>
                <w:szCs w:val="24"/>
                <w:lang w:val="en-US" w:eastAsia="en-US"/>
              </w:rPr>
              <w:t>错误!未定义书签。</w:t>
            </w:r>
          </w:hyperlink>
        </w:p>
        <w:p>
          <w:pPr>
            <w:pStyle w:val="TOC2"/>
            <w:tabs>
              <w:tab w:val="clear" w:pos="425"/>
              <w:tab w:val="right" w:pos="9061" w:leader="dot"/>
            </w:tabs>
            <w:spacing w:lineRule="auto" w:line="360"/>
            <w:rPr>
              <w:sz w:val="24"/>
              <w:szCs w:val="24"/>
              <w:lang w:val="en-US" w:eastAsia="en-US"/>
            </w:rPr>
          </w:pPr>
          <w:hyperlink w:anchor="__RefHeading___Toc208514094">
            <w:r>
              <w:rPr>
                <w:rStyle w:val="IndexLink"/>
                <w:sz w:val="24"/>
                <w:szCs w:val="24"/>
                <w:lang w:val="en-US" w:eastAsia="en-US"/>
              </w:rPr>
              <w:t>5.1已完成的研究工作和取得的研究成果</w:t>
              <w:tab/>
            </w:r>
            <w:r>
              <w:rPr>
                <w:rStyle w:val="IndexLink"/>
                <w:rFonts w:hint="eastAsia"/>
                <w:b/>
                <w:bCs/>
                <w:sz w:val="24"/>
                <w:szCs w:val="24"/>
                <w:lang w:val="en-US" w:eastAsia="en-US"/>
              </w:rPr>
              <w:t>错误!未定义书签。</w:t>
            </w:r>
          </w:hyperlink>
        </w:p>
        <w:p>
          <w:pPr>
            <w:pStyle w:val="TOC2"/>
            <w:tabs>
              <w:tab w:val="clear" w:pos="425"/>
              <w:tab w:val="right" w:pos="9061" w:leader="dot"/>
            </w:tabs>
            <w:spacing w:lineRule="auto" w:line="360"/>
            <w:rPr>
              <w:sz w:val="24"/>
              <w:szCs w:val="24"/>
              <w:lang w:val="en-US" w:eastAsia="en-US"/>
            </w:rPr>
          </w:pPr>
          <w:hyperlink w:anchor="__RefHeading___Toc208514095">
            <w:r>
              <w:rPr>
                <w:rStyle w:val="IndexLink"/>
                <w:sz w:val="24"/>
                <w:szCs w:val="24"/>
                <w:lang w:val="en-US" w:eastAsia="en-US"/>
              </w:rPr>
              <w:t>5.2进度安排</w:t>
              <w:tab/>
            </w:r>
            <w:r>
              <w:rPr>
                <w:rStyle w:val="IndexLink"/>
                <w:rFonts w:hint="eastAsia"/>
                <w:b/>
                <w:bCs/>
                <w:sz w:val="24"/>
                <w:szCs w:val="24"/>
                <w:lang w:val="en-US" w:eastAsia="en-US"/>
              </w:rPr>
              <w:t>错误!未定义书签。</w:t>
            </w:r>
          </w:hyperlink>
        </w:p>
        <w:p>
          <w:pPr>
            <w:pStyle w:val="TOC1"/>
            <w:tabs>
              <w:tab w:val="clear" w:pos="425"/>
              <w:tab w:val="right" w:pos="9061" w:leader="dot"/>
            </w:tabs>
            <w:spacing w:lineRule="auto" w:line="360"/>
            <w:rPr>
              <w:sz w:val="24"/>
              <w:szCs w:val="24"/>
              <w:lang w:val="en-US" w:eastAsia="en-US"/>
            </w:rPr>
          </w:pPr>
          <w:hyperlink w:anchor="__RefHeading___Toc208514096">
            <w:r>
              <w:rPr>
                <w:rStyle w:val="IndexLink"/>
                <w:sz w:val="24"/>
                <w:szCs w:val="24"/>
                <w:lang w:val="en-US" w:eastAsia="en-US"/>
              </w:rPr>
              <w:t>6 为完成课题已具备和所需的条件和经费</w:t>
              <w:tab/>
            </w:r>
            <w:r>
              <w:rPr>
                <w:rStyle w:val="IndexLink"/>
                <w:rFonts w:hint="eastAsia"/>
                <w:b/>
                <w:bCs/>
                <w:sz w:val="24"/>
                <w:szCs w:val="24"/>
                <w:lang w:val="en-US" w:eastAsia="en-US"/>
              </w:rPr>
              <w:t>错误!未定义书签。</w:t>
            </w:r>
          </w:hyperlink>
        </w:p>
        <w:p>
          <w:pPr>
            <w:pStyle w:val="TOC1"/>
            <w:tabs>
              <w:tab w:val="clear" w:pos="425"/>
              <w:tab w:val="right" w:pos="9061" w:leader="dot"/>
            </w:tabs>
            <w:spacing w:lineRule="auto" w:line="360"/>
            <w:rPr>
              <w:sz w:val="24"/>
              <w:szCs w:val="24"/>
              <w:lang w:val="en-US" w:eastAsia="en-US"/>
            </w:rPr>
          </w:pPr>
          <w:hyperlink w:anchor="__RefHeading___Toc208514097">
            <w:r>
              <w:rPr>
                <w:rStyle w:val="IndexLink"/>
                <w:sz w:val="24"/>
                <w:szCs w:val="24"/>
                <w:lang w:val="en-US" w:eastAsia="en-US"/>
              </w:rPr>
              <w:t>7 预计研究过程中可能遇到的困难和问题，以及解决的措施</w:t>
              <w:tab/>
            </w:r>
            <w:r>
              <w:rPr>
                <w:rStyle w:val="IndexLink"/>
                <w:rFonts w:hint="eastAsia"/>
                <w:b/>
                <w:bCs/>
                <w:sz w:val="24"/>
                <w:szCs w:val="24"/>
                <w:lang w:val="en-US" w:eastAsia="en-US"/>
              </w:rPr>
              <w:t>错误!未定义书签。</w:t>
            </w:r>
          </w:hyperlink>
        </w:p>
        <w:p>
          <w:pPr>
            <w:pStyle w:val="TOC1"/>
            <w:tabs>
              <w:tab w:val="clear" w:pos="425"/>
              <w:tab w:val="right" w:pos="9061" w:leader="dot"/>
            </w:tabs>
            <w:spacing w:lineRule="auto" w:line="360"/>
            <w:rPr>
              <w:sz w:val="24"/>
              <w:szCs w:val="24"/>
              <w:lang w:val="en-US" w:eastAsia="en-US"/>
            </w:rPr>
          </w:pPr>
          <w:hyperlink w:anchor="__RefHeading___Toc208514098">
            <w:r>
              <w:rPr>
                <w:rStyle w:val="IndexLink"/>
                <w:sz w:val="24"/>
                <w:szCs w:val="24"/>
                <w:lang w:val="en-US" w:eastAsia="en-US"/>
              </w:rPr>
              <w:t>8 参考文献</w:t>
              <w:tab/>
              <w:t>20</w:t>
            </w:r>
          </w:hyperlink>
          <w:r>
            <w:rPr>
              <w:rStyle w:val="IndexLink"/>
              <w:sz w:val="24"/>
              <w:szCs w:val="24"/>
              <w:lang w:val="en-US" w:eastAsia="en-US"/>
            </w:rPr>
            <w:fldChar w:fldCharType="end"/>
          </w:r>
        </w:p>
      </w:sdtContent>
    </w:sdt>
    <w:p>
      <w:pPr>
        <w:pStyle w:val="Normal"/>
        <w:spacing w:lineRule="auto" w:line="360"/>
        <w:rPr>
          <w:b/>
          <w:bCs/>
          <w:sz w:val="24"/>
          <w:szCs w:val="24"/>
          <w:lang w:val="zh-CN" w:eastAsia="en-US"/>
        </w:rPr>
      </w:pPr>
      <w:r>
        <w:rPr>
          <w:b/>
          <w:bCs/>
          <w:sz w:val="24"/>
          <w:szCs w:val="24"/>
          <w:lang w:val="zh-CN" w:eastAsia="en-US"/>
        </w:rPr>
      </w:r>
    </w:p>
    <w:p>
      <w:pPr>
        <w:pStyle w:val="Normal"/>
        <w:numPr>
          <w:ilvl w:val="0"/>
          <w:numId w:val="11"/>
        </w:numPr>
        <w:snapToGrid w:val="false"/>
        <w:spacing w:lineRule="auto" w:line="300" w:before="156" w:after="156"/>
        <w:rPr>
          <w:rFonts w:eastAsia="黑体;SimHei"/>
          <w:sz w:val="30"/>
          <w:szCs w:val="30"/>
        </w:rPr>
      </w:pPr>
      <w:r>
        <w:rPr>
          <w:rFonts w:hint="eastAsia" w:eastAsia="黑体;SimHei"/>
          <w:sz w:val="30"/>
          <w:szCs w:val="30"/>
        </w:rPr>
        <w:t xml:space="preserve">根据开题报告的内容改改（也许可以尽可能多地保留开题报告中的内容 自己新整理的放在第二章相关技术的综述） </w:t>
      </w:r>
    </w:p>
    <w:p>
      <w:pPr>
        <w:pStyle w:val="Normal"/>
        <w:numPr>
          <w:ilvl w:val="0"/>
          <w:numId w:val="11"/>
        </w:numPr>
        <w:snapToGrid w:val="false"/>
        <w:spacing w:lineRule="auto" w:line="300" w:before="156" w:after="156"/>
        <w:rPr>
          <w:rFonts w:eastAsia="黑体;SimHei"/>
          <w:sz w:val="30"/>
          <w:szCs w:val="30"/>
        </w:rPr>
      </w:pPr>
      <w:r>
        <w:rPr>
          <w:rFonts w:hint="eastAsia" w:eastAsia="黑体;SimHei"/>
          <w:sz w:val="30"/>
          <w:szCs w:val="30"/>
        </w:rPr>
        <w:t xml:space="preserve">相关技术的综述 </w:t>
      </w:r>
      <w:r>
        <w:rPr>
          <w:rFonts w:eastAsia="黑体;SimHei"/>
          <w:sz w:val="30"/>
          <w:szCs w:val="30"/>
        </w:rPr>
        <w:t>0.1</w:t>
      </w:r>
      <w:r>
        <w:rPr>
          <w:rFonts w:hint="eastAsia" w:eastAsia="黑体;SimHei"/>
          <w:sz w:val="30"/>
          <w:szCs w:val="30"/>
        </w:rPr>
        <w:t>反思性设计</w:t>
      </w:r>
      <w:r>
        <w:rPr>
          <w:rFonts w:eastAsia="黑体;SimHei"/>
          <w:sz w:val="30"/>
          <w:szCs w:val="30"/>
        </w:rPr>
        <w:t>1</w:t>
      </w:r>
      <w:r>
        <w:rPr>
          <w:rFonts w:hint="eastAsia" w:eastAsia="黑体;SimHei"/>
          <w:sz w:val="30"/>
          <w:szCs w:val="30"/>
        </w:rPr>
        <w:t>首先关于手机数据收集 大家都是怎么收集的，这个对于原型开发也有帮助 以及关于数据隐私？（如果这个只是</w:t>
      </w:r>
      <w:r>
        <w:rPr>
          <w:rFonts w:eastAsia="黑体;SimHei" w:hint="eastAsia"/>
          <w:sz w:val="30"/>
          <w:szCs w:val="30"/>
        </w:rPr>
        <w:t>A</w:t>
      </w:r>
      <w:r>
        <w:rPr>
          <w:rFonts w:eastAsia="黑体;SimHei"/>
          <w:sz w:val="30"/>
          <w:szCs w:val="30"/>
        </w:rPr>
        <w:t xml:space="preserve">PI </w:t>
      </w:r>
      <w:r>
        <w:rPr>
          <w:rFonts w:hint="eastAsia" w:eastAsia="黑体;SimHei"/>
          <w:sz w:val="30"/>
          <w:szCs w:val="30"/>
        </w:rPr>
        <w:t xml:space="preserve">那也没什么好单独放一节介绍的）情境感知技术可以单独拿出来一张做分析 </w:t>
      </w:r>
      <w:r>
        <w:rPr>
          <w:rFonts w:eastAsia="黑体;SimHei"/>
          <w:sz w:val="30"/>
          <w:szCs w:val="30"/>
        </w:rPr>
        <w:t>2</w:t>
      </w:r>
      <w:r>
        <w:rPr>
          <w:rFonts w:hint="eastAsia" w:eastAsia="黑体;SimHei"/>
          <w:sz w:val="30"/>
          <w:szCs w:val="30"/>
        </w:rPr>
        <w:t>关于数据分析 在这个过程中解释好</w:t>
      </w:r>
      <w:r>
        <w:rPr>
          <w:rFonts w:eastAsia="黑体;SimHei" w:hint="eastAsia"/>
          <w:sz w:val="30"/>
          <w:szCs w:val="30"/>
        </w:rPr>
        <w:t>L</w:t>
      </w:r>
      <w:r>
        <w:rPr>
          <w:rFonts w:eastAsia="黑体;SimHei"/>
          <w:sz w:val="30"/>
          <w:szCs w:val="30"/>
        </w:rPr>
        <w:t>LM</w:t>
      </w:r>
      <w:r>
        <w:rPr>
          <w:rFonts w:hint="eastAsia" w:eastAsia="黑体;SimHei"/>
          <w:sz w:val="30"/>
          <w:szCs w:val="30"/>
        </w:rPr>
        <w:t xml:space="preserve">的作用 </w:t>
      </w:r>
      <w:r>
        <w:rPr>
          <w:rFonts w:eastAsia="黑体;SimHei"/>
          <w:sz w:val="30"/>
          <w:szCs w:val="30"/>
        </w:rPr>
        <w:t xml:space="preserve">3 </w:t>
      </w:r>
      <w:r>
        <w:rPr>
          <w:rFonts w:hint="eastAsia" w:eastAsia="黑体;SimHei"/>
          <w:sz w:val="30"/>
          <w:szCs w:val="30"/>
        </w:rPr>
        <w:t>关于桌面呈现</w:t>
      </w:r>
      <w:r>
        <w:rPr>
          <w:rFonts w:eastAsia="黑体;SimHei" w:hint="eastAsia"/>
          <w:sz w:val="30"/>
          <w:szCs w:val="30"/>
        </w:rPr>
        <w:t>/</w:t>
      </w:r>
      <w:r>
        <w:rPr>
          <w:rFonts w:hint="eastAsia" w:eastAsia="黑体;SimHei"/>
          <w:sz w:val="30"/>
          <w:szCs w:val="30"/>
        </w:rPr>
        <w:t>视觉呈现的研究吗 可以搜集一些关于数据可视化方面的研究</w:t>
      </w:r>
    </w:p>
    <w:p>
      <w:pPr>
        <w:pStyle w:val="Normal"/>
        <w:numPr>
          <w:ilvl w:val="0"/>
          <w:numId w:val="11"/>
        </w:numPr>
        <w:snapToGrid w:val="false"/>
        <w:spacing w:lineRule="auto" w:line="300" w:before="156" w:after="156"/>
        <w:rPr>
          <w:rFonts w:eastAsia="黑体;SimHei"/>
          <w:sz w:val="30"/>
          <w:szCs w:val="30"/>
        </w:rPr>
      </w:pPr>
      <w:r>
        <w:rPr>
          <w:rFonts w:hint="eastAsia" w:eastAsia="黑体;SimHei"/>
          <w:sz w:val="30"/>
          <w:szCs w:val="30"/>
        </w:rPr>
        <w:t>对应前面的内容做自己的技术实施分析，数据隐私可以放在这里面说，也是包含前面的三部分吧；比如说无意识使用识别的方案，可以有两种方法相结合，比如一种是纯基于手机使用时间的提醒</w:t>
      </w:r>
      <w:r>
        <w:rPr>
          <w:rFonts w:eastAsia="黑体;SimHei" w:hint="eastAsia"/>
          <w:sz w:val="30"/>
          <w:szCs w:val="30"/>
        </w:rPr>
        <w:t>/app</w:t>
      </w:r>
      <w:r>
        <w:rPr>
          <w:rFonts w:hint="eastAsia" w:eastAsia="黑体;SimHei"/>
          <w:sz w:val="30"/>
          <w:szCs w:val="30"/>
        </w:rPr>
        <w:t>使用类型的提醒，另一种是智能的、结合了日历中的日程、要处理的事件、当前的事件如工作日的工作事件，用户还可以在使用干预系统前就预定义好自己的目标和自己状态，这种预定义需要有理论支撑地讲内容划分为好几个维度，或者可以借助</w:t>
      </w:r>
      <w:r>
        <w:rPr>
          <w:rFonts w:eastAsia="黑体;SimHei" w:hint="eastAsia"/>
          <w:sz w:val="30"/>
          <w:szCs w:val="30"/>
        </w:rPr>
        <w:t>L</w:t>
      </w:r>
      <w:r>
        <w:rPr>
          <w:rFonts w:eastAsia="黑体;SimHei"/>
          <w:sz w:val="30"/>
          <w:szCs w:val="30"/>
        </w:rPr>
        <w:t>LM</w:t>
      </w:r>
      <w:r>
        <w:rPr>
          <w:rFonts w:hint="eastAsia" w:eastAsia="黑体;SimHei"/>
          <w:sz w:val="30"/>
          <w:szCs w:val="30"/>
        </w:rPr>
        <w:t>基于用户的输入完善这几个维度的信息</w:t>
      </w:r>
    </w:p>
    <w:p>
      <w:pPr>
        <w:pStyle w:val="Normal"/>
        <w:snapToGrid w:val="false"/>
        <w:spacing w:lineRule="auto" w:line="300" w:before="156" w:after="156"/>
        <w:ind w:start="1080" w:end="0"/>
        <w:rPr>
          <w:rFonts w:eastAsia="黑体;SimHei" w:hint="eastAsia"/>
          <w:sz w:val="30"/>
          <w:szCs w:val="30"/>
        </w:rPr>
      </w:pPr>
      <w:r>
        <w:rPr>
          <w:rFonts w:eastAsia="黑体;SimHei" w:hint="eastAsia"/>
          <w:sz w:val="30"/>
          <w:szCs w:val="30"/>
        </w:rPr>
      </w:r>
    </w:p>
    <w:p>
      <w:pPr>
        <w:pStyle w:val="Normal"/>
        <w:numPr>
          <w:ilvl w:val="0"/>
          <w:numId w:val="11"/>
        </w:numPr>
        <w:snapToGrid w:val="false"/>
        <w:spacing w:lineRule="auto" w:line="300" w:before="156" w:after="156"/>
        <w:rPr>
          <w:rFonts w:eastAsia="黑体;SimHei" w:hint="eastAsia"/>
          <w:sz w:val="30"/>
          <w:szCs w:val="30"/>
        </w:rPr>
      </w:pPr>
      <w:r>
        <w:rPr>
          <w:rFonts w:eastAsia="黑体;SimHei" w:hint="eastAsia"/>
          <w:sz w:val="30"/>
          <w:szCs w:val="30"/>
        </w:rPr>
        <w:t>1</w:t>
      </w:r>
      <w:r>
        <w:rPr>
          <w:rFonts w:eastAsia="黑体;SimHei"/>
          <w:sz w:val="30"/>
          <w:szCs w:val="30"/>
        </w:rPr>
        <w:t xml:space="preserve"> </w:t>
      </w:r>
      <w:r>
        <w:rPr>
          <w:rFonts w:hint="eastAsia" w:eastAsia="黑体;SimHei"/>
          <w:sz w:val="30"/>
          <w:szCs w:val="30"/>
        </w:rPr>
        <w:t xml:space="preserve">关于形成性研究 </w:t>
      </w:r>
      <w:r>
        <w:rPr>
          <w:rFonts w:eastAsia="黑体;SimHei"/>
          <w:sz w:val="30"/>
          <w:szCs w:val="30"/>
        </w:rPr>
        <w:t>2</w:t>
      </w:r>
      <w:r>
        <w:rPr>
          <w:rFonts w:hint="eastAsia" w:eastAsia="黑体;SimHei"/>
          <w:sz w:val="30"/>
          <w:szCs w:val="30"/>
        </w:rPr>
        <w:t xml:space="preserve">介绍一下自己的系统 </w:t>
      </w:r>
      <w:r>
        <w:rPr>
          <w:rFonts w:eastAsia="黑体;SimHei"/>
          <w:sz w:val="30"/>
          <w:szCs w:val="30"/>
        </w:rPr>
        <w:t>3</w:t>
      </w:r>
      <w:r>
        <w:rPr>
          <w:rFonts w:hint="eastAsia" w:eastAsia="黑体;SimHei"/>
          <w:sz w:val="30"/>
          <w:szCs w:val="30"/>
        </w:rPr>
        <w:t>评估</w:t>
      </w:r>
    </w:p>
    <w:p>
      <w:pPr>
        <w:pStyle w:val="Heading1"/>
        <w:ind w:hanging="0" w:start="0"/>
        <w:rPr>
          <w:rFonts w:hint="eastAsia"/>
        </w:rPr>
      </w:pPr>
      <w:r>
        <w:rPr>
          <w:rFonts w:hint="eastAsia"/>
        </w:rPr>
        <w:t>结论</w:t>
      </w:r>
    </w:p>
    <w:p>
      <w:pPr>
        <w:pStyle w:val="Heading1"/>
        <w:ind w:hanging="0" w:start="0"/>
        <w:rPr/>
      </w:pPr>
      <w:r>
        <w:rPr>
          <w:rFonts w:hint="eastAsia"/>
        </w:rPr>
        <w:t xml:space="preserve">附件 </w:t>
      </w:r>
    </w:p>
    <w:p>
      <w:pPr>
        <w:pStyle w:val="Heading1"/>
        <w:ind w:hanging="0" w:start="0"/>
        <w:rPr/>
      </w:pPr>
      <w:r>
        <w:rPr>
          <w:rFonts w:hint="eastAsia"/>
          <w:highlight w:val="yellow"/>
        </w:rPr>
        <w:t>数字福祉代替数字健康</w:t>
      </w:r>
      <w:r>
        <w:br w:type="page"/>
      </w:r>
    </w:p>
    <w:p>
      <w:pPr>
        <w:pStyle w:val="Heading1"/>
        <w:ind w:hanging="0" w:start="0"/>
        <w:rPr/>
      </w:pPr>
      <w:bookmarkStart w:id="3" w:name="__RefHeading___Toc208514081"/>
      <w:r>
        <w:rPr>
          <w:rFonts w:hint="eastAsia"/>
        </w:rPr>
        <w:t>1 绪论</w:t>
      </w:r>
    </w:p>
    <w:p>
      <w:pPr>
        <w:pStyle w:val="Heading1"/>
        <w:ind w:hanging="0" w:start="0"/>
        <w:rPr>
          <w:rFonts w:hint="eastAsia"/>
        </w:rPr>
      </w:pPr>
      <w:r>
        <w:rPr>
          <w:rFonts w:hint="eastAsia"/>
        </w:rPr>
        <w:t>1</w:t>
      </w:r>
      <w:r>
        <w:rPr/>
        <w:t>.1</w:t>
      </w:r>
      <w:r>
        <w:rPr>
          <w:rFonts w:hint="eastAsia"/>
        </w:rPr>
        <w:t>课题来源及研究的背景和意义</w:t>
      </w:r>
      <w:bookmarkEnd w:id="3"/>
    </w:p>
    <w:p>
      <w:pPr>
        <w:pStyle w:val="Heading2"/>
        <w:ind w:hanging="0" w:start="0"/>
        <w:rPr/>
      </w:pPr>
      <w:bookmarkStart w:id="4" w:name="__RefHeading___Toc208514082"/>
      <w:bookmarkEnd w:id="4"/>
      <w:r>
        <w:rPr/>
        <w:t>1.1.1</w:t>
      </w:r>
      <w:r>
        <w:rPr>
          <w:rFonts w:hint="eastAsia"/>
        </w:rPr>
        <w:t>课题的来源</w:t>
      </w:r>
    </w:p>
    <w:p>
      <w:pPr>
        <w:pStyle w:val="Normal"/>
        <w:autoSpaceDE w:val="false"/>
        <w:spacing w:lineRule="auto" w:line="300"/>
        <w:ind w:firstLineChars="200" w:startChars="0" w:start="0" w:endChars="0" w:end="0"/>
        <w:rPr>
          <w:rFonts w:cs="Calibri" w:hint="eastAsia"/>
          <w:color w:val="000000"/>
          <w:sz w:val="24"/>
          <w:szCs w:val="24"/>
        </w:rPr>
      </w:pPr>
      <w:r>
        <w:rPr>
          <w:rFonts w:cs="宋体;SimSun" w:hint="eastAsia"/>
          <w:color w:val="000000"/>
          <w:sz w:val="24"/>
          <w:szCs w:val="24"/>
        </w:rPr>
        <w:t>自拟</w:t>
      </w:r>
      <w:r>
        <w:rPr>
          <w:rFonts w:cs="宋体;SimSun" w:hint="eastAsia"/>
          <w:color w:val="000000"/>
          <w:sz w:val="24"/>
          <w:szCs w:val="24"/>
          <w:lang w:val="zh-CN"/>
        </w:rPr>
        <w:t>。</w:t>
      </w:r>
    </w:p>
    <w:p>
      <w:pPr>
        <w:pStyle w:val="Heading2"/>
        <w:ind w:hanging="0" w:start="0"/>
        <w:rPr/>
      </w:pPr>
      <w:bookmarkStart w:id="5" w:name="__RefHeading___Toc208514083"/>
      <w:bookmarkEnd w:id="5"/>
      <w:r>
        <w:rPr>
          <w:rFonts w:hint="eastAsia"/>
        </w:rPr>
        <w:t>1.</w:t>
      </w:r>
      <w:r>
        <w:rPr/>
        <w:t>1.2</w:t>
      </w:r>
      <w:r>
        <w:rPr>
          <w:rFonts w:hint="eastAsia"/>
        </w:rPr>
        <w:t xml:space="preserve"> 课题研究的背景和意义</w:t>
      </w:r>
    </w:p>
    <w:p>
      <w:pPr>
        <w:pStyle w:val="Normal"/>
        <w:snapToGrid w:val="false"/>
        <w:spacing w:lineRule="auto" w:line="300"/>
        <w:ind w:firstLine="420" w:end="0"/>
        <w:rPr>
          <w:sz w:val="24"/>
          <w:szCs w:val="24"/>
        </w:rPr>
      </w:pPr>
      <w:r>
        <w:rPr>
          <w:rFonts w:hint="eastAsia"/>
          <w:sz w:val="24"/>
          <w:szCs w:val="24"/>
        </w:rPr>
        <w:t>在当今的数字化时代，智能手机已成为人们日常生活中不可替代的个人终端设备，其功能早已超越了基础的通信需求，广泛渗透至人们的学习、工作与日常生活之中</w:t>
      </w:r>
      <w:r>
        <w:rPr>
          <w:sz w:val="24"/>
          <w:szCs w:val="24"/>
          <w:vertAlign w:val="superscript"/>
        </w:rPr>
        <w:fldChar w:fldCharType="begin"/>
        <w:instrText xml:space="preserve"> REF _Ref208514613 \r \r \h </w:instrText>
        <w:fldChar w:fldCharType="separate"/>
        <w:t>[1]</w:t>
        <w:fldChar w:fldCharType="end"/>
      </w:r>
      <w:r>
        <w:rPr>
          <w:rFonts w:hint="eastAsia"/>
          <w:sz w:val="24"/>
          <w:szCs w:val="24"/>
        </w:rPr>
        <w:t>。根据 2025 年最新统计，全球人均每日屏幕使用时间为约 6 小时 40 分钟，合计每周约 46 小时 40 分钟；这较 2022 年同期增长了约 0.8%，并与 2013 年相比整体增长了约 8.4%</w:t>
      </w:r>
      <w:r>
        <w:rPr>
          <w:sz w:val="24"/>
          <w:szCs w:val="24"/>
          <w:vertAlign w:val="superscript"/>
        </w:rPr>
        <w:fldChar w:fldCharType="begin"/>
        <w:instrText xml:space="preserve"> REF _Ref208514624 \r \r \h </w:instrText>
        <w:fldChar w:fldCharType="separate"/>
        <w:t>[2]</w:t>
        <w:fldChar w:fldCharType="end"/>
      </w:r>
      <w:r>
        <w:rPr>
          <w:rFonts w:hint="eastAsia"/>
          <w:sz w:val="24"/>
          <w:szCs w:val="24"/>
        </w:rPr>
        <w:t>。这一趋势说明，在数字化浪潮中，屏幕使用已经占据了人们生活中极大比例的时间消费，而由此引发的“问题性手机使用”与成瘾现象在拥有最高屏幕时间的青少年与年轻成年人群体中表现得尤为突出 \cite{olson2022, olson2023, wu2024}。</w:t>
      </w:r>
    </w:p>
    <w:p>
      <w:pPr>
        <w:pStyle w:val="Normal"/>
        <w:snapToGrid w:val="false"/>
        <w:spacing w:lineRule="auto" w:line="300"/>
        <w:ind w:firstLine="420" w:end="0"/>
        <w:rPr>
          <w:sz w:val="24"/>
          <w:szCs w:val="24"/>
        </w:rPr>
      </w:pPr>
      <w:r>
        <w:rPr>
          <w:rFonts w:hint="eastAsia"/>
          <w:sz w:val="24"/>
          <w:szCs w:val="24"/>
        </w:rPr>
        <w:t>数字空间往往缺乏具身化的反馈机制，使用户在交互过程中更容易丧失自我觉察能力，并在无形中将主动权让渡给由算法驱动的被动消费循环【</w:t>
      </w:r>
      <w:r>
        <w:rPr>
          <w:rFonts w:cs="Roboto" w:ascii="Roboto" w:hAnsi="Roboto"/>
          <w:color w:val="474747"/>
          <w:szCs w:val="21"/>
          <w:shd w:fill="FFFFFF" w:val="clear"/>
        </w:rPr>
        <w:t>Where the action is: the foundations of embodied interaction</w:t>
      </w:r>
      <w:r>
        <w:rPr>
          <w:rFonts w:hint="eastAsia"/>
          <w:sz w:val="24"/>
          <w:szCs w:val="24"/>
        </w:rPr>
        <w:t>】。数字世界与物理世界之间存在一种根本性的脱节：在现实世界中，人类的行为通常受到感官反馈与环境线索的自然调节，例如镜子所带来的自我审视，或身体疲劳所传递的停止信号，这些都会促使个体进行自我反思并调整行为【</w:t>
      </w:r>
      <w:r>
        <w:rPr>
          <w:sz w:val="24"/>
          <w:szCs w:val="24"/>
        </w:rPr>
        <w:t>A theory of objective self awareness.</w:t>
      </w:r>
      <w:r>
        <w:rPr>
          <w:rFonts w:hint="eastAsia"/>
          <w:sz w:val="24"/>
          <w:szCs w:val="24"/>
        </w:rPr>
        <w:t>】；然而，在数字空间中，界面设计趋向于“无摩擦化”与“黑箱化”，刻意消除一切可能打断使用流程的阻力，同时隐藏算法运作机制，从而剥夺了原本应有的自然停顿与反思契机。与此同时，其算法优先强化短期即时满足，而非支持长期福祉与目标实现。【</w:t>
      </w:r>
      <w:r>
        <w:rPr>
          <w:sz w:val="24"/>
          <w:szCs w:val="24"/>
        </w:rPr>
        <w:t>Irresistible: the rise of addictive technology and the business of keeping us hooked</w:t>
      </w:r>
      <w:r>
        <w:rPr>
          <w:rFonts w:hint="eastAsia"/>
          <w:sz w:val="24"/>
          <w:szCs w:val="24"/>
        </w:rPr>
        <w:t>】</w:t>
      </w:r>
      <w:bookmarkStart w:id="6" w:name="__RefHeading___Toc208514084"/>
      <w:r>
        <w:rPr>
          <w:rFonts w:hint="eastAsia"/>
          <w:sz w:val="24"/>
          <w:szCs w:val="24"/>
        </w:rPr>
        <w:t>在这种环境下，用户逐渐失去对自我身份与行为状态的感知，陷入</w:t>
      </w:r>
      <w:r>
        <w:rPr>
          <w:rFonts w:hint="eastAsia"/>
          <w:sz w:val="24"/>
          <w:szCs w:val="24"/>
          <w:highlight w:val="yellow"/>
        </w:rPr>
        <w:t>“无意识使用”的状态。【</w:t>
      </w:r>
      <w:r>
        <w:rPr>
          <w:sz w:val="24"/>
          <w:szCs w:val="24"/>
          <w:highlight w:val="yellow"/>
        </w:rPr>
        <w:t>What Makes Smartphone Use Meaningful or Meaningless?</w:t>
      </w:r>
      <w:r>
        <w:rPr>
          <w:rFonts w:hint="eastAsia"/>
          <w:sz w:val="24"/>
          <w:szCs w:val="24"/>
          <w:highlight w:val="yellow"/>
        </w:rPr>
        <w:t>】</w:t>
      </w:r>
      <w:r>
        <w:rPr>
          <w:rFonts w:hint="eastAsia"/>
          <w:sz w:val="24"/>
          <w:szCs w:val="24"/>
        </w:rPr>
        <w:t>，例如不愿意停止当前的手机使用而导致的睡前拖延【</w:t>
      </w:r>
      <w:r>
        <w:rPr>
          <w:sz w:val="24"/>
          <w:szCs w:val="24"/>
        </w:rPr>
        <w:t>Bedtime procrastination: introducing a new area of procrastination</w:t>
      </w:r>
      <w:r>
        <w:rPr>
          <w:rFonts w:hint="eastAsia"/>
          <w:sz w:val="24"/>
          <w:szCs w:val="24"/>
        </w:rPr>
        <w:t>】。数字世界中缺乏一种有效的反馈机制，使用户在关键交互时刻难以重新获得自我觉察，也难以将实际使用行为与其理性目标保持一致。【</w:t>
      </w:r>
      <w:r>
        <w:rPr>
          <w:sz w:val="24"/>
          <w:szCs w:val="24"/>
        </w:rPr>
        <w:t>Self-Control in Cyberspace: Applying Dual Systems Theory to a Review of Digital Self-Control Tools</w:t>
      </w:r>
      <w:r>
        <w:rPr>
          <w:rFonts w:hint="eastAsia"/>
          <w:sz w:val="24"/>
          <w:szCs w:val="24"/>
        </w:rPr>
        <w:t>】</w:t>
      </w:r>
    </w:p>
    <w:p>
      <w:pPr>
        <w:pStyle w:val="Normal"/>
        <w:snapToGrid w:val="false"/>
        <w:spacing w:lineRule="auto" w:line="300"/>
        <w:ind w:firstLine="420" w:end="0"/>
        <w:rPr>
          <w:sz w:val="24"/>
          <w:szCs w:val="24"/>
        </w:rPr>
      </w:pPr>
      <w:r>
        <w:rPr>
          <w:rFonts w:hint="eastAsia"/>
          <w:sz w:val="24"/>
          <w:szCs w:val="24"/>
        </w:rPr>
        <w:t>鉴于智能手机已成为现代生活中最普及、最核心的数字交互终端【</w:t>
      </w:r>
      <w:r>
        <w:rPr>
          <w:sz w:val="24"/>
          <w:szCs w:val="24"/>
        </w:rPr>
        <w:t>Mobile Fact Sheet https://www.pewresearch.org/internet/fact-sheet/mobile/</w:t>
      </w:r>
      <w:r>
        <w:rPr>
          <w:rFonts w:hint="eastAsia"/>
          <w:sz w:val="24"/>
          <w:szCs w:val="24"/>
        </w:rPr>
        <w:t>】，本研究将这一“交互鸿沟”问题具体聚焦于智能手机语境之中，旨在探索在移动设备层面重建</w:t>
      </w:r>
      <w:r>
        <w:rPr>
          <w:rFonts w:hint="eastAsia"/>
          <w:sz w:val="24"/>
          <w:szCs w:val="24"/>
          <w:highlight w:val="yellow"/>
        </w:rPr>
        <w:t>具身反馈机制</w:t>
      </w:r>
      <w:r>
        <w:rPr>
          <w:rFonts w:hint="eastAsia"/>
          <w:sz w:val="24"/>
          <w:szCs w:val="24"/>
        </w:rPr>
        <w:t>的可能路径，以促进用户在数字环境中的自我觉察与主体性恢复。</w:t>
      </w:r>
    </w:p>
    <w:p>
      <w:pPr>
        <w:pStyle w:val="Normal"/>
        <w:snapToGrid w:val="false"/>
        <w:spacing w:lineRule="auto" w:line="300"/>
        <w:rPr>
          <w:rFonts w:ascii="黑体;SimHei" w:hAnsi="黑体;SimHei" w:eastAsia="黑体;SimHei" w:cs="黑体;SimHei"/>
          <w:sz w:val="30"/>
          <w:szCs w:val="30"/>
        </w:rPr>
      </w:pPr>
      <w:r>
        <w:rPr>
          <w:rFonts w:eastAsia="黑体;SimHei" w:cs="黑体;SimHei" w:ascii="黑体;SimHei" w:hAnsi="黑体;SimHei"/>
          <w:sz w:val="30"/>
          <w:szCs w:val="30"/>
        </w:rPr>
        <w:t>1.2</w:t>
      </w:r>
      <w:r>
        <w:rPr>
          <w:rFonts w:eastAsia="黑体;SimHei" w:cs="黑体;SimHei" w:hint="eastAsia" w:ascii="黑体;SimHei" w:hAnsi="黑体;SimHei"/>
          <w:sz w:val="30"/>
          <w:szCs w:val="30"/>
        </w:rPr>
        <w:t xml:space="preserve"> </w:t>
      </w:r>
      <w:r>
        <w:rPr>
          <w:rFonts w:ascii="黑体;SimHei" w:hAnsi="黑体;SimHei" w:cs="黑体;SimHei" w:hint="eastAsia" w:eastAsia="黑体;SimHei"/>
          <w:sz w:val="30"/>
          <w:szCs w:val="30"/>
        </w:rPr>
        <w:t>国内外在该方向的研究现状及分析</w:t>
      </w:r>
      <w:bookmarkEnd w:id="6"/>
    </w:p>
    <w:p>
      <w:pPr>
        <w:pStyle w:val="Heading2"/>
        <w:ind w:hanging="0" w:start="0"/>
        <w:rPr/>
      </w:pPr>
      <w:r>
        <w:rPr/>
        <w:t>1.2.1</w:t>
      </w:r>
      <w:r>
        <w:rPr>
          <w:rFonts w:hint="eastAsia"/>
        </w:rPr>
        <w:t>屏幕使用行为特征与数字化干预策略</w:t>
      </w:r>
    </w:p>
    <w:p>
      <w:pPr>
        <w:pStyle w:val="Normal"/>
        <w:snapToGrid w:val="false"/>
        <w:spacing w:lineRule="auto" w:line="300"/>
        <w:ind w:firstLineChars="200" w:startChars="0" w:start="0" w:endChars="0" w:end="0"/>
        <w:rPr>
          <w:sz w:val="24"/>
          <w:szCs w:val="24"/>
        </w:rPr>
      </w:pPr>
      <w:r>
        <w:rPr>
          <w:sz w:val="24"/>
          <w:szCs w:val="24"/>
        </w:rPr>
        <w:t>大量实证研究证实了屏幕过度会对不同年龄段人群产生负面的生理与心理影响。在儿童和青少年群体中，屏幕时间过长与睡眠质量下降、睡眠时间缩短以及就寝时间延迟存在显著的负面关联 \cite{hale2015}。而在成年人群体中，过度依赖智能手机被发现与抑郁、焦虑等负面情绪高度相关；相关干预研究表明，通过有效手段减少屏幕时间不仅能降低智能手机的成瘾得分，还能显著减轻抑郁症状并改善睡眠质量 \cite{olson2023}。此外，限制家庭环境中的娱乐性屏幕时间（如每人每周控制在3小时以内），能够显著提升成年人的主观心理健康水平并改善情绪状态\cite{pedersen2022}。</w:t>
      </w:r>
    </w:p>
    <w:p>
      <w:pPr>
        <w:pStyle w:val="Normal"/>
        <w:snapToGrid w:val="false"/>
        <w:spacing w:lineRule="auto" w:line="300"/>
        <w:ind w:firstLineChars="200" w:startChars="0" w:start="0" w:endChars="0" w:end="0"/>
        <w:rPr>
          <w:sz w:val="24"/>
          <w:szCs w:val="24"/>
        </w:rPr>
      </w:pPr>
      <w:r>
        <w:rPr>
          <w:sz w:val="24"/>
          <w:szCs w:val="24"/>
        </w:rPr>
        <w:t>为了设计出更加人性化且有效的干预策略，理解屏幕过度使用背后的认知与心理机制至关重要。Lyngs</w:t>
      </w:r>
      <w:r>
        <w:rPr>
          <w:rFonts w:hint="eastAsia"/>
          <w:sz w:val="24"/>
          <w:szCs w:val="24"/>
        </w:rPr>
        <w:t>等</w:t>
      </w:r>
      <w:r>
        <w:rPr>
          <w:sz w:val="24"/>
          <w:szCs w:val="24"/>
        </w:rPr>
        <w:t>采用“双系统理论”（Dual Systems Theory）来剖析用户的数字行为，将屏幕使用划分为受无意识、本能驱动的“系统1”（习惯性使用），以及受明确目标和规则导向的“系统2”（工具性使用） \cite{lyngs2019}。无意识的习惯性使用往往是导致屏幕时间过长和过度依赖的核心原因。深入的用户心理状态分析揭示，无聊、压力和心理惯性等内部负面状态是触发此类习惯性使用的关键前因 \cite{wu2024}。当环境线索或内部情绪触发了系统1的自动反应，而系统2由于认知负荷、疲劳或“控制预期价值”（Expected Value of Control）不足而无法进行有效覆盖时，用户的自我控制便会宣告失效 \cite{lyngs2019}。因此，现代行为干预策略的核心目标逐渐演变为：如何有效阻断系统1的自动触发，同时增强系统2的控制预期与自我效能。</w:t>
      </w:r>
    </w:p>
    <w:p>
      <w:pPr>
        <w:pStyle w:val="Normal"/>
        <w:snapToGrid w:val="false"/>
        <w:spacing w:lineRule="auto" w:line="300"/>
        <w:ind w:firstLineChars="200" w:startChars="0" w:start="0" w:endChars="0" w:end="0"/>
        <w:rPr>
          <w:sz w:val="24"/>
          <w:szCs w:val="24"/>
        </w:rPr>
      </w:pPr>
      <w:r>
        <w:rPr>
          <w:sz w:val="24"/>
          <w:szCs w:val="24"/>
        </w:rPr>
        <w:t>在具体干预手段的演进过程中，学术界和工业界最初主要依赖于“外部限制”（External Supports）。对市面上数百款数字自我控制工具的分析显示，绝大多数应用通过设定时间锁、应用黑名单或展示使用数据来限制用户 \cite{lyngs2019}。然而，这种强硬的、一刀切的干预往往会引起用户的挫败感和抵触情绪，用户常常认为这类工具带有居高临下的意味，仅适用于“那些缺乏自制力的人”，有时甚至会破坏原本正常的使用体验 \cite{zhang2022}。为了克服这一缺陷，研究者开始提倡通过“内部支持”（Internal Supports）来重构应用界面的固有设计，以赋予用户更多控制权。例如，在社交媒体中引入“阅读进度指示器”、自定义内容列表和过滤推荐推文等功能，能够从界面内部有效消解“无限滚动”等成瘾机制；相比于外部的倒计时弹窗，这种内部重构能更显著地提升用户在使用数字设备时的自主感和控制感 \cite{zhang2022}。除了改变屏幕的输出内容和界面结构，近期的研究还创新性地提出了基于环境助推（Nudge）和输入层面的微摩擦（Friction）干预策略。研究证实，轻量级的助推策略——如将屏幕调至灰度模式、关闭非必要通知、夜间将手机置于手边之外等——能够以极低的心理阻力有效降低问题性智能手机使用率 \cite{olson2023}。在更底层的交互输入方面，“InteractOut”系统通过交互代理技术对用户的轻触（Tap）和滑动（Swipe）手势施加隐性干扰（如增加滑动延迟、要求多指滑动、手势偏移等），刻意降低了操作的流畅度 \cite{lu2024}。这种基于输入的微摩擦机制成功打破了</w:t>
      </w:r>
      <w:r>
        <w:rPr>
          <w:rFonts w:hint="eastAsia"/>
          <w:sz w:val="24"/>
          <w:szCs w:val="24"/>
        </w:rPr>
        <w:t>用户的</w:t>
      </w:r>
      <w:r>
        <w:rPr>
          <w:sz w:val="24"/>
          <w:szCs w:val="24"/>
        </w:rPr>
        <w:t>无意识自动反应，唤醒了用户的理性思考；相比于传统的直接倒计时锁定，该策略在显著减少目标应用使用时间与打开频次的同时，获得了高出许多的用户接受度 \cite{lu2024}。</w:t>
      </w:r>
    </w:p>
    <w:p>
      <w:pPr>
        <w:pStyle w:val="Normal"/>
        <w:snapToGrid w:val="false"/>
        <w:spacing w:lineRule="auto" w:line="300"/>
        <w:ind w:firstLineChars="200" w:startChars="0" w:start="0" w:endChars="0" w:end="0"/>
        <w:rPr>
          <w:sz w:val="24"/>
          <w:szCs w:val="24"/>
        </w:rPr>
      </w:pPr>
      <w:r>
        <w:rPr>
          <w:sz w:val="24"/>
          <w:szCs w:val="24"/>
        </w:rPr>
        <w:t>最新的研究范式进一步强调，行为干预不应仅仅停留在物理或交互层面的“阻断”，更应深入激发用户的心理资源，促进</w:t>
      </w:r>
      <w:r>
        <w:rPr>
          <w:sz w:val="24"/>
          <w:szCs w:val="24"/>
          <w:highlight w:val="yellow"/>
        </w:rPr>
        <w:t>数字健康</w:t>
      </w:r>
      <w:r>
        <w:rPr>
          <w:sz w:val="24"/>
          <w:szCs w:val="24"/>
        </w:rPr>
        <w:t>习惯的主动养成。</w:t>
      </w:r>
      <w:r>
        <w:rPr>
          <w:rFonts w:hint="eastAsia"/>
          <w:sz w:val="24"/>
          <w:szCs w:val="24"/>
        </w:rPr>
        <w:t>一项</w:t>
      </w:r>
      <w:r>
        <w:rPr>
          <w:sz w:val="24"/>
          <w:szCs w:val="24"/>
        </w:rPr>
        <w:t>针对儿童的荟萃分析证实，包含目标设定、反馈和行为规划等行为改变技术的干预措施效果最为显著，且较小规模、较短周期的干预往往能观察到更明显的改善 \cite{jones2021}。在</w:t>
      </w:r>
      <w:r>
        <w:rPr>
          <w:rFonts w:hint="eastAsia"/>
          <w:sz w:val="24"/>
          <w:szCs w:val="24"/>
        </w:rPr>
        <w:t>许多</w:t>
      </w:r>
      <w:r>
        <w:rPr>
          <w:sz w:val="24"/>
          <w:szCs w:val="24"/>
        </w:rPr>
        <w:t>应用中，旨在促进自我效能感、引导用户制定执行意向的移动干预措施，已被证明能够有效降低问题性智能手机使用，帮助用户更自觉地控制设备的解锁与使用 \cite{keller2021}。此外，随着人工智能特别是大语言模型（LLMs）的</w:t>
      </w:r>
      <w:r>
        <w:rPr>
          <w:rFonts w:hint="eastAsia"/>
          <w:sz w:val="24"/>
          <w:szCs w:val="24"/>
        </w:rPr>
        <w:t>快速发展</w:t>
      </w:r>
      <w:r>
        <w:rPr>
          <w:sz w:val="24"/>
          <w:szCs w:val="24"/>
        </w:rPr>
        <w:t>，干预策略正向着高度个性化和情境感知的方向大步迈进。例如，“MindShift”系统摒弃了过去机械式的提醒，转而实时收集用户的物理情境与当前的心理状态，并利用大语言模型动态生成包含“理解、安慰、唤醒目标、构建习惯”等不同策略的劝导性干预文本 \cite{wu2024}。这种基于大模型和心理状态的动态、个性化劝导，不仅大幅提高了干预措施的接受率，还显著提升了用户的自我效能感得分，为未来的数字健康干预提供了全新思路 \cite{wu2024}。</w:t>
      </w:r>
    </w:p>
    <w:p>
      <w:pPr>
        <w:pStyle w:val="Normal"/>
        <w:snapToGrid w:val="false"/>
        <w:spacing w:lineRule="auto" w:line="300"/>
        <w:ind w:firstLineChars="200" w:startChars="0" w:start="0" w:endChars="0" w:end="0"/>
        <w:rPr>
          <w:sz w:val="24"/>
          <w:szCs w:val="24"/>
        </w:rPr>
      </w:pPr>
      <w:r>
        <w:rPr>
          <w:rFonts w:hint="eastAsia"/>
          <w:sz w:val="24"/>
          <w:szCs w:val="24"/>
        </w:rPr>
        <w:t>结合表 1-1 对现有干预策略的分类梳理可以看出，屏幕使用</w:t>
      </w:r>
      <w:r>
        <w:rPr>
          <w:sz w:val="24"/>
          <w:szCs w:val="24"/>
        </w:rPr>
        <w:t>干预机制的设计正从生硬的时间锁，朝着提升用户界面自主权的内部重构、增加交互摩擦的轻量级微助推，以及融合大语言模型与心理认知分析的个性化劝导等多维度方向演进。</w:t>
      </w:r>
      <w:r>
        <w:rPr>
          <w:rFonts w:hint="eastAsia"/>
          <w:b/>
          <w:bCs/>
          <w:sz w:val="24"/>
          <w:szCs w:val="24"/>
        </w:rPr>
        <w:t>然而，相关研究在促进用户对自身手机使用状态的自我觉察和反思方面涉及较少</w:t>
      </w:r>
      <w:r>
        <w:rPr>
          <w:rFonts w:hint="eastAsia"/>
          <w:sz w:val="24"/>
          <w:szCs w:val="24"/>
        </w:rPr>
        <w:t>，这种自我觉察的缺失会在很大程度上限制系统与用户内在认知的同频，进而影响个性化干预的实际效果与长效准确性。</w:t>
      </w:r>
    </w:p>
    <w:tbl>
      <w:tblPr>
        <w:tblW w:w="9116" w:type="dxa"/>
        <w:jc w:val="start"/>
        <w:tblInd w:w="15" w:type="dxa"/>
        <w:tblLayout w:type="fixed"/>
        <w:tblCellMar>
          <w:top w:w="15" w:type="dxa"/>
          <w:start w:w="15" w:type="dxa"/>
          <w:bottom w:w="15" w:type="dxa"/>
          <w:end w:w="15" w:type="dxa"/>
        </w:tblCellMar>
      </w:tblPr>
      <w:tblGrid>
        <w:gridCol w:w="2316"/>
        <w:gridCol w:w="1546"/>
        <w:gridCol w:w="2721"/>
        <w:gridCol w:w="2533"/>
      </w:tblGrid>
      <w:tr>
        <w:trPr>
          <w:tblHeader w:val="true"/>
        </w:trPr>
        <w:tc>
          <w:tcPr>
            <w:tcW w:w="2316" w:type="dxa"/>
            <w:tcBorders/>
            <w:vAlign w:val="center"/>
          </w:tcPr>
          <w:p>
            <w:pPr>
              <w:pStyle w:val="Normal"/>
              <w:widowControl/>
              <w:rPr>
                <w:rFonts w:ascii="宋体;SimSun" w:hAnsi="宋体;SimSun" w:cs="宋体;SimSun"/>
                <w:b/>
                <w:bCs/>
                <w:kern w:val="0"/>
                <w:sz w:val="24"/>
                <w:szCs w:val="24"/>
              </w:rPr>
            </w:pPr>
            <w:r>
              <w:rPr>
                <w:rFonts w:ascii="宋体;SimSun" w:hAnsi="宋体;SimSun" w:cs="宋体;SimSun"/>
                <w:b/>
                <w:bCs/>
                <w:kern w:val="0"/>
                <w:sz w:val="24"/>
                <w:szCs w:val="24"/>
              </w:rPr>
              <w:t>干预策略类别</w:t>
            </w:r>
          </w:p>
        </w:tc>
        <w:tc>
          <w:tcPr>
            <w:tcW w:w="1546" w:type="dxa"/>
            <w:tcBorders/>
            <w:vAlign w:val="center"/>
          </w:tcPr>
          <w:p>
            <w:pPr>
              <w:pStyle w:val="Normal"/>
              <w:widowControl/>
              <w:jc w:val="center"/>
              <w:rPr>
                <w:rFonts w:ascii="宋体;SimSun" w:hAnsi="宋体;SimSun" w:cs="宋体;SimSun"/>
                <w:b/>
                <w:bCs/>
                <w:kern w:val="0"/>
                <w:sz w:val="24"/>
                <w:szCs w:val="24"/>
              </w:rPr>
            </w:pPr>
            <w:r>
              <w:rPr>
                <w:rFonts w:ascii="宋体;SimSun" w:hAnsi="宋体;SimSun" w:cs="宋体;SimSun"/>
                <w:b/>
                <w:bCs/>
                <w:kern w:val="0"/>
                <w:sz w:val="24"/>
                <w:szCs w:val="24"/>
              </w:rPr>
              <w:t>核心机制与干预手段</w:t>
            </w:r>
          </w:p>
        </w:tc>
        <w:tc>
          <w:tcPr>
            <w:tcW w:w="2721" w:type="dxa"/>
            <w:tcBorders/>
            <w:vAlign w:val="center"/>
          </w:tcPr>
          <w:p>
            <w:pPr>
              <w:pStyle w:val="Normal"/>
              <w:widowControl/>
              <w:jc w:val="center"/>
              <w:rPr>
                <w:rFonts w:ascii="宋体;SimSun" w:hAnsi="宋体;SimSun" w:cs="宋体;SimSun"/>
                <w:b/>
                <w:bCs/>
                <w:kern w:val="0"/>
                <w:sz w:val="24"/>
                <w:szCs w:val="24"/>
              </w:rPr>
            </w:pPr>
            <w:r>
              <w:rPr>
                <w:rFonts w:ascii="宋体;SimSun" w:hAnsi="宋体;SimSun" w:cs="宋体;SimSun"/>
                <w:b/>
                <w:bCs/>
                <w:kern w:val="0"/>
                <w:sz w:val="24"/>
                <w:szCs w:val="24"/>
              </w:rPr>
              <w:t>具体应用示例</w:t>
            </w:r>
          </w:p>
        </w:tc>
        <w:tc>
          <w:tcPr>
            <w:tcW w:w="2533" w:type="dxa"/>
            <w:tcBorders/>
            <w:vAlign w:val="center"/>
          </w:tcPr>
          <w:p>
            <w:pPr>
              <w:pStyle w:val="Normal"/>
              <w:widowControl/>
              <w:jc w:val="center"/>
              <w:rPr>
                <w:rFonts w:ascii="宋体;SimSun" w:hAnsi="宋体;SimSun" w:cs="宋体;SimSun"/>
                <w:b/>
                <w:bCs/>
                <w:kern w:val="0"/>
                <w:sz w:val="24"/>
                <w:szCs w:val="24"/>
              </w:rPr>
            </w:pPr>
            <w:r>
              <w:rPr>
                <w:rFonts w:ascii="宋体;SimSun" w:hAnsi="宋体;SimSun" w:cs="宋体;SimSun"/>
                <w:b/>
                <w:bCs/>
                <w:kern w:val="0"/>
                <w:sz w:val="24"/>
                <w:szCs w:val="24"/>
              </w:rPr>
              <w:t>理论基础与用户反馈</w:t>
            </w:r>
          </w:p>
        </w:tc>
      </w:tr>
      <w:tr>
        <w:trPr/>
        <w:tc>
          <w:tcPr>
            <w:tcW w:w="231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b/>
                <w:bCs/>
                <w:kern w:val="0"/>
                <w:sz w:val="24"/>
                <w:szCs w:val="24"/>
              </w:rPr>
              <w:t>外部限制与自我监控</w:t>
            </w:r>
            <w:r>
              <w:rPr>
                <w:rFonts w:cs="宋体;SimSun" w:ascii="宋体;SimSun" w:hAnsi="宋体;SimSun"/>
                <w:kern w:val="0"/>
                <w:sz w:val="24"/>
                <w:szCs w:val="24"/>
              </w:rPr>
              <w:t>(External Supports)</w:t>
            </w:r>
          </w:p>
        </w:tc>
        <w:tc>
          <w:tcPr>
            <w:tcW w:w="154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通过外部强制力限制访问，或通过数据反馈增强自我监控。</w:t>
            </w:r>
          </w:p>
        </w:tc>
        <w:tc>
          <w:tcPr>
            <w:tcW w:w="2721"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应用时间锁、黑名单、强制退出、使用时长</w:t>
            </w:r>
            <w:r>
              <w:rPr>
                <w:rFonts w:cs="宋体;SimSun" w:ascii="宋体;SimSun" w:hAnsi="宋体;SimSun"/>
                <w:kern w:val="0"/>
                <w:sz w:val="24"/>
                <w:szCs w:val="24"/>
              </w:rPr>
              <w:t>/</w:t>
            </w:r>
            <w:r>
              <w:rPr>
                <w:rFonts w:ascii="宋体;SimSun" w:hAnsi="宋体;SimSun" w:cs="宋体;SimSun"/>
                <w:kern w:val="0"/>
                <w:sz w:val="24"/>
                <w:szCs w:val="24"/>
              </w:rPr>
              <w:t>打开次数统计面板。</w:t>
            </w:r>
          </w:p>
        </w:tc>
        <w:tc>
          <w:tcPr>
            <w:tcW w:w="2533"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依赖用户自我监控能力；强制型限制易引发挫败感与抵触情绪，部分用户认为此类工具“只适合缺乏自制力的人”。</w:t>
            </w:r>
          </w:p>
        </w:tc>
      </w:tr>
      <w:tr>
        <w:trPr/>
        <w:tc>
          <w:tcPr>
            <w:tcW w:w="231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b/>
                <w:bCs/>
                <w:kern w:val="0"/>
                <w:sz w:val="24"/>
                <w:szCs w:val="24"/>
              </w:rPr>
              <w:t>内部支持与界面重构</w:t>
            </w:r>
            <w:r>
              <w:rPr>
                <w:rFonts w:cs="宋体;SimSun" w:ascii="宋体;SimSun" w:hAnsi="宋体;SimSun"/>
                <w:kern w:val="0"/>
                <w:sz w:val="24"/>
                <w:szCs w:val="24"/>
              </w:rPr>
              <w:t>(Internal Supports)</w:t>
            </w:r>
          </w:p>
        </w:tc>
        <w:tc>
          <w:tcPr>
            <w:tcW w:w="154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重构应用内部设计，去除成瘾机制（如无限滚动），增强主动控制权。</w:t>
            </w:r>
          </w:p>
        </w:tc>
        <w:tc>
          <w:tcPr>
            <w:tcW w:w="2721"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阅读进度指示器、自定义内容列表、过滤推荐内容与广告（如重构版社交媒体客户端）。</w:t>
            </w:r>
          </w:p>
        </w:tc>
        <w:tc>
          <w:tcPr>
            <w:tcW w:w="2533"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显著提升“自主感”（</w:t>
            </w:r>
            <w:r>
              <w:rPr>
                <w:rFonts w:cs="宋体;SimSun" w:ascii="宋体;SimSun" w:hAnsi="宋体;SimSun"/>
                <w:kern w:val="0"/>
                <w:sz w:val="24"/>
                <w:szCs w:val="24"/>
              </w:rPr>
              <w:t>Sense of Agency</w:t>
            </w:r>
            <w:r>
              <w:rPr>
                <w:rFonts w:ascii="宋体;SimSun" w:hAnsi="宋体;SimSun" w:cs="宋体;SimSun"/>
                <w:kern w:val="0"/>
                <w:sz w:val="24"/>
                <w:szCs w:val="24"/>
              </w:rPr>
              <w:t>）；用户更倾向将其视为“协助者”而非“监管者”。</w:t>
            </w:r>
          </w:p>
        </w:tc>
      </w:tr>
      <w:tr>
        <w:trPr/>
        <w:tc>
          <w:tcPr>
            <w:tcW w:w="231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b/>
                <w:bCs/>
                <w:kern w:val="0"/>
                <w:sz w:val="24"/>
                <w:szCs w:val="24"/>
              </w:rPr>
              <w:t>环境助推与轻量级改变</w:t>
            </w:r>
            <w:r>
              <w:rPr>
                <w:rFonts w:cs="宋体;SimSun" w:ascii="宋体;SimSun" w:hAnsi="宋体;SimSun"/>
                <w:kern w:val="0"/>
                <w:sz w:val="24"/>
                <w:szCs w:val="24"/>
              </w:rPr>
              <w:t>(Nudges)</w:t>
            </w:r>
          </w:p>
        </w:tc>
        <w:tc>
          <w:tcPr>
            <w:tcW w:w="154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通过微小环境调整，降低吸引力或增加获取阻力。</w:t>
            </w:r>
          </w:p>
        </w:tc>
        <w:tc>
          <w:tcPr>
            <w:tcW w:w="2721"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灰度模式、关闭非必要通知、将手机放置在难以触及的位置。</w:t>
            </w:r>
          </w:p>
        </w:tc>
        <w:tc>
          <w:tcPr>
            <w:tcW w:w="2533"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基于福格行为模型（</w:t>
            </w:r>
            <w:r>
              <w:rPr>
                <w:rFonts w:cs="宋体;SimSun" w:ascii="宋体;SimSun" w:hAnsi="宋体;SimSun"/>
                <w:kern w:val="0"/>
                <w:sz w:val="24"/>
                <w:szCs w:val="24"/>
              </w:rPr>
              <w:t>Fogg Behavior Model</w:t>
            </w:r>
            <w:r>
              <w:rPr>
                <w:rFonts w:ascii="宋体;SimSun" w:hAnsi="宋体;SimSun" w:cs="宋体;SimSun"/>
                <w:kern w:val="0"/>
                <w:sz w:val="24"/>
                <w:szCs w:val="24"/>
              </w:rPr>
              <w:t>）；阻力低、易长期坚持。</w:t>
            </w:r>
          </w:p>
        </w:tc>
      </w:tr>
      <w:tr>
        <w:trPr/>
        <w:tc>
          <w:tcPr>
            <w:tcW w:w="231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b/>
                <w:bCs/>
                <w:kern w:val="0"/>
                <w:sz w:val="24"/>
                <w:szCs w:val="24"/>
              </w:rPr>
              <w:t xml:space="preserve">交互微摩擦 </w:t>
            </w:r>
            <w:r>
              <w:rPr>
                <w:rFonts w:cs="宋体;SimSun" w:ascii="宋体;SimSun" w:hAnsi="宋体;SimSun"/>
                <w:b/>
                <w:bCs/>
                <w:kern w:val="0"/>
                <w:sz w:val="24"/>
                <w:szCs w:val="24"/>
              </w:rPr>
              <w:t xml:space="preserve">/ </w:t>
            </w:r>
            <w:r>
              <w:rPr>
                <w:rFonts w:ascii="宋体;SimSun" w:hAnsi="宋体;SimSun" w:cs="宋体;SimSun"/>
                <w:b/>
                <w:bCs/>
                <w:kern w:val="0"/>
                <w:sz w:val="24"/>
                <w:szCs w:val="24"/>
              </w:rPr>
              <w:t>输入干预</w:t>
            </w:r>
            <w:r>
              <w:rPr>
                <w:rFonts w:cs="宋体;SimSun" w:ascii="宋体;SimSun" w:hAnsi="宋体;SimSun"/>
                <w:kern w:val="0"/>
                <w:sz w:val="24"/>
                <w:szCs w:val="24"/>
              </w:rPr>
              <w:t>(Input Manipulation)</w:t>
            </w:r>
          </w:p>
        </w:tc>
        <w:tc>
          <w:tcPr>
            <w:tcW w:w="154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在输入层面对点击或滑动施加轻度干扰，降低操作流畅度。</w:t>
            </w:r>
          </w:p>
        </w:tc>
        <w:tc>
          <w:tcPr>
            <w:tcW w:w="2721"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点击延迟（</w:t>
            </w:r>
            <w:r>
              <w:rPr>
                <w:rFonts w:cs="宋体;SimSun" w:ascii="宋体;SimSun" w:hAnsi="宋体;SimSun"/>
                <w:kern w:val="0"/>
                <w:sz w:val="24"/>
                <w:szCs w:val="24"/>
              </w:rPr>
              <w:t>Tap Delay</w:t>
            </w:r>
            <w:r>
              <w:rPr>
                <w:rFonts w:ascii="宋体;SimSun" w:hAnsi="宋体;SimSun" w:cs="宋体;SimSun"/>
                <w:kern w:val="0"/>
                <w:sz w:val="24"/>
                <w:szCs w:val="24"/>
              </w:rPr>
              <w:t xml:space="preserve">）、滑动减速、多指滑动要求、手势偏移（如 </w:t>
            </w:r>
            <w:r>
              <w:rPr>
                <w:rFonts w:cs="宋体;SimSun" w:ascii="宋体;SimSun" w:hAnsi="宋体;SimSun"/>
                <w:kern w:val="0"/>
                <w:sz w:val="24"/>
                <w:szCs w:val="24"/>
              </w:rPr>
              <w:t>InteractOut</w:t>
            </w:r>
            <w:r>
              <w:rPr>
                <w:rFonts w:ascii="宋体;SimSun" w:hAnsi="宋体;SimSun" w:cs="宋体;SimSun"/>
                <w:kern w:val="0"/>
                <w:sz w:val="24"/>
                <w:szCs w:val="24"/>
              </w:rPr>
              <w:t>）。</w:t>
            </w:r>
          </w:p>
        </w:tc>
        <w:tc>
          <w:tcPr>
            <w:tcW w:w="2533"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打破“系统</w:t>
            </w:r>
            <w:r>
              <w:rPr>
                <w:rFonts w:cs="宋体;SimSun" w:ascii="宋体;SimSun" w:hAnsi="宋体;SimSun"/>
                <w:kern w:val="0"/>
                <w:sz w:val="24"/>
                <w:szCs w:val="24"/>
              </w:rPr>
              <w:t>1”</w:t>
            </w:r>
            <w:r>
              <w:rPr>
                <w:rFonts w:ascii="宋体;SimSun" w:hAnsi="宋体;SimSun" w:cs="宋体;SimSun"/>
                <w:kern w:val="0"/>
                <w:sz w:val="24"/>
                <w:szCs w:val="24"/>
              </w:rPr>
              <w:t>的自动反应，唤醒“系统</w:t>
            </w:r>
            <w:r>
              <w:rPr>
                <w:rFonts w:cs="宋体;SimSun" w:ascii="宋体;SimSun" w:hAnsi="宋体;SimSun"/>
                <w:kern w:val="0"/>
                <w:sz w:val="24"/>
                <w:szCs w:val="24"/>
              </w:rPr>
              <w:t>2”</w:t>
            </w:r>
            <w:r>
              <w:rPr>
                <w:rFonts w:ascii="宋体;SimSun" w:hAnsi="宋体;SimSun" w:cs="宋体;SimSun"/>
                <w:kern w:val="0"/>
                <w:sz w:val="24"/>
                <w:szCs w:val="24"/>
              </w:rPr>
              <w:t>理性思考；相比强制锁定，用户接受度更高。</w:t>
            </w:r>
          </w:p>
        </w:tc>
      </w:tr>
      <w:tr>
        <w:trPr/>
        <w:tc>
          <w:tcPr>
            <w:tcW w:w="231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b/>
                <w:bCs/>
                <w:kern w:val="0"/>
                <w:sz w:val="24"/>
                <w:szCs w:val="24"/>
              </w:rPr>
              <w:t>心理赋能与智能化劝导</w:t>
            </w:r>
            <w:r>
              <w:rPr>
                <w:rFonts w:cs="宋体;SimSun" w:ascii="宋体;SimSun" w:hAnsi="宋体;SimSun"/>
                <w:kern w:val="0"/>
                <w:sz w:val="24"/>
                <w:szCs w:val="24"/>
              </w:rPr>
              <w:t>(Psychological &amp; LLM Interventions)</w:t>
            </w:r>
          </w:p>
        </w:tc>
        <w:tc>
          <w:tcPr>
            <w:tcW w:w="154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激活心理资源（如自我效能感），结合情境进行动态、个性化干预。</w:t>
            </w:r>
          </w:p>
        </w:tc>
        <w:tc>
          <w:tcPr>
            <w:tcW w:w="2721"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目标设定与执行意向引导；利用大语言模型实时识别情绪状态并生成共情式劝导文本。</w:t>
            </w:r>
          </w:p>
        </w:tc>
        <w:tc>
          <w:tcPr>
            <w:tcW w:w="2533"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结合双系统理论与</w:t>
            </w:r>
            <w:r>
              <w:rPr>
                <w:rFonts w:cs="宋体;SimSun" w:ascii="宋体;SimSun" w:hAnsi="宋体;SimSun"/>
                <w:kern w:val="0"/>
                <w:sz w:val="24"/>
                <w:szCs w:val="24"/>
              </w:rPr>
              <w:t>ERG</w:t>
            </w:r>
            <w:r>
              <w:rPr>
                <w:rFonts w:ascii="宋体;SimSun" w:hAnsi="宋体;SimSun" w:cs="宋体;SimSun"/>
                <w:kern w:val="0"/>
                <w:sz w:val="24"/>
                <w:szCs w:val="24"/>
              </w:rPr>
              <w:t>理论；提高干预文本接受率，增强主动控制能力与自我效能感。</w:t>
            </w:r>
          </w:p>
        </w:tc>
      </w:tr>
    </w:tbl>
    <w:p>
      <w:pPr>
        <w:pStyle w:val="Normal"/>
        <w:snapToGrid w:val="false"/>
        <w:spacing w:lineRule="auto" w:line="300"/>
        <w:ind w:firstLineChars="200" w:startChars="0" w:start="0" w:endChars="0" w:end="0"/>
        <w:rPr>
          <w:rFonts w:hint="eastAsia"/>
          <w:sz w:val="24"/>
          <w:szCs w:val="24"/>
        </w:rPr>
      </w:pPr>
      <w:r>
        <w:rPr>
          <w:rFonts w:hint="eastAsia"/>
          <w:sz w:val="24"/>
          <w:szCs w:val="24"/>
        </w:rPr>
      </w:r>
    </w:p>
    <w:p>
      <w:pPr>
        <w:pStyle w:val="Heading2"/>
        <w:ind w:hanging="0" w:start="0"/>
        <w:rPr/>
      </w:pPr>
      <w:r>
        <w:rPr/>
        <w:t>1.2.2</w:t>
      </w:r>
      <w:r>
        <w:rPr>
          <w:rFonts w:hint="eastAsia"/>
        </w:rPr>
        <w:t>反思性设计在数字交互领域中的应用</w:t>
      </w:r>
    </w:p>
    <w:p>
      <w:pPr>
        <w:pStyle w:val="Normal"/>
        <w:snapToGrid w:val="false"/>
        <w:spacing w:lineRule="auto" w:line="300"/>
        <w:ind w:firstLineChars="200" w:startChars="0" w:start="0" w:endChars="0" w:end="0"/>
        <w:rPr>
          <w:rFonts w:hint="eastAsia"/>
          <w:sz w:val="24"/>
          <w:szCs w:val="24"/>
        </w:rPr>
      </w:pPr>
      <w:r>
        <w:rPr>
          <w:rFonts w:hint="eastAsia"/>
          <w:sz w:val="24"/>
          <w:szCs w:val="24"/>
        </w:rPr>
        <w:t>反思性设计（Reflective Design）的概念最早由Sengers等人在2</w:t>
      </w:r>
      <w:r>
        <w:rPr>
          <w:sz w:val="24"/>
          <w:szCs w:val="24"/>
        </w:rPr>
        <w:t>005</w:t>
      </w:r>
      <w:r>
        <w:rPr>
          <w:rFonts w:hint="eastAsia"/>
          <w:sz w:val="24"/>
          <w:szCs w:val="24"/>
        </w:rPr>
        <w:t>年提出，他们借鉴了批判性理论、参与式设计以及价值敏感设计等视角，提出技术设计不仅应满足效率与功能需求，更应将无意识的文化假设和用户习惯带入意识层面，从而支持用户在技术使用中进行有意识的批判性选择\cite{Sengers2005}。Baumer进一步将这一理念发展为“反思性信息学（Reflective Informatics）”，并提出了指导设计的三个核心概念维度：利用系统或认知的“崩溃（Breakdown）”引发用户的关注与审视，支持有意识的“探究（Inquiry）”，以及促进观念与行为视角的“转变（Transformation）” \cite{Baumer2015}。</w:t>
      </w:r>
    </w:p>
    <w:p>
      <w:pPr>
        <w:pStyle w:val="Normal"/>
        <w:snapToGrid w:val="false"/>
        <w:spacing w:lineRule="auto" w:line="300"/>
        <w:ind w:firstLineChars="200" w:startChars="0" w:start="0" w:endChars="0" w:end="0"/>
        <w:rPr/>
      </w:pPr>
      <w:r>
        <w:rPr>
          <w:rFonts w:hint="eastAsia"/>
          <w:sz w:val="24"/>
          <w:szCs w:val="24"/>
        </w:rPr>
        <w:t>随着智能手机和社交媒体的全面普及，无意识的过度使用带来了注意力分散、数字焦虑等负面问题，反思性设计的应用场景开始向数字健康（Digital Well-being）领域深度聚焦。Garland等明确提出了反对一味追求效率的观点，主张在社交媒体与数字交互中引入认知、结构和规范层面的“摩擦（Friction）”。他们认为，通过有意放慢交互速度（如设置数字减速带）可以减少极化信息，并为用户的深层思考创造必要的空间\cite{Garland2026}。这一理念在实际的数字健康干预中得到了广泛印证，Almoallim等对几十款商业和学术领域的数字健康应用进行了系统审查，发现当前的设计已经从单纯的“屏幕时间追踪”转向了干预与监控，通过制造交互障碍、提升使用意识、集中注意力等多种手段来限制过度使用，其核心正是引导用户从无意义的消耗转向有意识的反思与有意义的使用\cite{Almoallim2022}。</w:t>
      </w:r>
    </w:p>
    <w:p>
      <w:pPr>
        <w:pStyle w:val="Normal"/>
        <w:snapToGrid w:val="false"/>
        <w:spacing w:lineRule="auto" w:line="300"/>
        <w:ind w:firstLineChars="200" w:startChars="0" w:start="0" w:endChars="0" w:end="0"/>
        <w:rPr>
          <w:sz w:val="24"/>
          <w:szCs w:val="24"/>
        </w:rPr>
      </w:pPr>
      <w:r>
        <w:rPr>
          <w:rFonts w:hint="eastAsia"/>
          <w:sz w:val="24"/>
          <w:szCs w:val="24"/>
        </w:rPr>
        <w:t>为了将抽象的反思概念转化为具体的交互特征，研究者们对设计资源进行了系统分类并开展了广泛的系统实践Bentvelzen等人总结出支持反思性技术的四类核心设计资源：时间视角、对话、比较和发现，为设计师提供了丰富的交互模式库\cite{Bentvelzen2022}。在具体的应用实践中，反思性设计常与个人信息学（Personal Informatics）及环境心理学相结合。例如，Aipperspach等人基于“恢复性环境理论”设计了“数据纪念品（Data Souvenirs）”，以实体书的形态呈现数字信息，通过便携和有形交互为用户提供远离多任务干扰的静谧反思空间\cite{Aipperspach2011}。在移动端通知管理方面，Janzen等人提出了“反思性大扫除（Reflective Spring Cleaning）”概念，利用“谁-什么-什么时候”的数据抽象可视化，引导用户在低频次（如每半年一次）的深度反思中管理繁杂的通知设置，有效降低了因频繁通知和复杂设置带来的认知负担\cite{Janzen2022}。此外，为了在不显著破坏用户体验的前提下进行干预，轻量和适时（Just-in-time）的正念反思提示被证明是非常有效的。Nwagu等开发了一款正念动态壁纸（Chai Wallpaper），通过树叶变色和掉落的视觉隐喻，在用户使用手机时非强制性地反馈使用时长，从而提升用户对无意识使用的觉察\cite{Nwagu2023}。Terzimehic等的 MindPhone 研究则在手机解锁环节直接引入主动或被动的提问机制，其研究结果表明，询问用户“使用手机后打算做什么现实活动”能显著减少无意识的手机使用，并促使用户更快地从数字世界回归现实世界\cite{Terzimehic2022}。反思性设计对用户行为的改变机制不仅依赖于界面呈现，更深植于心理学与动机理论之中。Fan等人结合经验取样法发现，引导大学生反思其屏幕时间使用的“合理性”会引发用户的羞耻感，而这种自我审视的情绪体验能有效激发内摄动机（Introjected Motivation），最终促使他们增加学习投入，且这种效应在高自我效能感的群体中表现得尤为明显\cite{Fan2025}。</w:t>
      </w:r>
    </w:p>
    <w:p>
      <w:pPr>
        <w:pStyle w:val="Normal"/>
        <w:snapToGrid w:val="false"/>
        <w:spacing w:lineRule="auto" w:line="300"/>
        <w:rPr/>
      </w:pPr>
      <w:r>
        <w:rPr/>
        <w:drawing>
          <wp:inline distT="0" distB="0" distL="0" distR="0">
            <wp:extent cx="5582920" cy="393954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rcRect l="-3" t="-5" r="-3" b="-5"/>
                    <a:stretch>
                      <a:fillRect/>
                    </a:stretch>
                  </pic:blipFill>
                  <pic:spPr bwMode="auto">
                    <a:xfrm>
                      <a:off x="0" y="0"/>
                      <a:ext cx="5582920" cy="3939540"/>
                    </a:xfrm>
                    <a:prstGeom prst="rect">
                      <a:avLst/>
                    </a:prstGeom>
                    <a:noFill/>
                  </pic:spPr>
                </pic:pic>
              </a:graphicData>
            </a:graphic>
          </wp:inline>
        </w:drawing>
      </w:r>
    </w:p>
    <w:p>
      <w:pPr>
        <w:pStyle w:val="Normal"/>
        <w:snapToGrid w:val="false"/>
        <w:spacing w:lineRule="auto" w:line="300"/>
        <w:jc w:val="center"/>
        <w:rPr>
          <w:rFonts w:ascii="黑体;SimHei" w:hAnsi="黑体;SimHei" w:eastAsia="黑体;SimHei" w:cs="黑体;SimHei" w:hint="eastAsia"/>
          <w:sz w:val="30"/>
          <w:szCs w:val="30"/>
        </w:rPr>
      </w:pPr>
      <w:r>
        <w:rPr>
          <w:rFonts w:hint="eastAsia"/>
        </w:rPr>
        <w:t>图1</w:t>
      </w:r>
      <w:r>
        <w:rPr/>
        <w:t xml:space="preserve"> </w:t>
      </w:r>
      <w:r>
        <w:rPr>
          <w:rFonts w:hint="eastAsia"/>
        </w:rPr>
        <w:t xml:space="preserve">反思性设计案例 </w:t>
      </w:r>
      <w:r>
        <w:rPr/>
        <w:t>1chai wallpaper 2data souvenir 3mindphone</w:t>
      </w:r>
    </w:p>
    <w:p>
      <w:pPr>
        <w:pStyle w:val="Normal"/>
        <w:snapToGrid w:val="false"/>
        <w:spacing w:lineRule="auto" w:line="300"/>
        <w:ind w:firstLineChars="200" w:startChars="0" w:start="0" w:endChars="0" w:end="0"/>
        <w:rPr>
          <w:rFonts w:hint="eastAsia"/>
          <w:sz w:val="24"/>
          <w:szCs w:val="24"/>
        </w:rPr>
      </w:pPr>
      <w:r>
        <w:rPr>
          <w:rFonts w:hint="eastAsia"/>
          <w:sz w:val="24"/>
          <w:szCs w:val="24"/>
        </w:rPr>
        <w:t>近年来随着技术的发展，反思性设计正逐步与人工智能技术深度融合。Shin通过构建“以人为本的AI与数字健康（HCAI-DW）”模型，运用刺激-机体-反应（SOR）框架，将AI系统视为动态的刺激源，强调未来的反思性系统应超越仅关注使用时长的单一维度，转而利用AI进行超个性化的情境感知，深入理解并干预用户的日常行为决策过程\cite{Shin2025}。然而，当前能够</w:t>
      </w:r>
      <w:r>
        <w:rPr>
          <w:rFonts w:hint="eastAsia"/>
          <w:b/>
          <w:bCs/>
          <w:sz w:val="24"/>
          <w:szCs w:val="24"/>
        </w:rPr>
        <w:t>将反思性设计与AI深度融合的成熟案例仍然较少</w:t>
      </w:r>
      <w:r>
        <w:rPr>
          <w:rFonts w:hint="eastAsia"/>
          <w:sz w:val="24"/>
          <w:szCs w:val="24"/>
        </w:rPr>
        <w:t>，如何在真实场景中设计出精准感知个体情境、有效且合乎伦理的智能反思系统，仍是亟待克服的实践难题。</w:t>
      </w:r>
    </w:p>
    <w:p>
      <w:pPr>
        <w:pStyle w:val="Heading2"/>
        <w:ind w:hanging="0" w:start="0"/>
        <w:rPr>
          <w:rFonts w:hint="eastAsia"/>
        </w:rPr>
      </w:pPr>
      <w:r>
        <w:rPr/>
        <w:t>1.</w:t>
      </w:r>
      <w:r>
        <w:rPr>
          <w:rFonts w:hint="eastAsia"/>
        </w:rPr>
        <w:t>2.3 国内外文献综述的简析</w:t>
      </w:r>
    </w:p>
    <w:p>
      <w:pPr>
        <w:pStyle w:val="Normal"/>
        <w:snapToGrid w:val="false"/>
        <w:spacing w:lineRule="auto" w:line="300"/>
        <w:ind w:firstLineChars="200" w:startChars="0" w:start="0" w:endChars="0" w:end="0"/>
        <w:rPr>
          <w:sz w:val="24"/>
          <w:szCs w:val="24"/>
        </w:rPr>
      </w:pPr>
      <w:r>
        <w:rPr>
          <w:rFonts w:hint="eastAsia"/>
          <w:sz w:val="24"/>
          <w:szCs w:val="24"/>
        </w:rPr>
        <w:t>综合上述文献可知，一方面，针对屏幕过度使用带来的负面效应，数字化干预策略正逐渐摆脱强硬且易引发抵触的“外部限制”，转向赋予用户更多自主权的“内部重构”、施加交互微摩擦的“环境助推”，以及结合心理学理论的智能化劝导。其核心目的在于有效阻断用户受本能驱动的无意识自动反应，并唤醒目标导向的理性控制。另一方面，反思性设计在数字交互领域的深入应用，正是为了在无意识的数字消耗中创造“认知摩擦”与审视空间，引导用户从机械的信息接收转向有意识的探究与自我觉察。两者在最终愿景上高度契合，而后者作为一种以引发用户自我觉察与批判性思考为核心目标的设计取向，为前者探索更加有效的干预策略提供了新思路。</w:t>
      </w:r>
    </w:p>
    <w:p>
      <w:pPr>
        <w:pStyle w:val="Normal"/>
        <w:snapToGrid w:val="false"/>
        <w:spacing w:lineRule="auto" w:line="300"/>
        <w:ind w:firstLineChars="200" w:startChars="0" w:start="0" w:endChars="0" w:end="0"/>
        <w:rPr>
          <w:sz w:val="24"/>
          <w:szCs w:val="24"/>
        </w:rPr>
      </w:pPr>
      <w:r>
        <w:rPr>
          <w:rFonts w:hint="eastAsia"/>
          <w:sz w:val="24"/>
          <w:szCs w:val="24"/>
        </w:rPr>
        <w:t>尽管学术界已经开展了将反思性设计融入屏幕使用行为干预的初步尝试，但现有方案在实际应用中仍暴露出一定的局限性。例如，Nwagu等设计的正念动态壁纸（Chai Wallpaper）试图通过树叶变色的视觉隐喻提供非强制性反馈\cite{Nwagu2023}，Terzimehic等的 MindPhone 研究则在解锁环节引入了主动的提问机制\cite{Terzimehic2022}。这些工作确实在一定程度上打破了用户的操作惯性；然而，这类干预往往依赖于相对静态、基于固定规则的反馈机制。随着使用时间的延长，用户极易对单一的视觉变化产生“脱敏效应”，或将每次解锁时的固定提问逐渐内化为一种新的机械式肌肉记忆，从而削弱了反思的效果。更重要的是，这类系统缺乏对用户实时物理情境、复杂情绪状态以及深层任务动机的动态感知能力，难以做到具有情境适应性的反馈，这在很大程度上限制了干预策略的个性化精准度和长效性。在人工智能技术飞速发展的当下，如何将反思性设计更自然、更智能地融入屏幕干预策略，并在提升干预有效性的同时保障良好的交互体验，是数字健康领域极具价值的探索方向。</w:t>
      </w:r>
    </w:p>
    <w:p>
      <w:pPr>
        <w:pStyle w:val="Normal"/>
        <w:snapToGrid w:val="false"/>
        <w:spacing w:lineRule="auto" w:line="300"/>
        <w:rPr>
          <w:rFonts w:hint="eastAsia"/>
          <w:sz w:val="24"/>
          <w:szCs w:val="24"/>
        </w:rPr>
      </w:pPr>
      <w:r>
        <w:rPr>
          <w:rFonts w:hint="eastAsia"/>
          <w:sz w:val="24"/>
          <w:szCs w:val="24"/>
        </w:rPr>
      </w:r>
    </w:p>
    <w:p>
      <w:pPr>
        <w:pStyle w:val="Heading1"/>
        <w:ind w:hanging="0" w:start="0"/>
        <w:rPr/>
      </w:pPr>
      <w:bookmarkStart w:id="7" w:name="__RefHeading___Toc208514089"/>
      <w:bookmarkEnd w:id="7"/>
      <w:r>
        <w:rPr/>
        <w:t>1.3</w:t>
      </w:r>
      <w:r>
        <w:rPr>
          <w:rFonts w:hint="eastAsia"/>
        </w:rPr>
        <w:t>主要研究内容及研究方案</w:t>
      </w:r>
    </w:p>
    <w:p>
      <w:pPr>
        <w:pStyle w:val="Heading2"/>
        <w:ind w:hanging="0" w:start="0"/>
        <w:rPr/>
      </w:pPr>
      <w:bookmarkStart w:id="8" w:name="__RefHeading___Toc208514090"/>
      <w:bookmarkEnd w:id="8"/>
      <w:r>
        <w:rPr/>
        <w:t>1.3.1</w:t>
      </w:r>
      <w:r>
        <w:rPr>
          <w:rFonts w:hint="eastAsia"/>
        </w:rPr>
        <w:t>主要研究内容</w:t>
      </w:r>
    </w:p>
    <w:p>
      <w:pPr>
        <w:pStyle w:val="Style16"/>
        <w:rPr/>
      </w:pPr>
      <w:bookmarkStart w:id="9" w:name="_Hlk224179179"/>
      <w:r>
        <w:rPr/>
        <w:t>本研究旨在探索如何将反思性设计理论深度融入移动端屏幕使用干预策略中。针对年轻人因数字空间缺乏具身反馈而导致的“无意识使用”与“主体性缺失”问题，本研究通过构建一套结合情境感知与大语言模型（LLM）的智能干预系统，将抽象的使用数据转化为直观的反思线索，从而提升用户的自我觉察能力与数字福祉。</w:t>
      </w:r>
    </w:p>
    <w:p>
      <w:pPr>
        <w:pStyle w:val="Style16"/>
        <w:rPr/>
      </w:pPr>
      <w:r>
        <w:rPr/>
        <w:t>具体研究内容分为以下三个部分：</w:t>
      </w:r>
    </w:p>
    <w:p>
      <w:pPr>
        <w:pStyle w:val="Heading4"/>
        <w:ind w:hanging="0" w:start="0"/>
        <w:rPr/>
      </w:pPr>
      <w:r>
        <w:rPr/>
        <w:t>（一） 理论溯源与屏幕使用干预的设计空间研究</w:t>
      </w:r>
    </w:p>
    <w:p>
      <w:pPr>
        <w:pStyle w:val="Style16"/>
        <w:rPr/>
      </w:pPr>
      <w:r>
        <w:rPr/>
        <w:t>本部分旨在为系统设计奠定理论与实证基础。</w:t>
      </w:r>
    </w:p>
    <w:p>
      <w:pPr>
        <w:pStyle w:val="Style16"/>
        <w:numPr>
          <w:ilvl w:val="0"/>
          <w:numId w:val="9"/>
        </w:numPr>
        <w:rPr/>
      </w:pPr>
      <w:r>
        <w:rPr>
          <w:rStyle w:val="citation-39"/>
          <w:b/>
          <w:bCs/>
        </w:rPr>
        <w:t>干预策略的分类与解构：</w:t>
      </w:r>
      <w:r>
        <w:rPr>
          <w:rStyle w:val="citation-39"/>
        </w:rPr>
        <w:t xml:space="preserve"> 系统梳理国内外关于数字福祉（Digital Well-being）的干预研究 </w:t>
      </w:r>
      <w:r>
        <w:rPr>
          <w:rStyle w:val="citation-38"/>
        </w:rPr>
        <w:t xml:space="preserve">，从“外部限制”到“内部支持”，从“环境助推”到“心理赋能”，分析各路径的优劣势及用户反馈 </w:t>
      </w:r>
      <w:r>
        <w:rPr/>
        <w:t>。</w:t>
      </w:r>
    </w:p>
    <w:p>
      <w:pPr>
        <w:pStyle w:val="Style16"/>
        <w:numPr>
          <w:ilvl w:val="0"/>
          <w:numId w:val="9"/>
        </w:numPr>
        <w:rPr/>
      </w:pPr>
      <w:r>
        <w:rPr>
          <w:rStyle w:val="citation-37"/>
          <w:b/>
          <w:bCs/>
        </w:rPr>
        <w:t>反思性设计理论的转化应用：</w:t>
      </w:r>
      <w:r>
        <w:rPr>
          <w:rStyle w:val="citation-37"/>
        </w:rPr>
        <w:t xml:space="preserve"> 深入探讨反思性设计中的核心概念，如“崩溃（Breakdown）”、“探究（Inquiry）”与“转变（Transformation）” </w:t>
      </w:r>
      <w:r>
        <w:rPr>
          <w:rStyle w:val="citation-36"/>
        </w:rPr>
        <w:t xml:space="preserve">，并结合 Bentvelzen 的四类设计资源（时间视角、对话、比较、发现），提炼出适用于移动交互的反思性设计准则 </w:t>
      </w:r>
      <w:r>
        <w:rPr/>
        <w:t>。</w:t>
      </w:r>
    </w:p>
    <w:p>
      <w:pPr>
        <w:pStyle w:val="Heading4"/>
        <w:ind w:hanging="0" w:start="0"/>
        <w:rPr/>
      </w:pPr>
      <w:r>
        <w:rPr/>
        <w:t>（二） 基于反思性设计的情境感知与智能推理技术路径</w:t>
      </w:r>
    </w:p>
    <w:p>
      <w:pPr>
        <w:pStyle w:val="Style16"/>
        <w:rPr/>
      </w:pPr>
      <w:r>
        <w:rPr/>
        <w:t>本部分聚焦于解决“何时干预”与“如何干预”的智能化决策逻辑。</w:t>
      </w:r>
    </w:p>
    <w:p>
      <w:pPr>
        <w:pStyle w:val="Style16"/>
        <w:numPr>
          <w:ilvl w:val="0"/>
          <w:numId w:val="6"/>
        </w:numPr>
        <w:rPr/>
      </w:pPr>
      <w:r>
        <w:rPr>
          <w:rStyle w:val="citation-35"/>
          <w:b/>
          <w:bCs/>
        </w:rPr>
        <w:t>多维情境感知与无意识行为识别：</w:t>
      </w:r>
      <w:r>
        <w:rPr>
          <w:rStyle w:val="citation-35"/>
        </w:rPr>
        <w:t xml:space="preserve"> 利用 Android 传感器数据（加速度、位置、社交环境）捕捉用户的物理情境 </w:t>
      </w:r>
      <w:r>
        <w:rPr>
          <w:rStyle w:val="citation-34"/>
        </w:rPr>
        <w:t xml:space="preserve">，并重点研究如何通过“双系统理论”区分“工具性使用”与“习惯性（无意识）使用” </w:t>
      </w:r>
      <w:r>
        <w:rPr/>
        <w:t>。</w:t>
      </w:r>
    </w:p>
    <w:p>
      <w:pPr>
        <w:pStyle w:val="Style16"/>
        <w:numPr>
          <w:ilvl w:val="0"/>
          <w:numId w:val="6"/>
        </w:numPr>
        <w:rPr/>
      </w:pPr>
      <w:r>
        <w:rPr>
          <w:rStyle w:val="citation-33"/>
          <w:b/>
          <w:bCs/>
        </w:rPr>
        <w:t>基于 LLM 的意图推理与策略生成：</w:t>
      </w:r>
      <w:r>
        <w:rPr>
          <w:rStyle w:val="citation-33"/>
        </w:rPr>
        <w:t xml:space="preserve"> 引入大语言模型作为系统的“推理引擎”，将低层级的传感器数据与屏幕交互内容转化为高层级的用户意图理解 </w:t>
      </w:r>
      <w:r>
        <w:rPr>
          <w:rStyle w:val="citation-32"/>
        </w:rPr>
        <w:t xml:space="preserve">。研究如何利用 LLM 动态判断干预的“自然断点” </w:t>
      </w:r>
      <w:r>
        <w:rPr/>
        <w:t>，并针对用户当前的心理状态（如无聊、压力或心流）生成个性化的劝导逻辑。</w:t>
      </w:r>
    </w:p>
    <w:p>
      <w:pPr>
        <w:pStyle w:val="Heading4"/>
        <w:ind w:hanging="0" w:start="0"/>
        <w:rPr/>
      </w:pPr>
      <w:r>
        <w:rPr/>
        <w:t>（三） 智能干预系统的设计实践与实证评估</w:t>
      </w:r>
    </w:p>
    <w:p>
      <w:pPr>
        <w:pStyle w:val="Style16"/>
        <w:rPr/>
      </w:pPr>
      <w:r>
        <w:rPr/>
        <w:t>本部分完成系统的原型落地与效果验证。</w:t>
      </w:r>
    </w:p>
    <w:p>
      <w:pPr>
        <w:pStyle w:val="Style16"/>
        <w:numPr>
          <w:ilvl w:val="0"/>
          <w:numId w:val="12"/>
        </w:numPr>
        <w:rPr/>
      </w:pPr>
      <w:r>
        <w:rPr>
          <w:b/>
          <w:bCs/>
        </w:rPr>
        <w:t>形成性研究与需求锚定：</w:t>
      </w:r>
      <w:r>
        <w:rPr/>
        <w:t xml:space="preserve"> 通过对 UI/UX 设计师与年轻用户的深度访谈，挖掘用户在沉浸式场景（如短视频、社交媒体）下失去时间感的痛点，定义系统核心交互功能。</w:t>
      </w:r>
    </w:p>
    <w:p>
      <w:pPr>
        <w:pStyle w:val="Style16"/>
        <w:numPr>
          <w:ilvl w:val="0"/>
          <w:numId w:val="12"/>
        </w:numPr>
        <w:rPr/>
      </w:pPr>
      <w:r>
        <w:rPr>
          <w:b/>
          <w:bCs/>
        </w:rPr>
        <w:t>全局视觉映射机制的设计：</w:t>
      </w:r>
      <w:r>
        <w:rPr/>
        <w:t xml:space="preserve"> 借鉴反思性设计的“映射”思想，设计</w:t>
      </w:r>
      <w:r>
        <w:rPr>
          <w:rFonts w:hint="eastAsia"/>
        </w:rPr>
        <w:t>一种</w:t>
      </w:r>
      <w:r>
        <w:rPr/>
        <w:t>全局干预机制。研究如何将抽象的使用时长或频率映射为非侵入式的视觉隐喻，确保在用户进入应用内部（In-app）的深度沉浸时刻，仍能通过适度的视觉反馈提供“在场”的反思提醒。</w:t>
      </w:r>
    </w:p>
    <w:p>
      <w:pPr>
        <w:pStyle w:val="Style16"/>
        <w:numPr>
          <w:ilvl w:val="0"/>
          <w:numId w:val="12"/>
        </w:numPr>
        <w:rPr/>
      </w:pPr>
      <w:r>
        <w:rPr>
          <w:rStyle w:val="citation-30"/>
          <w:b/>
          <w:bCs/>
        </w:rPr>
        <w:t>系统实现与评估结论：</w:t>
      </w:r>
      <w:r>
        <w:rPr>
          <w:rStyle w:val="citation-30"/>
        </w:rPr>
        <w:t xml:space="preserve"> 基于 Android 平台实现原型系统，并通过对比实验验证其在减少无意识使用时间、提升自我效能感方面的有效性 </w:t>
      </w:r>
      <w:r>
        <w:rPr/>
        <w:t>。最终根据定量数据与定性访谈结果，提炼出基于反思性设计的数字健康干预设计指南。</w:t>
      </w:r>
    </w:p>
    <w:p>
      <w:pPr>
        <w:pStyle w:val="Normal"/>
        <w:rPr>
          <w:rFonts w:hint="eastAsia"/>
          <w:color w:val="808080"/>
        </w:rPr>
      </w:pPr>
      <w:r>
        <w:rPr>
          <w:rFonts w:hint="eastAsia"/>
          <w:color w:val="808080"/>
        </w:rPr>
      </w:r>
      <w:bookmarkEnd w:id="9"/>
    </w:p>
    <w:p>
      <w:pPr>
        <w:pStyle w:val="Heading2"/>
        <w:ind w:hanging="0" w:start="0"/>
        <w:rPr>
          <w:rFonts w:hint="eastAsia"/>
        </w:rPr>
      </w:pPr>
      <w:bookmarkStart w:id="10" w:name="__RefHeading___Toc208514091"/>
      <w:bookmarkEnd w:id="10"/>
      <w:r>
        <w:rPr/>
        <w:t>1.3.2</w:t>
      </w:r>
      <w:r>
        <w:rPr>
          <w:rFonts w:hint="eastAsia"/>
        </w:rPr>
        <w:t>研究方案</w:t>
      </w:r>
    </w:p>
    <w:p>
      <w:pPr>
        <w:pStyle w:val="Normal"/>
        <w:snapToGrid w:val="false"/>
        <w:spacing w:lineRule="auto" w:line="300"/>
        <w:ind w:firstLine="420" w:end="0"/>
        <w:rPr>
          <w:rFonts w:hint="eastAsia"/>
          <w:sz w:val="24"/>
          <w:szCs w:val="24"/>
        </w:rPr>
      </w:pPr>
      <w:r>
        <w:rPr>
          <w:rFonts w:hint="eastAsia"/>
          <w:sz w:val="24"/>
          <w:szCs w:val="24"/>
        </w:rPr>
        <w:t>（1）</w:t>
        <w:tab/>
        <w:t>文献研究法</w:t>
      </w:r>
    </w:p>
    <w:p>
      <w:pPr>
        <w:pStyle w:val="Normal"/>
        <w:snapToGrid w:val="false"/>
        <w:spacing w:lineRule="auto" w:line="300"/>
        <w:ind w:firstLine="420" w:end="0"/>
        <w:rPr/>
      </w:pPr>
      <w:r>
        <w:rPr>
          <w:rFonts w:hint="eastAsia"/>
          <w:sz w:val="24"/>
          <w:szCs w:val="24"/>
        </w:rPr>
        <w:t>（2）</w:t>
        <w:tab/>
        <w:t>用户研究法</w:t>
      </w:r>
    </w:p>
    <w:p>
      <w:pPr>
        <w:pStyle w:val="Normal"/>
        <w:snapToGrid w:val="false"/>
        <w:spacing w:lineRule="auto" w:line="300"/>
        <w:ind w:firstLineChars="200" w:startChars="0" w:start="0" w:endChars="0" w:end="0"/>
        <w:rPr/>
      </w:pPr>
      <w:r>
        <w:rPr>
          <w:rFonts w:hint="eastAsia"/>
          <w:sz w:val="24"/>
          <w:szCs w:val="24"/>
        </w:rPr>
        <w:t>在设计前期，通过与UI/UX 设计师、HCI 研究者以及目标用户的访谈，获取用户需求与交互痛点。在系统原型测试阶段，招募一定数量的智能手机用户</w:t>
      </w:r>
    </w:p>
    <w:p>
      <w:pPr>
        <w:pStyle w:val="Normal"/>
        <w:snapToGrid w:val="false"/>
        <w:spacing w:lineRule="auto" w:line="300"/>
        <w:ind w:firstLine="420" w:end="0"/>
        <w:rPr/>
      </w:pPr>
      <w:r>
        <w:rPr>
          <w:rFonts w:hint="eastAsia"/>
          <w:sz w:val="24"/>
          <w:szCs w:val="24"/>
        </w:rPr>
        <w:t>（3）</w:t>
        <w:tab/>
        <w:t>系统设计与实现法</w:t>
      </w:r>
    </w:p>
    <w:p>
      <w:pPr>
        <w:pStyle w:val="Normal"/>
        <w:snapToGrid w:val="false"/>
        <w:spacing w:lineRule="auto" w:line="300"/>
        <w:ind w:firstLine="420" w:end="0"/>
        <w:rPr>
          <w:sz w:val="24"/>
          <w:szCs w:val="24"/>
        </w:rPr>
      </w:pPr>
      <w:r>
        <w:rPr>
          <w:rFonts w:hint="eastAsia"/>
          <w:sz w:val="24"/>
          <w:szCs w:val="24"/>
        </w:rPr>
        <w:t>基于“情境感知+ LLM 推理” 的思路，进行智能主屏的架构设计与原型开发。采用 Android 平台进行多模态数据采集与界面实现，调用大语言模型 API 完成推理。</w:t>
      </w:r>
    </w:p>
    <w:p>
      <w:pPr>
        <w:pStyle w:val="Normal"/>
        <w:snapToGrid w:val="false"/>
        <w:spacing w:lineRule="auto" w:line="300"/>
        <w:ind w:firstLine="420" w:end="0"/>
        <w:rPr/>
      </w:pPr>
      <w:r>
        <w:rPr>
          <w:rFonts w:hint="eastAsia"/>
          <w:sz w:val="24"/>
          <w:szCs w:val="24"/>
        </w:rPr>
        <w:t>（4）</w:t>
        <w:tab/>
        <w:t>实证评估法</w:t>
      </w:r>
    </w:p>
    <w:p>
      <w:pPr>
        <w:pStyle w:val="Normal"/>
        <w:snapToGrid w:val="false"/>
        <w:spacing w:lineRule="auto" w:line="300"/>
        <w:rPr>
          <w:sz w:val="24"/>
          <w:szCs w:val="24"/>
        </w:rPr>
      </w:pPr>
      <w:r>
        <w:rPr>
          <w:rFonts w:hint="eastAsia"/>
          <w:sz w:val="24"/>
          <w:szCs w:val="24"/>
        </w:rPr>
        <w:t>运用定性（主题分析、访谈归纳）和定量（统计分析、指标对比）相结合的方法，确保评估结果的科学性与可靠性。</w:t>
      </w:r>
    </w:p>
    <w:p>
      <w:pPr>
        <w:pStyle w:val="Normal"/>
        <w:snapToGrid w:val="false"/>
        <w:spacing w:lineRule="auto" w:line="300"/>
        <w:rPr>
          <w:rFonts w:hint="eastAsia"/>
          <w:sz w:val="24"/>
          <w:szCs w:val="24"/>
        </w:rPr>
      </w:pPr>
      <w:r>
        <w:rPr>
          <w:rFonts w:hint="eastAsia"/>
          <w:sz w:val="24"/>
          <w:szCs w:val="24"/>
        </w:rPr>
      </w:r>
    </w:p>
    <w:p>
      <w:pPr>
        <w:pStyle w:val="Heading2"/>
        <w:ind w:hanging="0" w:start="0"/>
        <w:rPr>
          <w:rFonts w:ascii="黑体;SimHei" w:hAnsi="黑体;SimHei" w:cs="黑体;SimHei"/>
          <w:sz w:val="30"/>
          <w:szCs w:val="30"/>
        </w:rPr>
      </w:pPr>
      <w:r>
        <w:rPr>
          <w:rFonts w:cs="黑体;SimHei" w:hint="eastAsia" w:ascii="黑体;SimHei" w:hAnsi="黑体;SimHei"/>
          <w:sz w:val="30"/>
          <w:szCs w:val="30"/>
        </w:rPr>
        <w:t>2</w:t>
      </w:r>
      <w:r>
        <w:rPr>
          <w:rFonts w:ascii="黑体;SimHei" w:hAnsi="黑体;SimHei" w:cs="黑体;SimHei" w:hint="eastAsia"/>
          <w:sz w:val="30"/>
          <w:szCs w:val="30"/>
        </w:rPr>
        <w:t>反思性设计理论与屏幕使用干预技术研究</w:t>
      </w:r>
    </w:p>
    <w:p>
      <w:pPr>
        <w:pStyle w:val="Heading1"/>
        <w:ind w:hanging="0" w:start="0"/>
        <w:rPr/>
      </w:pPr>
      <w:r>
        <w:rPr/>
        <w:t>2.1</w:t>
      </w:r>
      <w:r>
        <w:rPr>
          <w:rFonts w:hint="eastAsia"/>
        </w:rPr>
        <w:t>反思性设计理论</w:t>
      </w:r>
    </w:p>
    <w:p>
      <w:pPr>
        <w:pStyle w:val="Heading2"/>
        <w:ind w:hanging="0" w:start="0"/>
        <w:rPr/>
      </w:pPr>
      <w:r>
        <w:rPr/>
        <w:t>2.1.1 反思性设计的起源与理论基础</w:t>
      </w:r>
    </w:p>
    <w:p>
      <w:pPr>
        <w:pStyle w:val="Normal"/>
        <w:snapToGrid w:val="false"/>
        <w:spacing w:lineRule="auto" w:line="300"/>
        <w:ind w:firstLineChars="200" w:startChars="0" w:start="0" w:endChars="0" w:end="0"/>
        <w:rPr>
          <w:sz w:val="24"/>
          <w:szCs w:val="24"/>
        </w:rPr>
      </w:pPr>
      <w:r>
        <w:rPr>
          <w:sz w:val="24"/>
          <w:szCs w:val="24"/>
        </w:rPr>
        <w:t>在将“反思（Reflection）”引入人机交互（HCI）与数字系统设计之前，其理论渊源已在哲学、教育学和认知心理学中经历了深厚的积淀。理解反思性设计，首先需要追溯支撑其运转的认识论与心理学基石：</w:t>
      </w:r>
    </w:p>
    <w:p>
      <w:pPr>
        <w:pStyle w:val="Normal"/>
        <w:numPr>
          <w:ilvl w:val="0"/>
          <w:numId w:val="5"/>
        </w:numPr>
        <w:snapToGrid w:val="false"/>
        <w:spacing w:lineRule="auto" w:line="300"/>
        <w:rPr>
          <w:sz w:val="24"/>
          <w:szCs w:val="24"/>
        </w:rPr>
      </w:pPr>
      <w:r>
        <w:rPr>
          <w:sz w:val="24"/>
          <w:szCs w:val="24"/>
        </w:rPr>
        <w:t>社会实用主义与探究循环（Social Pragmatic View）：杜威（John Dewey）将反思性思维定义为一种解决问题的工具，它是由情境中的“怀疑（Doubt）”或“困惑（Perplexity）”所触发的。杜威认为，当人们的本能习惯遇到阻碍时，就会开启由假设生成、测试和修正组成的“探究（Inquiry）”循环。这为反思性设计提供了一个核心认知：系统中的“崩溃（Breakdown）”或期望违背，是激发用户脱离无意识行为、开启反思的必要前提\cite{Law2003, Baumer2015}。</w:t>
      </w:r>
    </w:p>
    <w:p>
      <w:pPr>
        <w:pStyle w:val="Normal"/>
        <w:numPr>
          <w:ilvl w:val="0"/>
          <w:numId w:val="5"/>
        </w:numPr>
        <w:snapToGrid w:val="false"/>
        <w:spacing w:lineRule="auto" w:line="300"/>
        <w:rPr>
          <w:sz w:val="24"/>
          <w:szCs w:val="24"/>
        </w:rPr>
      </w:pPr>
      <w:r>
        <w:rPr>
          <w:sz w:val="24"/>
          <w:szCs w:val="24"/>
        </w:rPr>
        <w:t>社会语言学与自我调节（Sociolinguistic View）：维果茨基（Lev Vygotsky）强调了反思的社会性起源。他提出反思本质上是一种“自我调节（Self-regulation）”，这种能力最初来源于社会互动中的“他者调节（Other-regulation）”，随后才内化为个体的认知过程。这意味着技术或界面隐喻可以作为一种中介工具，在人机交互中扮演“他者”的角色，通过对话与反馈促进用户的自我调节\cite{Law2003}。</w:t>
      </w:r>
    </w:p>
    <w:p>
      <w:pPr>
        <w:pStyle w:val="Normal"/>
        <w:numPr>
          <w:ilvl w:val="0"/>
          <w:numId w:val="5"/>
        </w:numPr>
        <w:snapToGrid w:val="false"/>
        <w:spacing w:lineRule="auto" w:line="300"/>
        <w:rPr>
          <w:sz w:val="24"/>
          <w:szCs w:val="24"/>
        </w:rPr>
      </w:pPr>
      <w:r>
        <w:rPr>
          <w:sz w:val="24"/>
          <w:szCs w:val="24"/>
        </w:rPr>
        <w:t>沟通视角与行动中反思（Communicative View）：唐纳德·舍恩（Donald Schön）区分了“对行动的反思（事后复盘）”与“行动中反思（在实践当下反思）”。他主张实践者（或用户）应当与他们所处的复杂情境进行“对话”，而环境会予以“回话（Back talk）”。这表明反思不应仅仅是脱离使用场景的智力活动，而应有机地融入用户与系统交互的当下过程之中\cite{Law2003, Baumer2015, Sengers2005}。</w:t>
      </w:r>
    </w:p>
    <w:p>
      <w:pPr>
        <w:pStyle w:val="Normal"/>
        <w:numPr>
          <w:ilvl w:val="0"/>
          <w:numId w:val="5"/>
        </w:numPr>
        <w:snapToGrid w:val="false"/>
        <w:spacing w:lineRule="auto" w:line="300"/>
        <w:rPr>
          <w:rFonts w:hint="eastAsia"/>
          <w:sz w:val="24"/>
          <w:szCs w:val="24"/>
        </w:rPr>
      </w:pPr>
      <w:r>
        <w:rPr>
          <w:sz w:val="24"/>
          <w:szCs w:val="24"/>
        </w:rPr>
        <w:t>批判性理论（Critical Theory）：反思性设计同样深植于启蒙运动以来的批判性传统。批判性理论认为，人们日常的价值观、实践和身份认同往往受到隐藏的社会、文化与政治力量的塑造。批判性反思正是提供了一种认识这些无意识假设的手段，它是迈向意识觉醒与自由选择的第一步\cite{Sengers2005}。</w:t>
      </w:r>
    </w:p>
    <w:p>
      <w:pPr>
        <w:pStyle w:val="Heading2"/>
        <w:ind w:hanging="0" w:start="0"/>
        <w:rPr>
          <w:rFonts w:hint="eastAsia"/>
        </w:rPr>
      </w:pPr>
      <w:r>
        <w:rPr/>
        <w:t>2.1.2 反思性设计的概念</w:t>
      </w:r>
    </w:p>
    <w:p>
      <w:pPr>
        <w:pStyle w:val="Normal"/>
        <w:snapToGrid w:val="false"/>
        <w:spacing w:lineRule="auto" w:line="300"/>
        <w:ind w:firstLineChars="200" w:startChars="0" w:start="0" w:endChars="0" w:end="0"/>
        <w:rPr>
          <w:sz w:val="24"/>
          <w:szCs w:val="24"/>
        </w:rPr>
      </w:pPr>
      <w:r>
        <w:rPr>
          <w:sz w:val="24"/>
          <w:szCs w:val="24"/>
        </w:rPr>
        <w:t>在上述多学科背景的交汇下，Sengers等人在2005年正式将“反思”系统化地引入技术设计中，提出了</w:t>
      </w:r>
      <w:r>
        <w:rPr>
          <w:rFonts w:hint="eastAsia"/>
          <w:sz w:val="24"/>
          <w:szCs w:val="24"/>
        </w:rPr>
        <w:t>“</w:t>
      </w:r>
      <w:r>
        <w:rPr>
          <w:sz w:val="24"/>
          <w:szCs w:val="24"/>
        </w:rPr>
        <w:t>反思性设计（Reflective Design）</w:t>
      </w:r>
      <w:r>
        <w:rPr>
          <w:rFonts w:hint="eastAsia"/>
          <w:sz w:val="24"/>
          <w:szCs w:val="24"/>
        </w:rPr>
        <w:t>”</w:t>
      </w:r>
      <w:r>
        <w:rPr>
          <w:sz w:val="24"/>
          <w:szCs w:val="24"/>
        </w:rPr>
        <w:t>的概念。</w:t>
      </w:r>
      <w:r>
        <w:rPr>
          <w:rFonts w:hint="eastAsia"/>
          <w:sz w:val="24"/>
          <w:szCs w:val="24"/>
        </w:rPr>
        <w:t>他们</w:t>
      </w:r>
      <w:r>
        <w:rPr>
          <w:sz w:val="24"/>
          <w:szCs w:val="24"/>
        </w:rPr>
        <w:t>明确将反思性设计中的“反思”定义为：“将经验中无意识的层面带入意识的觉知中，从而使其成为有意识选择的对象”。</w:t>
      </w:r>
      <w:r>
        <w:rPr>
          <w:rFonts w:hint="eastAsia"/>
          <w:sz w:val="24"/>
          <w:szCs w:val="24"/>
        </w:rPr>
        <w:t>从应用层面来看，反思性设计本质上是一套设计原则与策略，旨在指导设计师重新思考主导的隐喻和价值观，并让用户也参与到这一批判性实践中</w:t>
      </w:r>
      <w:r>
        <w:rPr>
          <w:sz w:val="24"/>
          <w:szCs w:val="24"/>
        </w:rPr>
        <w:t>\cite{Sengers2005}</w:t>
      </w:r>
      <w:r>
        <w:rPr>
          <w:rFonts w:hint="eastAsia"/>
          <w:sz w:val="24"/>
          <w:szCs w:val="24"/>
        </w:rPr>
        <w:t>。</w:t>
      </w:r>
      <w:r>
        <w:rPr>
          <w:sz w:val="24"/>
          <w:szCs w:val="24"/>
        </w:rPr>
        <w:t>在这个定义下，反思不仅仅是一种纯粹的认知活动，它更交织在我们看待和体验世界的所有方式之中。反思性设计的目的，不仅在于为设计师打开新的视野，更在于通过技术赋能用户，提升个体的自由度和整体社会的生活质量\cite{Sengers2005}。</w:t>
      </w:r>
    </w:p>
    <w:p>
      <w:pPr>
        <w:pStyle w:val="Normal"/>
        <w:snapToGrid w:val="false"/>
        <w:spacing w:lineRule="auto" w:line="300"/>
        <w:ind w:firstLineChars="200" w:startChars="0" w:start="0" w:endChars="0" w:end="0"/>
        <w:rPr>
          <w:sz w:val="24"/>
          <w:szCs w:val="24"/>
        </w:rPr>
      </w:pPr>
      <w:r>
        <w:rPr>
          <w:rFonts w:hint="eastAsia"/>
          <w:sz w:val="24"/>
          <w:szCs w:val="24"/>
        </w:rPr>
        <w:t>反思性设计的提出融合了人机交互（HCI）领域中多种批判性视角的理论精髓。Sengers等人指出，该理念吸收了参与式设计对多方群体诉求的关注、价值敏感设计（VSD）对系统价值观的考量，以及批判性设计与游戏化设计中通过“探索欲”和“新视角”引发文化批判的策略\cite{Sengers2005}。在此基础上，结合批判性技术实践与“行动中反思”的思想，Sengers等人确立了反思性设计的核心原则：技术设计应当突破单纯的效率导向，设计师需主动觉察自身的潜在偏见并揭示被边缘化的实践。同时，系统应当支持用户对自身生活习惯进行反思，赋予他们质疑、重新解释甚至挪用（Re-appropriate）技术的权利，并注重通过对话性的参与，使反思自然地融入用户的日常交互体验中，而非成为脱离行动的附加任务\cite{Sengers2005}。</w:t>
      </w:r>
    </w:p>
    <w:p>
      <w:pPr>
        <w:pStyle w:val="Normal"/>
        <w:snapToGrid w:val="false"/>
        <w:spacing w:lineRule="auto" w:line="300"/>
        <w:ind w:firstLineChars="200" w:startChars="0" w:start="0" w:endChars="0" w:end="0"/>
        <w:rPr>
          <w:rFonts w:hint="eastAsia"/>
          <w:sz w:val="24"/>
          <w:szCs w:val="24"/>
        </w:rPr>
      </w:pPr>
      <w:r>
        <w:rPr>
          <w:rFonts w:hint="eastAsia"/>
          <w:sz w:val="24"/>
          <w:szCs w:val="24"/>
          <w:highlight w:val="yellow"/>
        </w:rPr>
        <w:t>图 反思性设计的六大核心原则</w:t>
      </w:r>
    </w:p>
    <w:p>
      <w:pPr>
        <w:pStyle w:val="Normal"/>
        <w:snapToGrid w:val="false"/>
        <w:spacing w:lineRule="auto" w:line="300"/>
        <w:ind w:firstLineChars="200" w:startChars="0" w:start="0" w:endChars="0" w:end="0"/>
        <w:rPr>
          <w:sz w:val="24"/>
          <w:szCs w:val="24"/>
        </w:rPr>
      </w:pPr>
      <w:r>
        <w:rPr>
          <w:rFonts w:hint="eastAsia"/>
          <w:sz w:val="24"/>
          <w:szCs w:val="24"/>
        </w:rPr>
        <w:t>为了将上述抽象的批判性原则转化为具体的设计实践，研究者们提炼了一系列切实可行的操作策略。其核心在于为意义的共建留出空间，例如通过引入适度的“模糊性（Ambiguity）”或“陌生化”来提供解释的灵活性；同时利用“数字脚手架”降低参与门槛，以平衡陌生感可能带来的认知负担。此外，系统应通过动态的数据反馈激发用户进行深度的自我审视，甚至将技术本身构建为一种“探针（Probe）”，通过反转传统设计隐喻来探索那些未被充分满足的边缘需求。这种将评估与反思作为设计内在环节的手段，不仅有效激发了更宏观的社会实践探讨，也为数字交互提供了丰富的创新源泉\cite{Sengers2005}。</w:t>
      </w:r>
    </w:p>
    <w:p>
      <w:pPr>
        <w:pStyle w:val="Heading2"/>
        <w:ind w:hanging="0" w:start="0"/>
        <w:rPr/>
      </w:pPr>
      <w:r>
        <w:rPr/>
        <w:t>2.1.3 反思性设计理论的发展与深化</w:t>
      </w:r>
    </w:p>
    <w:p>
      <w:pPr>
        <w:pStyle w:val="Normal"/>
        <w:snapToGrid w:val="false"/>
        <w:spacing w:lineRule="auto" w:line="300"/>
        <w:ind w:firstLineChars="200" w:startChars="0" w:start="0" w:endChars="0" w:end="0"/>
        <w:rPr>
          <w:sz w:val="24"/>
          <w:szCs w:val="24"/>
        </w:rPr>
      </w:pPr>
      <w:r>
        <w:rPr>
          <w:sz w:val="24"/>
          <w:szCs w:val="24"/>
        </w:rPr>
        <w:t>随着个人信息学（Personal Informatics）与数字健康（Digital Well-being）</w:t>
      </w:r>
      <w:r>
        <w:rPr>
          <w:rFonts w:hint="eastAsia"/>
          <w:sz w:val="24"/>
          <w:szCs w:val="24"/>
        </w:rPr>
        <w:t>理念</w:t>
      </w:r>
      <w:r>
        <w:rPr>
          <w:sz w:val="24"/>
          <w:szCs w:val="24"/>
        </w:rPr>
        <w:t>的兴起，反思性设计的理论内涵与设计资源在近年来得到了显著的深化与扩展。</w:t>
      </w:r>
    </w:p>
    <w:p>
      <w:pPr>
        <w:pStyle w:val="Normal"/>
        <w:snapToGrid w:val="false"/>
        <w:spacing w:lineRule="auto" w:line="300"/>
        <w:ind w:firstLineChars="200" w:startChars="0" w:start="0" w:endChars="0" w:end="0"/>
        <w:rPr>
          <w:sz w:val="24"/>
          <w:szCs w:val="24"/>
        </w:rPr>
      </w:pPr>
      <w:r>
        <w:rPr>
          <w:sz w:val="24"/>
          <w:szCs w:val="24"/>
        </w:rPr>
        <w:t>1. 理论维度的结构化：反思性信息学 Baumer在Sengers的基础上，进一步将多学科的反思理论整合为“反思性信息学（Reflective Informatics）”，并提炼出指导技术设计的三个核心概念维度\cite{Baumer2015}：</w:t>
      </w:r>
    </w:p>
    <w:p>
      <w:pPr>
        <w:pStyle w:val="Normal"/>
        <w:numPr>
          <w:ilvl w:val="0"/>
          <w:numId w:val="4"/>
        </w:numPr>
        <w:snapToGrid w:val="false"/>
        <w:spacing w:lineRule="auto" w:line="300"/>
        <w:rPr>
          <w:sz w:val="24"/>
          <w:szCs w:val="24"/>
        </w:rPr>
      </w:pPr>
      <w:r>
        <w:rPr>
          <w:sz w:val="24"/>
          <w:szCs w:val="24"/>
        </w:rPr>
        <w:t>崩溃（Breakdown）：通过违背用户的认知期望或制造体验阻碍，促使用户从自动化的无意识行为中惊醒。</w:t>
      </w:r>
    </w:p>
    <w:p>
      <w:pPr>
        <w:pStyle w:val="Normal"/>
        <w:numPr>
          <w:ilvl w:val="0"/>
          <w:numId w:val="4"/>
        </w:numPr>
        <w:snapToGrid w:val="false"/>
        <w:spacing w:lineRule="auto" w:line="300"/>
        <w:rPr>
          <w:sz w:val="24"/>
          <w:szCs w:val="24"/>
        </w:rPr>
      </w:pPr>
      <w:r>
        <w:rPr>
          <w:sz w:val="24"/>
          <w:szCs w:val="24"/>
        </w:rPr>
        <w:t>探究（Inquiry）：为用户提供复盘过去经验或进行假设测试的专门空间。</w:t>
      </w:r>
    </w:p>
    <w:p>
      <w:pPr>
        <w:pStyle w:val="Normal"/>
        <w:numPr>
          <w:ilvl w:val="0"/>
          <w:numId w:val="4"/>
        </w:numPr>
        <w:snapToGrid w:val="false"/>
        <w:spacing w:lineRule="auto" w:line="300"/>
        <w:rPr>
          <w:sz w:val="24"/>
          <w:szCs w:val="24"/>
        </w:rPr>
      </w:pPr>
      <w:r>
        <w:rPr>
          <w:sz w:val="24"/>
          <w:szCs w:val="24"/>
        </w:rPr>
        <w:t>转变（Transformation）：最终促使用户在观念框架或行为模式上产生根本性的重塑。</w:t>
      </w:r>
    </w:p>
    <w:p>
      <w:pPr>
        <w:pStyle w:val="Normal"/>
        <w:snapToGrid w:val="false"/>
        <w:spacing w:lineRule="auto" w:line="300"/>
        <w:ind w:firstLineChars="200" w:startChars="0" w:start="0" w:endChars="0" w:end="0"/>
        <w:rPr>
          <w:sz w:val="24"/>
          <w:szCs w:val="24"/>
        </w:rPr>
      </w:pPr>
      <w:r>
        <w:rPr>
          <w:sz w:val="24"/>
          <w:szCs w:val="24"/>
        </w:rPr>
        <w:t>2. 设计资源的系统化分类 为了将抽象的反思概念转化为具体的界面特征，Bentvelzen等人对已有反思技术进行了系统审查，总结出支持反思性技术的四类核心设计资源\cite{Bentvelzen2022}：</w:t>
      </w:r>
    </w:p>
    <w:p>
      <w:pPr>
        <w:pStyle w:val="Normal"/>
        <w:numPr>
          <w:ilvl w:val="0"/>
          <w:numId w:val="7"/>
        </w:numPr>
        <w:snapToGrid w:val="false"/>
        <w:spacing w:lineRule="auto" w:line="300"/>
        <w:rPr>
          <w:sz w:val="24"/>
          <w:szCs w:val="24"/>
        </w:rPr>
      </w:pPr>
      <w:r>
        <w:rPr>
          <w:sz w:val="24"/>
          <w:szCs w:val="24"/>
        </w:rPr>
        <w:t>时间视角（Temporal Perspective）：利用过去（数据回顾）、未来（目标设定）、记忆唤醒或“放慢速度”来重塑用户的时间感知。</w:t>
      </w:r>
    </w:p>
    <w:p>
      <w:pPr>
        <w:pStyle w:val="Normal"/>
        <w:numPr>
          <w:ilvl w:val="0"/>
          <w:numId w:val="7"/>
        </w:numPr>
        <w:snapToGrid w:val="false"/>
        <w:spacing w:lineRule="auto" w:line="300"/>
        <w:rPr>
          <w:sz w:val="24"/>
          <w:szCs w:val="24"/>
        </w:rPr>
      </w:pPr>
      <w:r>
        <w:rPr>
          <w:sz w:val="24"/>
          <w:szCs w:val="24"/>
        </w:rPr>
        <w:t>对话（Conversation）：通过与他人或与技术/AI的对话来促进多视角的意义共建。</w:t>
      </w:r>
    </w:p>
    <w:p>
      <w:pPr>
        <w:pStyle w:val="Normal"/>
        <w:numPr>
          <w:ilvl w:val="0"/>
          <w:numId w:val="7"/>
        </w:numPr>
        <w:snapToGrid w:val="false"/>
        <w:spacing w:lineRule="auto" w:line="300"/>
        <w:rPr>
          <w:sz w:val="24"/>
          <w:szCs w:val="24"/>
        </w:rPr>
      </w:pPr>
      <w:r>
        <w:rPr>
          <w:sz w:val="24"/>
          <w:szCs w:val="24"/>
        </w:rPr>
        <w:t>比较（Comparison）：引入绝对参考标准或社会化参考（同侪比较），激发自我审视。</w:t>
      </w:r>
    </w:p>
    <w:p>
      <w:pPr>
        <w:pStyle w:val="Normal"/>
        <w:numPr>
          <w:ilvl w:val="0"/>
          <w:numId w:val="7"/>
        </w:numPr>
        <w:snapToGrid w:val="false"/>
        <w:spacing w:lineRule="auto" w:line="300"/>
        <w:rPr>
          <w:rFonts w:hint="eastAsia"/>
          <w:sz w:val="24"/>
          <w:szCs w:val="24"/>
        </w:rPr>
      </w:pPr>
      <w:r>
        <w:rPr>
          <w:sz w:val="24"/>
          <w:szCs w:val="24"/>
        </w:rPr>
        <w:t>发现（Discovery）：通过模糊性、挑衅性设计或数据物理化等“重构”手段，促使用户获得“顿悟”。</w:t>
      </w:r>
    </w:p>
    <w:p>
      <w:pPr>
        <w:pStyle w:val="Normal"/>
        <w:snapToGrid w:val="false"/>
        <w:spacing w:lineRule="auto" w:line="300"/>
        <w:ind w:firstLineChars="200" w:startChars="0" w:start="0" w:endChars="0" w:end="0"/>
        <w:rPr>
          <w:rFonts w:hint="eastAsia"/>
          <w:sz w:val="24"/>
          <w:szCs w:val="24"/>
        </w:rPr>
      </w:pPr>
      <w:r>
        <w:rPr>
          <w:sz w:val="24"/>
          <w:szCs w:val="24"/>
        </w:rPr>
        <w:t>Baumer提出的“崩溃-探究-转变”三维框架确立了反思性技术的理论基石，厘清了“如何为反思而设计”的系统化思路\cite{Baumer2015}；而Bentvelzen等人的四类核心设计资源则进一步弥合了理论与应用之间的鸿沟，为设计师提供了可直接转化落地的“中间层知识”\cite{Bentvelzen2022}。这种从理论维度的结构化到设计资源的系统化的发展，不仅极大地丰富了反思性交互设计的工具箱，也为应对当下个人信息学、数字健康等复杂场景中的</w:t>
      </w:r>
      <w:r>
        <w:rPr>
          <w:rFonts w:hint="eastAsia"/>
          <w:sz w:val="24"/>
          <w:szCs w:val="24"/>
        </w:rPr>
        <w:t>交互</w:t>
      </w:r>
      <w:r>
        <w:rPr>
          <w:sz w:val="24"/>
          <w:szCs w:val="24"/>
        </w:rPr>
        <w:t>系统设计提供了坚实的理论支撑与实践指导路径。</w:t>
      </w:r>
    </w:p>
    <w:p>
      <w:pPr>
        <w:pStyle w:val="Heading1"/>
        <w:ind w:hanging="0" w:start="0"/>
        <w:rPr/>
      </w:pPr>
      <w:r>
        <w:rPr/>
        <w:t>2.2</w:t>
      </w:r>
      <w:r>
        <w:rPr>
          <w:rFonts w:hint="eastAsia"/>
        </w:rPr>
        <w:t>屏幕使用干预技术研究</w:t>
      </w:r>
    </w:p>
    <w:p>
      <w:pPr>
        <w:pStyle w:val="Normal"/>
        <w:snapToGrid w:val="false"/>
        <w:spacing w:lineRule="auto" w:line="300"/>
        <w:ind w:firstLineChars="200" w:startChars="0" w:start="0" w:endChars="0" w:end="0"/>
        <w:rPr>
          <w:rFonts w:hint="eastAsia"/>
          <w:sz w:val="24"/>
          <w:szCs w:val="24"/>
        </w:rPr>
      </w:pPr>
      <w:r>
        <w:rPr>
          <w:sz w:val="24"/>
          <w:szCs w:val="24"/>
        </w:rPr>
        <w:t>在明确了反思性设计的理论支撑后，将其落地于智能手机使用行为的改善，需要对现有的屏幕使用干预技术进行系统性剖析。有效的数字行为干预并非盲目地阻断用户的设备使用，而是需要在适当的时机提供恰如其分的引导。因此，本节将现有的屏幕使用干预技术研究划分为“干预</w:t>
      </w:r>
      <w:r>
        <w:rPr>
          <w:rFonts w:hint="eastAsia"/>
          <w:sz w:val="24"/>
          <w:szCs w:val="24"/>
        </w:rPr>
        <w:t>时机</w:t>
      </w:r>
      <w:r>
        <w:rPr>
          <w:sz w:val="24"/>
          <w:szCs w:val="24"/>
        </w:rPr>
        <w:t>（</w:t>
      </w:r>
      <w:r>
        <w:rPr>
          <w:rFonts w:hint="eastAsia"/>
          <w:sz w:val="24"/>
          <w:szCs w:val="24"/>
        </w:rPr>
        <w:t>何时</w:t>
      </w:r>
      <w:r>
        <w:rPr>
          <w:sz w:val="24"/>
          <w:szCs w:val="24"/>
        </w:rPr>
        <w:t>干预）”与“干预</w:t>
      </w:r>
      <w:r>
        <w:rPr>
          <w:rFonts w:hint="eastAsia"/>
          <w:sz w:val="24"/>
          <w:szCs w:val="24"/>
        </w:rPr>
        <w:t>机制</w:t>
      </w:r>
      <w:r>
        <w:rPr>
          <w:sz w:val="24"/>
          <w:szCs w:val="24"/>
        </w:rPr>
        <w:t>（</w:t>
      </w:r>
      <w:r>
        <w:rPr>
          <w:rFonts w:hint="eastAsia"/>
          <w:sz w:val="24"/>
          <w:szCs w:val="24"/>
        </w:rPr>
        <w:t>如何</w:t>
      </w:r>
      <w:r>
        <w:rPr>
          <w:sz w:val="24"/>
          <w:szCs w:val="24"/>
        </w:rPr>
        <w:t>干预）”两个核心维度展开探讨。前者关注如何利用移动端传感器与算法精准捕捉用户的无意识使用状态或关键决策节点；后者则聚焦于采用何种交互形式与技术手段，以最小的阻力唤醒用户的自我觉察，并促进行为的积极转变。</w:t>
      </w:r>
    </w:p>
    <w:p>
      <w:pPr>
        <w:pStyle w:val="Heading2"/>
        <w:ind w:hanging="0" w:start="0"/>
        <w:rPr>
          <w:rFonts w:hint="eastAsia"/>
        </w:rPr>
      </w:pPr>
      <w:r>
        <w:rPr>
          <w:rFonts w:hint="eastAsia"/>
        </w:rPr>
        <w:t>2</w:t>
      </w:r>
      <w:r>
        <w:rPr/>
        <w:t>.2.1</w:t>
      </w:r>
      <w:r>
        <w:rPr>
          <w:rFonts w:hint="eastAsia"/>
        </w:rPr>
        <w:t>干预时机</w:t>
      </w:r>
    </w:p>
    <w:p>
      <w:pPr>
        <w:pStyle w:val="Normal"/>
        <w:snapToGrid w:val="false"/>
        <w:spacing w:lineRule="auto" w:line="300"/>
        <w:ind w:firstLineChars="200" w:startChars="0" w:start="0" w:endChars="0" w:end="0"/>
        <w:rPr>
          <w:sz w:val="24"/>
          <w:szCs w:val="24"/>
        </w:rPr>
      </w:pPr>
      <w:r>
        <w:rPr>
          <w:sz w:val="24"/>
          <w:szCs w:val="24"/>
        </w:rPr>
        <w:t>在屏幕使用干预技术的研究中，确定合适的干预时机</w:t>
      </w:r>
      <w:r>
        <w:rPr>
          <w:rFonts w:hint="eastAsia"/>
          <w:sz w:val="24"/>
          <w:szCs w:val="24"/>
        </w:rPr>
        <w:t>，</w:t>
      </w:r>
      <w:r>
        <w:rPr>
          <w:sz w:val="24"/>
          <w:szCs w:val="24"/>
        </w:rPr>
        <w:t>即适时干预</w:t>
      </w:r>
      <w:r>
        <w:rPr>
          <w:rFonts w:hint="eastAsia"/>
          <w:sz w:val="24"/>
          <w:szCs w:val="24"/>
        </w:rPr>
        <w:t>（</w:t>
      </w:r>
      <w:r>
        <w:rPr>
          <w:sz w:val="24"/>
          <w:szCs w:val="24"/>
        </w:rPr>
        <w:t>Just-In-Time intervention, JIT）是平衡干预有效性与用户体验的核心要素 \cite{Xu2022, Choi2019}。传统的干预系统通常采用基于时间规则或特定事件触发的基础时机策略，最常见的介入节点包括用户启动目标应用（launching moment / entry-moment）的瞬间，或者当应用使用时长达到用户预设的上限时 \cite{Xu2022, Orzikulova2024}。这类干预方式旨在在用户过度使用的临界点或即将沉迷的初始阶段引入阻力，从而促使用户进行自我调节 \cite{Xu2022}。然而，仅依赖简单的触发规则往往会导致干预显得生硬且缺乏同理心。为了提高用户的接受度，研究强调干预时机应当基于用户的使用意图进行区分，精准锁定“习惯性使用（habitual use）”而非“工具性使用（instrumental use）” \cite{Wu2024}</w:t>
      </w:r>
      <w:r>
        <w:rPr>
          <w:rFonts w:hint="eastAsia"/>
          <w:sz w:val="24"/>
          <w:szCs w:val="24"/>
        </w:rPr>
        <w:t>。习惯性使用指的是用户无意识地、仪式性地进行的手机使用行为，通常没有特定的目标。在认知活动中，它更多地依赖于人类本能的、快速的反应；工具性使用指的是用户带着特定的任务或明确的目标来使用手机。这种使用行为依赖于有意识的、缓慢的决策过程</w:t>
      </w:r>
      <w:r>
        <w:rPr>
          <w:sz w:val="24"/>
          <w:szCs w:val="24"/>
        </w:rPr>
        <w:t>\cite{Wu2024}</w:t>
      </w:r>
      <w:r>
        <w:rPr>
          <w:rFonts w:hint="eastAsia"/>
          <w:sz w:val="24"/>
          <w:szCs w:val="24"/>
        </w:rPr>
        <w:t>。</w:t>
      </w:r>
      <w:r>
        <w:rPr>
          <w:sz w:val="24"/>
          <w:szCs w:val="24"/>
        </w:rPr>
        <w:t>工具性使用通常伴随明确的目的（如工作、学习或有意识的放松奖励），在此期间进行干预不仅会引发用户的不满和反感，还偏离了干预的初衷，因为真正需要被打破的是基于本能和无意识的习惯性行为 \cite{Wu2024}。</w:t>
      </w:r>
    </w:p>
    <w:p>
      <w:pPr>
        <w:pStyle w:val="Normal"/>
        <w:snapToGrid w:val="false"/>
        <w:spacing w:lineRule="auto" w:line="300"/>
        <w:ind w:firstLineChars="200" w:startChars="0" w:start="0" w:endChars="0" w:end="0"/>
        <w:rPr>
          <w:sz w:val="24"/>
          <w:szCs w:val="24"/>
        </w:rPr>
      </w:pPr>
      <w:r>
        <w:rPr>
          <w:sz w:val="24"/>
          <w:szCs w:val="24"/>
        </w:rPr>
        <w:t>除了主观意图，物理与社交情境同样深刻影响着干预时机的选择与效果。为了减少对用户当前任务和社交互动的打扰，干预信息可以被延迟或安排在自然发生的“断点（breakpoints）”处触发 \cite{Park2017}。例如，在社交场合中，系统可以捕捉对话中的短暂沉默（超过5秒的间隙）、用户的物理移动（如离开座位）或独处等待的时刻作为介入的自然断点 \cite{Park2017}。同时，应用间的切换（如进入或离开受监控应用时）也被证明是具有更高有效性的任务断点干预时刻 \cite{Orzikulova2024}。在此基础上，用户在不同上下文活动中对干预信号的感知与依从性也存在显著差异：当用户处于休息、看视频或睡前准备等相对静态的状态时，他们更有可能注意到干预信号；而在进行对话交谈或刚睡醒时，用户对干预表现出更高的依从性，更愿意执行诸如放下手机等干预建议 \cite{Choi2019}。此外，情绪与心理状态也是判断适时干预的重要辅助指标，例如处于无聊状态（boredom proneness）的用户往往能够更敏锐地响应并接受通知推送 \cite{Pielot2017}。</w:t>
      </w:r>
    </w:p>
    <w:p>
      <w:pPr>
        <w:pStyle w:val="Normal"/>
        <w:snapToGrid w:val="false"/>
        <w:spacing w:lineRule="auto" w:line="300"/>
        <w:ind w:firstLineChars="200" w:startChars="0" w:start="0" w:endChars="0" w:end="0"/>
        <w:rPr>
          <w:sz w:val="24"/>
          <w:szCs w:val="24"/>
        </w:rPr>
      </w:pPr>
      <w:r>
        <w:rPr>
          <w:sz w:val="24"/>
          <w:szCs w:val="24"/>
        </w:rPr>
        <w:t>随着人工智能技术的发展，基于机器学习的自适应干预（JITAI）使得系统能够实时处理上下文与心理状态，以更加智能的方式捕捉最佳干预时机 \cite{Orzikulova2024}。智能系统不仅可以在应用启动时介入，还能在用户使用手机期间进行周期性（例如每5分钟一次）的过度使用行为检测 \cite{Orzikulova2024}。在追求精准介入的同时，干预频率的控制也至关重要。为了防止频繁打扰破坏用户体验，系统可以设定合理的冷却期（cool-down period，如10分钟内不重复触发干预） \cite{Orzikulova2024}，或者在连续干预时设定适当的间隔（如2分钟），以便在不引起反感的前提下循序渐进地探索不同说服策略的有效性 \cite{Wu2024}。</w:t>
      </w:r>
    </w:p>
    <w:tbl>
      <w:tblPr>
        <w:tblW w:w="9084" w:type="dxa"/>
        <w:jc w:val="start"/>
        <w:tblInd w:w="15" w:type="dxa"/>
        <w:tblLayout w:type="fixed"/>
        <w:tblCellMar>
          <w:top w:w="15" w:type="dxa"/>
          <w:start w:w="15" w:type="dxa"/>
          <w:bottom w:w="15" w:type="dxa"/>
          <w:end w:w="15" w:type="dxa"/>
        </w:tblCellMar>
      </w:tblPr>
      <w:tblGrid>
        <w:gridCol w:w="1418"/>
        <w:gridCol w:w="1276"/>
        <w:gridCol w:w="2474"/>
        <w:gridCol w:w="1069"/>
        <w:gridCol w:w="2847"/>
      </w:tblGrid>
      <w:tr>
        <w:trPr>
          <w:tblHeader w:val="true"/>
          <w:trHeight w:val="586" w:hRule="atLeast"/>
        </w:trPr>
        <w:tc>
          <w:tcPr>
            <w:tcW w:w="1418" w:type="dxa"/>
            <w:tcBorders/>
            <w:vAlign w:val="center"/>
          </w:tcPr>
          <w:p>
            <w:pPr>
              <w:pStyle w:val="Normal"/>
              <w:widowControl/>
              <w:rPr>
                <w:rFonts w:ascii="宋体;SimSun" w:hAnsi="宋体;SimSun" w:cs="宋体;SimSun"/>
                <w:b/>
                <w:bCs/>
                <w:kern w:val="0"/>
                <w:sz w:val="24"/>
                <w:szCs w:val="24"/>
              </w:rPr>
            </w:pPr>
            <w:r>
              <w:rPr>
                <w:rFonts w:ascii="宋体;SimSun" w:hAnsi="宋体;SimSun" w:cs="宋体;SimSun"/>
                <w:b/>
                <w:bCs/>
                <w:kern w:val="0"/>
                <w:sz w:val="24"/>
                <w:szCs w:val="24"/>
              </w:rPr>
              <w:t>因素类型</w:t>
            </w:r>
          </w:p>
        </w:tc>
        <w:tc>
          <w:tcPr>
            <w:tcW w:w="1276" w:type="dxa"/>
            <w:tcBorders/>
            <w:vAlign w:val="center"/>
          </w:tcPr>
          <w:p>
            <w:pPr>
              <w:pStyle w:val="Normal"/>
              <w:widowControl/>
              <w:jc w:val="center"/>
              <w:rPr>
                <w:rFonts w:ascii="宋体;SimSun" w:hAnsi="宋体;SimSun" w:cs="宋体;SimSun"/>
                <w:b/>
                <w:bCs/>
                <w:kern w:val="0"/>
                <w:sz w:val="24"/>
                <w:szCs w:val="24"/>
              </w:rPr>
            </w:pPr>
            <w:r>
              <w:rPr>
                <w:rFonts w:ascii="宋体;SimSun" w:hAnsi="宋体;SimSun" w:cs="宋体;SimSun"/>
                <w:b/>
                <w:bCs/>
                <w:kern w:val="0"/>
                <w:sz w:val="24"/>
                <w:szCs w:val="24"/>
              </w:rPr>
              <w:t>评估维度</w:t>
            </w:r>
          </w:p>
        </w:tc>
        <w:tc>
          <w:tcPr>
            <w:tcW w:w="2474" w:type="dxa"/>
            <w:tcBorders/>
            <w:vAlign w:val="center"/>
          </w:tcPr>
          <w:p>
            <w:pPr>
              <w:pStyle w:val="Normal"/>
              <w:widowControl/>
              <w:jc w:val="center"/>
              <w:rPr>
                <w:rFonts w:ascii="宋体;SimSun" w:hAnsi="宋体;SimSun" w:cs="宋体;SimSun"/>
                <w:b/>
                <w:bCs/>
                <w:kern w:val="0"/>
                <w:sz w:val="24"/>
                <w:szCs w:val="24"/>
              </w:rPr>
            </w:pPr>
            <w:r>
              <w:rPr>
                <w:rFonts w:ascii="宋体;SimSun" w:hAnsi="宋体;SimSun" w:cs="宋体;SimSun"/>
                <w:b/>
                <w:bCs/>
                <w:kern w:val="0"/>
                <w:sz w:val="24"/>
                <w:szCs w:val="24"/>
              </w:rPr>
              <w:t xml:space="preserve">用户状态 </w:t>
            </w:r>
            <w:r>
              <w:rPr>
                <w:rFonts w:cs="宋体;SimSun" w:ascii="宋体;SimSun" w:hAnsi="宋体;SimSun"/>
                <w:b/>
                <w:bCs/>
                <w:kern w:val="0"/>
                <w:sz w:val="24"/>
                <w:szCs w:val="24"/>
              </w:rPr>
              <w:t xml:space="preserve">/ </w:t>
            </w:r>
            <w:r>
              <w:rPr>
                <w:rFonts w:ascii="宋体;SimSun" w:hAnsi="宋体;SimSun" w:cs="宋体;SimSun"/>
                <w:b/>
                <w:bCs/>
                <w:kern w:val="0"/>
                <w:sz w:val="24"/>
                <w:szCs w:val="24"/>
              </w:rPr>
              <w:t>场景</w:t>
            </w:r>
          </w:p>
        </w:tc>
        <w:tc>
          <w:tcPr>
            <w:tcW w:w="1069" w:type="dxa"/>
            <w:tcBorders/>
            <w:vAlign w:val="center"/>
          </w:tcPr>
          <w:p>
            <w:pPr>
              <w:pStyle w:val="Normal"/>
              <w:widowControl/>
              <w:jc w:val="center"/>
              <w:rPr>
                <w:rFonts w:ascii="宋体;SimSun" w:hAnsi="宋体;SimSun" w:cs="宋体;SimSun"/>
                <w:b/>
                <w:bCs/>
                <w:kern w:val="0"/>
                <w:sz w:val="24"/>
                <w:szCs w:val="24"/>
              </w:rPr>
            </w:pPr>
            <w:r>
              <w:rPr>
                <w:rFonts w:ascii="宋体;SimSun" w:hAnsi="宋体;SimSun" w:cs="宋体;SimSun"/>
                <w:b/>
                <w:bCs/>
                <w:kern w:val="0"/>
                <w:sz w:val="24"/>
                <w:szCs w:val="24"/>
              </w:rPr>
              <w:t>干预适宜性</w:t>
            </w:r>
          </w:p>
        </w:tc>
        <w:tc>
          <w:tcPr>
            <w:tcW w:w="2847" w:type="dxa"/>
            <w:tcBorders/>
            <w:vAlign w:val="center"/>
          </w:tcPr>
          <w:p>
            <w:pPr>
              <w:pStyle w:val="Normal"/>
              <w:widowControl/>
              <w:jc w:val="center"/>
              <w:rPr>
                <w:rFonts w:ascii="宋体;SimSun" w:hAnsi="宋体;SimSun" w:cs="宋体;SimSun"/>
                <w:b/>
                <w:bCs/>
                <w:kern w:val="0"/>
                <w:sz w:val="24"/>
                <w:szCs w:val="24"/>
              </w:rPr>
            </w:pPr>
            <w:r>
              <w:rPr>
                <w:rFonts w:ascii="宋体;SimSun" w:hAnsi="宋体;SimSun" w:cs="宋体;SimSun" w:hint="eastAsia"/>
                <w:b/>
                <w:bCs/>
                <w:kern w:val="0"/>
                <w:sz w:val="24"/>
                <w:szCs w:val="24"/>
              </w:rPr>
              <w:t>干预</w:t>
            </w:r>
            <w:r>
              <w:rPr>
                <w:rFonts w:ascii="宋体;SimSun" w:hAnsi="宋体;SimSun" w:cs="宋体;SimSun"/>
                <w:b/>
                <w:bCs/>
                <w:kern w:val="0"/>
                <w:sz w:val="24"/>
                <w:szCs w:val="24"/>
              </w:rPr>
              <w:t>策略</w:t>
            </w:r>
          </w:p>
        </w:tc>
      </w:tr>
      <w:tr>
        <w:trPr>
          <w:trHeight w:val="898" w:hRule="atLeast"/>
        </w:trPr>
        <w:tc>
          <w:tcPr>
            <w:tcW w:w="1418"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b/>
                <w:bCs/>
                <w:kern w:val="0"/>
                <w:sz w:val="24"/>
                <w:szCs w:val="24"/>
              </w:rPr>
              <w:t xml:space="preserve">主观因素 </w:t>
            </w:r>
            <w:r>
              <w:rPr>
                <w:rFonts w:cs="宋体;SimSun" w:ascii="宋体;SimSun" w:hAnsi="宋体;SimSun"/>
                <w:b/>
                <w:bCs/>
                <w:kern w:val="0"/>
                <w:sz w:val="24"/>
                <w:szCs w:val="24"/>
              </w:rPr>
              <w:t>(Subjective Factors)</w:t>
            </w:r>
          </w:p>
        </w:tc>
        <w:tc>
          <w:tcPr>
            <w:tcW w:w="127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使用意图</w:t>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习惯性使用 </w:t>
            </w:r>
            <w:r>
              <w:rPr>
                <w:rFonts w:cs="宋体;SimSun" w:ascii="宋体;SimSun" w:hAnsi="宋体;SimSun"/>
                <w:kern w:val="0"/>
                <w:sz w:val="24"/>
                <w:szCs w:val="24"/>
              </w:rPr>
              <w:t>(Habitual Use)</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最佳干预时机</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在用户缺乏明确目标、进行无意识滑动时介入，通过增加交互摩擦唤醒理性</w:t>
            </w:r>
          </w:p>
        </w:tc>
      </w:tr>
      <w:tr>
        <w:trPr>
          <w:trHeight w:val="889"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snapToGrid w:val="false"/>
              <w:jc w:val="start"/>
              <w:rPr>
                <w:rFonts w:ascii="宋体;SimSun" w:hAnsi="宋体;SimSun" w:eastAsia="Times New Roman" w:cs="宋体;SimSun"/>
                <w:kern w:val="0"/>
                <w:sz w:val="20"/>
                <w:szCs w:val="24"/>
              </w:rPr>
            </w:pPr>
            <w:r>
              <w:rPr>
                <w:rFonts w:eastAsia="Times New Roman" w:cs="宋体;SimSun" w:ascii="宋体;SimSun" w:hAnsi="宋体;SimSun"/>
                <w:kern w:val="0"/>
                <w:sz w:val="20"/>
                <w:szCs w:val="24"/>
              </w:rPr>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工具性使用 </w:t>
            </w:r>
            <w:r>
              <w:rPr>
                <w:rFonts w:cs="宋体;SimSun" w:ascii="宋体;SimSun" w:hAnsi="宋体;SimSun"/>
                <w:kern w:val="0"/>
                <w:sz w:val="24"/>
                <w:szCs w:val="24"/>
              </w:rPr>
              <w:t>(Instrumental Use)</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不宜干预</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当用户具有明确任务目标（工作、学习、任务完成）时避免干扰</w:t>
            </w:r>
          </w:p>
        </w:tc>
      </w:tr>
      <w:tr>
        <w:trPr>
          <w:trHeight w:val="1182"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心理与认知状态</w:t>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无聊状态 </w:t>
            </w:r>
            <w:r>
              <w:rPr>
                <w:rFonts w:cs="宋体;SimSun" w:ascii="宋体;SimSun" w:hAnsi="宋体;SimSun"/>
                <w:kern w:val="0"/>
                <w:sz w:val="24"/>
                <w:szCs w:val="24"/>
              </w:rPr>
              <w:t>(Boredom)</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适宜干预</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用户对提示和行为建议接受度更高</w:t>
            </w:r>
          </w:p>
        </w:tc>
      </w:tr>
      <w:tr>
        <w:trPr>
          <w:trHeight w:val="605"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snapToGrid w:val="false"/>
              <w:jc w:val="start"/>
              <w:rPr>
                <w:rFonts w:ascii="宋体;SimSun" w:hAnsi="宋体;SimSun" w:eastAsia="Times New Roman" w:cs="宋体;SimSun"/>
                <w:kern w:val="0"/>
                <w:sz w:val="20"/>
                <w:szCs w:val="24"/>
              </w:rPr>
            </w:pPr>
            <w:r>
              <w:rPr>
                <w:rFonts w:eastAsia="Times New Roman" w:cs="宋体;SimSun" w:ascii="宋体;SimSun" w:hAnsi="宋体;SimSun"/>
                <w:kern w:val="0"/>
                <w:sz w:val="20"/>
                <w:szCs w:val="24"/>
              </w:rPr>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高专注 </w:t>
            </w:r>
            <w:r>
              <w:rPr>
                <w:rFonts w:cs="宋体;SimSun" w:ascii="宋体;SimSun" w:hAnsi="宋体;SimSun"/>
                <w:kern w:val="0"/>
                <w:sz w:val="24"/>
                <w:szCs w:val="24"/>
              </w:rPr>
              <w:t xml:space="preserve">/ </w:t>
            </w:r>
            <w:r>
              <w:rPr>
                <w:rFonts w:ascii="宋体;SimSun" w:hAnsi="宋体;SimSun" w:cs="宋体;SimSun"/>
                <w:kern w:val="0"/>
                <w:sz w:val="24"/>
                <w:szCs w:val="24"/>
              </w:rPr>
              <w:t>高认知负荷</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不宜干预</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避免打断心流状态</w:t>
            </w:r>
          </w:p>
        </w:tc>
      </w:tr>
      <w:tr>
        <w:trPr>
          <w:trHeight w:val="898" w:hRule="atLeast"/>
        </w:trPr>
        <w:tc>
          <w:tcPr>
            <w:tcW w:w="1418"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b/>
                <w:bCs/>
                <w:kern w:val="0"/>
                <w:sz w:val="24"/>
                <w:szCs w:val="24"/>
              </w:rPr>
              <w:t xml:space="preserve">客观因素 </w:t>
            </w:r>
            <w:r>
              <w:rPr>
                <w:rFonts w:cs="宋体;SimSun" w:ascii="宋体;SimSun" w:hAnsi="宋体;SimSun"/>
                <w:b/>
                <w:bCs/>
                <w:kern w:val="0"/>
                <w:sz w:val="24"/>
                <w:szCs w:val="24"/>
              </w:rPr>
              <w:t>(Objective Factors)</w:t>
            </w:r>
          </w:p>
        </w:tc>
        <w:tc>
          <w:tcPr>
            <w:tcW w:w="127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社交情境</w:t>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社交互动断点 </w:t>
            </w:r>
            <w:r>
              <w:rPr>
                <w:rFonts w:cs="宋体;SimSun" w:ascii="宋体;SimSun" w:hAnsi="宋体;SimSun"/>
                <w:kern w:val="0"/>
                <w:sz w:val="24"/>
                <w:szCs w:val="24"/>
              </w:rPr>
              <w:t>(Breakpoints)</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最佳干预时机</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利用自然停顿（沉默、等待、独处）进行提示</w:t>
            </w:r>
          </w:p>
        </w:tc>
      </w:tr>
      <w:tr>
        <w:trPr>
          <w:trHeight w:val="586"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snapToGrid w:val="false"/>
              <w:jc w:val="start"/>
              <w:rPr>
                <w:rFonts w:ascii="宋体;SimSun" w:hAnsi="宋体;SimSun" w:eastAsia="Times New Roman" w:cs="宋体;SimSun"/>
                <w:kern w:val="0"/>
                <w:sz w:val="20"/>
                <w:szCs w:val="24"/>
              </w:rPr>
            </w:pPr>
            <w:r>
              <w:rPr>
                <w:rFonts w:eastAsia="Times New Roman" w:cs="宋体;SimSun" w:ascii="宋体;SimSun" w:hAnsi="宋体;SimSun"/>
                <w:kern w:val="0"/>
                <w:sz w:val="20"/>
                <w:szCs w:val="24"/>
              </w:rPr>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轻松交谈 </w:t>
            </w:r>
            <w:r>
              <w:rPr>
                <w:rFonts w:cs="宋体;SimSun" w:ascii="宋体;SimSun" w:hAnsi="宋体;SimSun"/>
                <w:kern w:val="0"/>
                <w:sz w:val="24"/>
                <w:szCs w:val="24"/>
              </w:rPr>
              <w:t xml:space="preserve">/ </w:t>
            </w:r>
            <w:r>
              <w:rPr>
                <w:rFonts w:ascii="宋体;SimSun" w:hAnsi="宋体;SimSun" w:cs="宋体;SimSun"/>
                <w:kern w:val="0"/>
                <w:sz w:val="24"/>
                <w:szCs w:val="24"/>
              </w:rPr>
              <w:t>休息</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适宜干预</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在相对静态情境中提供温和建议</w:t>
            </w:r>
          </w:p>
        </w:tc>
      </w:tr>
      <w:tr>
        <w:trPr>
          <w:trHeight w:val="605"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物理情境</w:t>
            </w:r>
          </w:p>
        </w:tc>
        <w:tc>
          <w:tcPr>
            <w:tcW w:w="2474" w:type="dxa"/>
            <w:tcBorders/>
            <w:vAlign w:val="center"/>
          </w:tcPr>
          <w:p>
            <w:pPr>
              <w:pStyle w:val="Normal"/>
              <w:widowControl/>
              <w:jc w:val="start"/>
              <w:rPr>
                <w:rFonts w:ascii="宋体;SimSun" w:hAnsi="宋体;SimSun" w:cs="宋体;SimSun"/>
                <w:kern w:val="0"/>
                <w:sz w:val="24"/>
                <w:szCs w:val="24"/>
              </w:rPr>
            </w:pPr>
            <w:r>
              <w:rPr>
                <w:rFonts w:cs="宋体;SimSun" w:ascii="宋体;SimSun" w:hAnsi="宋体;SimSun"/>
                <w:kern w:val="0"/>
                <w:sz w:val="24"/>
                <w:szCs w:val="24"/>
              </w:rPr>
              <w:t xml:space="preserve">Do-Not-Disturb </w:t>
            </w:r>
            <w:r>
              <w:rPr>
                <w:rFonts w:ascii="宋体;SimSun" w:hAnsi="宋体;SimSun" w:cs="宋体;SimSun"/>
                <w:kern w:val="0"/>
                <w:sz w:val="24"/>
                <w:szCs w:val="24"/>
              </w:rPr>
              <w:t>场景</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禁止干预</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如上课、会议、驾驶、进食或睡前准备时保持系统静默</w:t>
            </w:r>
          </w:p>
        </w:tc>
      </w:tr>
      <w:tr>
        <w:trPr>
          <w:trHeight w:val="908"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应用交互节点</w:t>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应用启动瞬间 </w:t>
            </w:r>
            <w:r>
              <w:rPr>
                <w:rFonts w:cs="宋体;SimSun" w:ascii="宋体;SimSun" w:hAnsi="宋体;SimSun"/>
                <w:kern w:val="0"/>
                <w:sz w:val="24"/>
                <w:szCs w:val="24"/>
              </w:rPr>
              <w:t>(Entry Moment)</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关键干预节点</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在应用刚打开时前置干预（如输入使用目的）</w:t>
            </w:r>
          </w:p>
        </w:tc>
      </w:tr>
      <w:tr>
        <w:trPr>
          <w:trHeight w:val="586"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snapToGrid w:val="false"/>
              <w:jc w:val="start"/>
              <w:rPr>
                <w:rFonts w:ascii="宋体;SimSun" w:hAnsi="宋体;SimSun" w:eastAsia="Times New Roman" w:cs="宋体;SimSun"/>
                <w:kern w:val="0"/>
                <w:sz w:val="20"/>
                <w:szCs w:val="24"/>
              </w:rPr>
            </w:pPr>
            <w:r>
              <w:rPr>
                <w:rFonts w:eastAsia="Times New Roman" w:cs="宋体;SimSun" w:ascii="宋体;SimSun" w:hAnsi="宋体;SimSun"/>
                <w:kern w:val="0"/>
                <w:sz w:val="20"/>
                <w:szCs w:val="24"/>
              </w:rPr>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使用过程中 </w:t>
            </w:r>
            <w:r>
              <w:rPr>
                <w:rFonts w:cs="宋体;SimSun" w:ascii="宋体;SimSun" w:hAnsi="宋体;SimSun"/>
                <w:kern w:val="0"/>
                <w:sz w:val="24"/>
                <w:szCs w:val="24"/>
              </w:rPr>
              <w:t>(During Usage)</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条件干预</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监测过度使用迹象并触发提示</w:t>
            </w:r>
          </w:p>
        </w:tc>
      </w:tr>
      <w:tr>
        <w:trPr>
          <w:trHeight w:val="605" w:hRule="atLeast"/>
        </w:trPr>
        <w:tc>
          <w:tcPr>
            <w:tcW w:w="1418" w:type="dxa"/>
            <w:tcBorders/>
            <w:vAlign w:val="center"/>
          </w:tcPr>
          <w:p>
            <w:pPr>
              <w:pStyle w:val="Normal"/>
              <w:widowControl/>
              <w:snapToGrid w:val="false"/>
              <w:jc w:val="start"/>
              <w:rPr>
                <w:rFonts w:ascii="宋体;SimSun" w:hAnsi="宋体;SimSun" w:eastAsia="Times New Roman" w:cs="宋体;SimSun"/>
                <w:kern w:val="0"/>
                <w:sz w:val="24"/>
                <w:szCs w:val="24"/>
              </w:rPr>
            </w:pPr>
            <w:r>
              <w:rPr>
                <w:rFonts w:eastAsia="Times New Roman" w:cs="宋体;SimSun" w:ascii="宋体;SimSun" w:hAnsi="宋体;SimSun"/>
                <w:kern w:val="0"/>
                <w:sz w:val="24"/>
                <w:szCs w:val="24"/>
              </w:rPr>
            </w:r>
          </w:p>
        </w:tc>
        <w:tc>
          <w:tcPr>
            <w:tcW w:w="1276" w:type="dxa"/>
            <w:tcBorders/>
            <w:vAlign w:val="center"/>
          </w:tcPr>
          <w:p>
            <w:pPr>
              <w:pStyle w:val="Normal"/>
              <w:widowControl/>
              <w:snapToGrid w:val="false"/>
              <w:jc w:val="start"/>
              <w:rPr>
                <w:rFonts w:ascii="宋体;SimSun" w:hAnsi="宋体;SimSun" w:eastAsia="Times New Roman" w:cs="宋体;SimSun"/>
                <w:kern w:val="0"/>
                <w:sz w:val="20"/>
                <w:szCs w:val="24"/>
              </w:rPr>
            </w:pPr>
            <w:r>
              <w:rPr>
                <w:rFonts w:eastAsia="Times New Roman" w:cs="宋体;SimSun" w:ascii="宋体;SimSun" w:hAnsi="宋体;SimSun"/>
                <w:kern w:val="0"/>
                <w:sz w:val="20"/>
                <w:szCs w:val="24"/>
              </w:rPr>
            </w:r>
          </w:p>
        </w:tc>
        <w:tc>
          <w:tcPr>
            <w:tcW w:w="2474"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 xml:space="preserve">干预冷却期 </w:t>
            </w:r>
            <w:r>
              <w:rPr>
                <w:rFonts w:cs="宋体;SimSun" w:ascii="宋体;SimSun" w:hAnsi="宋体;SimSun"/>
                <w:kern w:val="0"/>
                <w:sz w:val="24"/>
                <w:szCs w:val="24"/>
              </w:rPr>
              <w:t>(Cool-down)</w:t>
            </w:r>
          </w:p>
        </w:tc>
        <w:tc>
          <w:tcPr>
            <w:tcW w:w="1069"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频率控制</w:t>
            </w:r>
          </w:p>
        </w:tc>
        <w:tc>
          <w:tcPr>
            <w:tcW w:w="2847" w:type="dxa"/>
            <w:tcBorders/>
            <w:vAlign w:val="center"/>
          </w:tcPr>
          <w:p>
            <w:pPr>
              <w:pStyle w:val="Normal"/>
              <w:widowControl/>
              <w:jc w:val="start"/>
              <w:rPr>
                <w:rFonts w:ascii="宋体;SimSun" w:hAnsi="宋体;SimSun" w:cs="宋体;SimSun"/>
                <w:kern w:val="0"/>
                <w:sz w:val="24"/>
                <w:szCs w:val="24"/>
              </w:rPr>
            </w:pPr>
            <w:r>
              <w:rPr>
                <w:rFonts w:ascii="宋体;SimSun" w:hAnsi="宋体;SimSun" w:cs="宋体;SimSun"/>
                <w:kern w:val="0"/>
                <w:sz w:val="24"/>
                <w:szCs w:val="24"/>
              </w:rPr>
              <w:t>两次干预间设定合理冷却期（如</w:t>
            </w:r>
            <w:r>
              <w:rPr>
                <w:rFonts w:cs="宋体;SimSun" w:ascii="宋体;SimSun" w:hAnsi="宋体;SimSun"/>
                <w:kern w:val="0"/>
                <w:sz w:val="24"/>
                <w:szCs w:val="24"/>
              </w:rPr>
              <w:t>5–10</w:t>
            </w:r>
            <w:r>
              <w:rPr>
                <w:rFonts w:ascii="宋体;SimSun" w:hAnsi="宋体;SimSun" w:cs="宋体;SimSun"/>
                <w:kern w:val="0"/>
                <w:sz w:val="24"/>
                <w:szCs w:val="24"/>
              </w:rPr>
              <w:t>分钟）</w:t>
            </w:r>
          </w:p>
        </w:tc>
      </w:tr>
    </w:tbl>
    <w:p>
      <w:pPr>
        <w:pStyle w:val="Normal"/>
        <w:snapToGrid w:val="false"/>
        <w:spacing w:lineRule="auto" w:line="300"/>
        <w:ind w:firstLineChars="200" w:startChars="0" w:start="0" w:endChars="0" w:end="0"/>
        <w:rPr>
          <w:rFonts w:hint="eastAsia"/>
          <w:sz w:val="24"/>
          <w:szCs w:val="24"/>
        </w:rPr>
      </w:pPr>
      <w:r>
        <w:rPr>
          <w:rFonts w:hint="eastAsia"/>
          <w:sz w:val="24"/>
          <w:szCs w:val="24"/>
        </w:rPr>
      </w:r>
    </w:p>
    <w:p>
      <w:pPr>
        <w:pStyle w:val="Normal"/>
        <w:snapToGrid w:val="false"/>
        <w:spacing w:lineRule="auto" w:line="300"/>
        <w:ind w:firstLineChars="200" w:startChars="0" w:start="0" w:endChars="0" w:end="0"/>
        <w:rPr>
          <w:sz w:val="24"/>
          <w:szCs w:val="24"/>
        </w:rPr>
      </w:pPr>
      <w:r>
        <w:rPr>
          <w:sz w:val="24"/>
          <w:szCs w:val="24"/>
        </w:rPr>
        <w:t>综上所述，</w:t>
      </w:r>
      <w:r>
        <w:rPr>
          <w:rFonts w:hint="eastAsia"/>
          <w:sz w:val="24"/>
          <w:szCs w:val="24"/>
        </w:rPr>
        <w:t>如表2所示，</w:t>
      </w:r>
      <w:r>
        <w:rPr>
          <w:sz w:val="24"/>
          <w:szCs w:val="24"/>
        </w:rPr>
        <w:t>屏幕</w:t>
      </w:r>
      <w:r>
        <w:rPr>
          <w:rFonts w:hint="eastAsia"/>
          <w:sz w:val="24"/>
          <w:szCs w:val="24"/>
        </w:rPr>
        <w:t>使用干预</w:t>
      </w:r>
      <w:r>
        <w:rPr>
          <w:sz w:val="24"/>
          <w:szCs w:val="24"/>
        </w:rPr>
        <w:t>的理想时机</w:t>
      </w:r>
      <w:r>
        <w:rPr>
          <w:rFonts w:hint="eastAsia"/>
          <w:sz w:val="24"/>
          <w:szCs w:val="24"/>
        </w:rPr>
        <w:t>应该综合了用户的主观意愿和客观使用场景，并以智能化高适应性的方式被触发。因此，能够在用户的屏幕使用过程中进行情境感知是实现有效干预的首要任务</w:t>
      </w:r>
      <w:r>
        <w:rPr>
          <w:sz w:val="24"/>
          <w:szCs w:val="24"/>
        </w:rPr>
        <w:t>。</w:t>
      </w:r>
    </w:p>
    <w:p>
      <w:pPr>
        <w:pStyle w:val="Heading2"/>
        <w:ind w:hanging="0" w:start="0"/>
        <w:rPr/>
      </w:pPr>
      <w:r>
        <w:rPr>
          <w:rFonts w:hint="eastAsia"/>
        </w:rPr>
        <w:t>2</w:t>
      </w:r>
      <w:r>
        <w:rPr/>
        <w:t>.2.1</w:t>
      </w:r>
      <w:r>
        <w:rPr>
          <w:rFonts w:hint="eastAsia"/>
        </w:rPr>
        <w:t>.</w:t>
      </w:r>
      <w:r>
        <w:rPr/>
        <w:t>1</w:t>
      </w:r>
      <w:r>
        <w:rPr>
          <w:rFonts w:hint="eastAsia"/>
        </w:rPr>
        <w:t>情境感知</w:t>
      </w:r>
    </w:p>
    <w:p>
      <w:pPr>
        <w:pStyle w:val="Normal"/>
        <w:snapToGrid w:val="false"/>
        <w:spacing w:lineRule="auto" w:line="300"/>
        <w:rPr>
          <w:rFonts w:hint="eastAsia"/>
          <w:sz w:val="24"/>
          <w:szCs w:val="24"/>
        </w:rPr>
      </w:pPr>
      <w:r>
        <w:rPr>
          <w:rFonts w:hint="eastAsia"/>
          <w:sz w:val="24"/>
          <w:szCs w:val="24"/>
        </w:rPr>
        <w:t>2</w:t>
      </w:r>
      <w:r>
        <w:rPr>
          <w:sz w:val="24"/>
          <w:szCs w:val="24"/>
        </w:rPr>
        <w:t>.2.1.1.1</w:t>
      </w:r>
      <w:r>
        <w:rPr>
          <w:rFonts w:hint="eastAsia"/>
          <w:sz w:val="24"/>
          <w:szCs w:val="24"/>
        </w:rPr>
        <w:t>情境感知的概念与作用</w:t>
      </w:r>
    </w:p>
    <w:p>
      <w:pPr>
        <w:pStyle w:val="Normal"/>
        <w:snapToGrid w:val="false"/>
        <w:spacing w:lineRule="auto" w:line="300"/>
        <w:ind w:firstLineChars="200" w:startChars="0" w:start="0" w:endChars="0" w:end="0"/>
        <w:rPr/>
      </w:pPr>
      <w:r>
        <w:rPr>
          <w:rFonts w:hint="eastAsia"/>
          <w:sz w:val="24"/>
          <w:szCs w:val="24"/>
        </w:rPr>
        <w:t>情境感知(Context-awareness) 在智能手机服务中日益受到关注，被视为开发更个性化移动服务和应用的重要组成部分</w:t>
      </w:r>
      <w:r>
        <w:rPr>
          <w:sz w:val="24"/>
          <w:szCs w:val="24"/>
          <w:vertAlign w:val="superscript"/>
        </w:rPr>
        <w:fldChar w:fldCharType="begin"/>
        <w:instrText xml:space="preserve"> REF _Ref208514685 \r \r \h </w:instrText>
        <w:fldChar w:fldCharType="separate"/>
        <w:t>[6]</w:t>
        <w:fldChar w:fldCharType="end"/>
      </w:r>
      <w:r>
        <w:rPr>
          <w:rFonts w:hint="eastAsia"/>
          <w:sz w:val="24"/>
          <w:szCs w:val="24"/>
        </w:rPr>
        <w:t>。它旨在通过利用用户环境中的相关信息，向用户提供更精准和个性化的服务，从而有效应对信息过载问题</w:t>
      </w:r>
      <w:r>
        <w:rPr>
          <w:sz w:val="24"/>
          <w:szCs w:val="24"/>
          <w:vertAlign w:val="superscript"/>
        </w:rPr>
        <w:fldChar w:fldCharType="begin"/>
        <w:instrText xml:space="preserve"> REF _Ref208514695 \r \r \h </w:instrText>
        <w:fldChar w:fldCharType="separate"/>
        <w:t>[7]</w:t>
        <w:fldChar w:fldCharType="end"/>
      </w:r>
      <w:r>
        <w:rPr>
          <w:rFonts w:hint="eastAsia"/>
          <w:sz w:val="24"/>
          <w:szCs w:val="24"/>
        </w:rPr>
        <w:t>。情境被定义为任何可用于描述实体（如人、地点或对象）状况的信息</w:t>
      </w:r>
      <w:r>
        <w:rPr>
          <w:sz w:val="24"/>
          <w:szCs w:val="24"/>
          <w:vertAlign w:val="superscript"/>
        </w:rPr>
        <w:fldChar w:fldCharType="begin"/>
        <w:instrText xml:space="preserve"> REF _Ref208514695 \r \r \h </w:instrText>
        <w:fldChar w:fldCharType="separate"/>
        <w:t>[7]</w:t>
        <w:fldChar w:fldCharType="end"/>
        <w:fldChar w:fldCharType="begin"/>
        <w:instrText xml:space="preserve"> REF _Ref208514685 \r \r \h </w:instrText>
        <w:fldChar w:fldCharType="separate"/>
        <w:t>[6]</w:t>
        <w:fldChar w:fldCharType="end"/>
      </w:r>
      <w:r>
        <w:rPr>
          <w:rFonts w:hint="eastAsia"/>
          <w:sz w:val="24"/>
          <w:szCs w:val="24"/>
        </w:rPr>
        <w:t>。这些信息可涵盖多个维度，包括个体性、位置、时间、关系和活动等上下文信息</w:t>
      </w:r>
      <w:r>
        <w:rPr>
          <w:sz w:val="24"/>
          <w:szCs w:val="24"/>
          <w:vertAlign w:val="superscript"/>
        </w:rPr>
        <w:fldChar w:fldCharType="begin"/>
        <w:instrText xml:space="preserve"> REF _Ref208514716 \r \r \h </w:instrText>
        <w:fldChar w:fldCharType="separate"/>
        <w:t>[8]</w:t>
        <w:fldChar w:fldCharType="end"/>
      </w:r>
      <w:r>
        <w:rPr>
          <w:rFonts w:hint="eastAsia"/>
          <w:sz w:val="24"/>
          <w:szCs w:val="24"/>
        </w:rPr>
        <w:t>。其中，用户活动是情境感知的一个核心概念</w:t>
      </w:r>
      <w:r>
        <w:rPr>
          <w:sz w:val="24"/>
          <w:szCs w:val="24"/>
          <w:vertAlign w:val="superscript"/>
        </w:rPr>
        <w:fldChar w:fldCharType="begin"/>
        <w:instrText xml:space="preserve"> REF _Ref208514721 \r \r \h </w:instrText>
        <w:fldChar w:fldCharType="separate"/>
        <w:t>[9]</w:t>
        <w:fldChar w:fldCharType="end"/>
      </w:r>
      <w:r>
        <w:rPr>
          <w:rFonts w:hint="eastAsia"/>
          <w:sz w:val="24"/>
          <w:szCs w:val="24"/>
        </w:rPr>
        <w:t>。智能手机内置的多种传感器是获取这些情境数据的关键工具，例如加速度计和陀螺仪能够静默感知用户的屏幕活动和移动手势，且无需用户许可即可持续捕捉数据</w:t>
      </w:r>
      <w:r>
        <w:rPr>
          <w:sz w:val="24"/>
          <w:szCs w:val="24"/>
          <w:vertAlign w:val="superscript"/>
        </w:rPr>
        <w:fldChar w:fldCharType="begin"/>
        <w:instrText xml:space="preserve"> REF _Ref208514727 \r \r \h </w:instrText>
        <w:fldChar w:fldCharType="separate"/>
        <w:t>[10]</w:t>
        <w:fldChar w:fldCharType="end"/>
      </w:r>
      <w:r>
        <w:rPr>
          <w:rFonts w:hint="eastAsia"/>
          <w:sz w:val="24"/>
          <w:szCs w:val="24"/>
        </w:rPr>
        <w:t>。此外，GPS、GSM 和 Wi-Fi 网络数据可用于检测用户的位置信息，蓝牙传感器则可以粗略估计用户周围的人群密度，作为用户社交情境的代理指标</w:t>
      </w:r>
      <w:r>
        <w:rPr>
          <w:sz w:val="24"/>
          <w:szCs w:val="24"/>
          <w:vertAlign w:val="superscript"/>
        </w:rPr>
        <w:fldChar w:fldCharType="begin"/>
        <w:instrText xml:space="preserve"> REF _Ref208514721 \r \r \h </w:instrText>
        <w:fldChar w:fldCharType="separate"/>
        <w:t>[9]</w:t>
        <w:fldChar w:fldCharType="end"/>
      </w:r>
      <w:r>
        <w:rPr>
          <w:rFonts w:hint="eastAsia"/>
          <w:sz w:val="24"/>
          <w:szCs w:val="24"/>
        </w:rPr>
        <w:t>。用户的剪贴板复制操作、屏幕滚动和缩放等活动也能提供用户意图的隐性洞察</w:t>
      </w:r>
      <w:r>
        <w:rPr>
          <w:sz w:val="24"/>
          <w:szCs w:val="24"/>
          <w:vertAlign w:val="superscript"/>
        </w:rPr>
        <w:fldChar w:fldCharType="begin"/>
        <w:instrText xml:space="preserve"> REF _Ref208514727 \r \r \h </w:instrText>
        <w:fldChar w:fldCharType="separate"/>
        <w:t>[10]</w:t>
        <w:fldChar w:fldCharType="end"/>
      </w:r>
      <w:r>
        <w:rPr>
          <w:rFonts w:hint="eastAsia"/>
          <w:sz w:val="24"/>
          <w:szCs w:val="24"/>
        </w:rPr>
        <w:t>。通过对这些情境数据进行大规模分析，可以揭示人们日常网络活动中的行为模式，从而为交互优化奠定基础。</w:t>
      </w:r>
    </w:p>
    <w:p>
      <w:pPr>
        <w:pStyle w:val="Normal"/>
        <w:snapToGrid w:val="false"/>
        <w:spacing w:lineRule="auto" w:line="300"/>
        <w:ind w:firstLineChars="200" w:startChars="0" w:start="0" w:endChars="0" w:end="0"/>
        <w:rPr>
          <w:rFonts w:hint="eastAsia"/>
          <w:sz w:val="24"/>
          <w:szCs w:val="24"/>
        </w:rPr>
      </w:pPr>
      <w:r>
        <w:rPr>
          <w:rFonts w:hint="eastAsia"/>
          <w:sz w:val="24"/>
          <w:szCs w:val="24"/>
        </w:rPr>
        <w:t>研究表明，这些情境数据在不同场景下与用户的交互模式呈现出显著差异。手机应用的使用频率、会话时长以及与移动搜索的互动方式等都会随情境变化</w:t>
      </w:r>
      <w:r>
        <w:rPr>
          <w:sz w:val="24"/>
          <w:szCs w:val="24"/>
          <w:vertAlign w:val="superscript"/>
        </w:rPr>
        <w:fldChar w:fldCharType="begin"/>
        <w:instrText xml:space="preserve"> REF _Ref208514685 \r \r \h </w:instrText>
        <w:fldChar w:fldCharType="separate"/>
        <w:t>[6]</w:t>
        <w:fldChar w:fldCharType="end"/>
        <w:fldChar w:fldCharType="begin"/>
        <w:instrText xml:space="preserve"> REF _Ref208514768 \r \r \h </w:instrText>
        <w:fldChar w:fldCharType="separate"/>
        <w:t>[11]</w:t>
        <w:fldChar w:fldCharType="end"/>
        <w:fldChar w:fldCharType="begin"/>
        <w:instrText xml:space="preserve"> REF _Ref208514769 \r \r \h </w:instrText>
        <w:fldChar w:fldCharType="separate"/>
        <w:t>[12]</w:t>
        <w:fldChar w:fldCharType="end"/>
      </w:r>
      <w:r>
        <w:rPr>
          <w:rFonts w:hint="eastAsia"/>
          <w:sz w:val="24"/>
          <w:szCs w:val="24"/>
        </w:rPr>
        <w:t>。例如，研究表明，即时通讯（SMS）语音通话在交通、购物或休闲等移动情境中更受欢迎</w:t>
      </w:r>
      <w:r>
        <w:rPr>
          <w:sz w:val="24"/>
          <w:szCs w:val="24"/>
          <w:vertAlign w:val="superscript"/>
        </w:rPr>
        <w:fldChar w:fldCharType="begin"/>
        <w:instrText xml:space="preserve"> REF _Ref208514721 \r \r \h </w:instrText>
        <w:fldChar w:fldCharType="separate"/>
        <w:t>[9]</w:t>
        <w:fldChar w:fldCharType="end"/>
      </w:r>
      <w:r>
        <w:rPr>
          <w:rFonts w:hint="eastAsia"/>
          <w:sz w:val="24"/>
          <w:szCs w:val="24"/>
        </w:rPr>
        <w:t>；手机使用单次时间通常在家中最长，但发生频率最低</w:t>
      </w:r>
      <w:r>
        <w:rPr>
          <w:sz w:val="24"/>
          <w:szCs w:val="24"/>
          <w:vertAlign w:val="superscript"/>
        </w:rPr>
        <w:fldChar w:fldCharType="begin"/>
        <w:instrText xml:space="preserve"> REF _Ref208514685 \r \r \h </w:instrText>
        <w:fldChar w:fldCharType="separate"/>
        <w:t>[6]</w:t>
        <w:fldChar w:fldCharType="end"/>
      </w:r>
      <w:r>
        <w:rPr>
          <w:rFonts w:hint="eastAsia"/>
          <w:sz w:val="24"/>
          <w:szCs w:val="24"/>
        </w:rPr>
        <w:t>。通过理解用户情境，系统可以主动为用户提供相关服务和信息，并预测用户行为，从而降低用户操作负担</w:t>
      </w:r>
      <w:r>
        <w:rPr>
          <w:sz w:val="24"/>
          <w:szCs w:val="24"/>
          <w:vertAlign w:val="superscript"/>
        </w:rPr>
        <w:fldChar w:fldCharType="begin"/>
        <w:instrText xml:space="preserve"> REF _Ref208514802 \r \r \h </w:instrText>
        <w:fldChar w:fldCharType="separate"/>
        <w:t>[13]</w:t>
        <w:fldChar w:fldCharType="end"/>
      </w:r>
      <w:r>
        <w:rPr>
          <w:rFonts w:hint="eastAsia"/>
          <w:sz w:val="24"/>
          <w:szCs w:val="24"/>
        </w:rPr>
        <w:t>。在此基础上，已有研究进一步揭示了情境感知在交互过程中的更深层次作用。Cherubini 等指出，情境服务不仅满足信息获取需求，还能回应安全、社交和活动等深层次需求</w:t>
      </w:r>
      <w:r>
        <w:rPr>
          <w:sz w:val="24"/>
          <w:szCs w:val="24"/>
          <w:vertAlign w:val="superscript"/>
        </w:rPr>
        <w:fldChar w:fldCharType="begin"/>
        <w:instrText xml:space="preserve"> REF _Ref208514817 \r \r \h </w:instrText>
        <w:fldChar w:fldCharType="separate"/>
        <w:t>[14]</w:t>
        <w:fldChar w:fldCharType="end"/>
      </w:r>
      <w:r>
        <w:rPr>
          <w:rFonts w:hint="eastAsia"/>
          <w:sz w:val="24"/>
          <w:szCs w:val="24"/>
        </w:rPr>
        <w:t>。Oulasvirta 等的“资源竞争框架”则揭示了移动场景中注意力的高度碎片化，平均仅能维持约四秒的交互片段，这对设计提出了减少操作负担与支持中断恢复的要求</w:t>
      </w:r>
      <w:r>
        <w:rPr>
          <w:sz w:val="24"/>
          <w:szCs w:val="24"/>
          <w:vertAlign w:val="superscript"/>
        </w:rPr>
        <w:fldChar w:fldCharType="begin"/>
        <w:instrText xml:space="preserve"> REF _Ref208514827 \r \r \h </w:instrText>
        <w:fldChar w:fldCharType="separate"/>
        <w:t>[15]</w:t>
        <w:fldChar w:fldCharType="end"/>
      </w:r>
      <w:r>
        <w:rPr>
          <w:rFonts w:hint="eastAsia"/>
          <w:sz w:val="24"/>
          <w:szCs w:val="24"/>
        </w:rPr>
        <w:t>。Hinze de 等与Komaki 等进一步发现，位置与活动往往共同触发用户的信息需求，这为构建基于情境触发的自适应交互提供了实证支持</w:t>
      </w:r>
      <w:r>
        <w:rPr>
          <w:sz w:val="24"/>
          <w:szCs w:val="24"/>
          <w:vertAlign w:val="superscript"/>
        </w:rPr>
        <w:fldChar w:fldCharType="begin"/>
        <w:instrText xml:space="preserve"> REF _Ref208514768 \r \r \h </w:instrText>
        <w:fldChar w:fldCharType="separate"/>
        <w:t>[11]</w:t>
        <w:fldChar w:fldCharType="end"/>
        <w:fldChar w:fldCharType="begin"/>
        <w:instrText xml:space="preserve"> REF _Ref208514769 \r \r \h </w:instrText>
        <w:fldChar w:fldCharType="separate"/>
        <w:t>[12]</w:t>
        <w:fldChar w:fldCharType="end"/>
      </w:r>
      <w:r>
        <w:rPr>
          <w:rFonts w:hint="eastAsia"/>
          <w:sz w:val="24"/>
          <w:szCs w:val="24"/>
        </w:rPr>
        <w:t>。</w:t>
      </w:r>
    </w:p>
    <w:p>
      <w:pPr>
        <w:pStyle w:val="Normal"/>
        <w:snapToGrid w:val="false"/>
        <w:spacing w:lineRule="auto" w:line="300"/>
        <w:ind w:firstLineChars="200" w:startChars="0" w:start="0" w:endChars="0" w:end="0"/>
        <w:rPr>
          <w:sz w:val="24"/>
          <w:szCs w:val="24"/>
        </w:rPr>
      </w:pPr>
      <w:r>
        <w:rPr>
          <w:rFonts w:hint="eastAsia"/>
          <w:sz w:val="24"/>
          <w:szCs w:val="24"/>
        </w:rPr>
        <w:t>情境感知不仅提供了技术手段来捕捉和利用用户的环境数据，还与用户需求、注意力分配和社会互动紧密相关。结合以用户为中心设计、资源竞争框架等交互设计理论，可以更全面地理解如何在设计中利用情境数据，从而为干预措施的选择提供方向指引。</w:t>
      </w:r>
    </w:p>
    <w:p>
      <w:pPr>
        <w:pStyle w:val="Normal"/>
        <w:snapToGrid w:val="false"/>
        <w:spacing w:lineRule="auto" w:line="300"/>
        <w:ind w:firstLineChars="200" w:startChars="0" w:start="0" w:endChars="0" w:end="0"/>
        <w:rPr>
          <w:rFonts w:hint="eastAsia"/>
          <w:sz w:val="24"/>
          <w:szCs w:val="24"/>
        </w:rPr>
      </w:pPr>
      <w:r>
        <w:rPr>
          <w:rFonts w:hint="eastAsia"/>
          <w:sz w:val="24"/>
          <w:szCs w:val="24"/>
        </w:rPr>
      </w:r>
    </w:p>
    <w:p>
      <w:pPr>
        <w:pStyle w:val="Normal"/>
        <w:snapToGrid w:val="false"/>
        <w:spacing w:lineRule="auto" w:line="300"/>
        <w:rPr>
          <w:sz w:val="24"/>
          <w:szCs w:val="24"/>
        </w:rPr>
      </w:pPr>
      <w:r>
        <w:rPr>
          <w:rFonts w:hint="eastAsia"/>
          <w:sz w:val="24"/>
          <w:szCs w:val="24"/>
        </w:rPr>
        <w:t>2</w:t>
      </w:r>
      <w:r>
        <w:rPr>
          <w:sz w:val="24"/>
          <w:szCs w:val="24"/>
        </w:rPr>
        <w:t>.2.1.1.2</w:t>
      </w:r>
      <w:r>
        <w:rPr>
          <w:rFonts w:hint="eastAsia"/>
          <w:sz w:val="24"/>
          <w:szCs w:val="24"/>
        </w:rPr>
        <w:t>情境感知技术的应用</w:t>
      </w:r>
    </w:p>
    <w:p>
      <w:pPr>
        <w:pStyle w:val="Normal"/>
        <w:snapToGrid w:val="false"/>
        <w:spacing w:lineRule="auto" w:line="300"/>
        <w:ind w:firstLineChars="200" w:startChars="0" w:start="0" w:endChars="0" w:end="0"/>
        <w:rPr/>
      </w:pPr>
      <w:bookmarkStart w:id="11" w:name="_Hlk143815827"/>
      <w:r>
        <w:rPr>
          <w:rFonts w:hint="eastAsia"/>
          <w:sz w:val="24"/>
          <w:szCs w:val="24"/>
        </w:rPr>
        <w:t>在提升智能手机交互效率方面，诸多研究者利用手机使用过程中的上下文情境信息进行了初步探索，并提出了多种算法和模型来预测用户行为并优化应用启动与推荐机制。早期的研究中，Nihao 系统提出了一个个性化智能应用启动器，它基于贝叶斯网络模型，利用一天中的时间、一周中的日期、用户位置以及最后使用的应用程序等情境信息来预测用户接下来可能打开的应用，通过自动排序应用图标来节省用户查找和管理应用的时间</w:t>
      </w:r>
      <w:r>
        <w:rPr>
          <w:sz w:val="24"/>
          <w:szCs w:val="24"/>
          <w:vertAlign w:val="superscript"/>
        </w:rPr>
        <w:fldChar w:fldCharType="begin"/>
        <w:instrText xml:space="preserve"> REF _Ref208515414 \r \r \h </w:instrText>
        <w:fldChar w:fldCharType="separate"/>
        <w:t>[18]</w:t>
        <w:fldChar w:fldCharType="end"/>
      </w:r>
      <w:r>
        <w:rPr>
          <w:rFonts w:hint="eastAsia"/>
          <w:sz w:val="24"/>
          <w:szCs w:val="24"/>
        </w:rPr>
        <w:t>；Shin 等提出了一个基于个性化朴素贝叶斯模型的应用预测系统，该系统利用蜂窝网络 ID、一天中的时间以及之前使用的应用等情境信息进行预测，发现“上次使用的应用”在应用预测中非常重要，并进而开发了一个动态主屏幕应用，根据预测模型动态重组主屏幕上的应用图标，将最可能使用的应用突出显示，从而显著减少了对应用列表的使用和多屏幕翻页的需求</w:t>
      </w:r>
      <w:r>
        <w:rPr>
          <w:sz w:val="24"/>
          <w:szCs w:val="24"/>
          <w:vertAlign w:val="superscript"/>
        </w:rPr>
        <w:fldChar w:fldCharType="begin"/>
        <w:instrText xml:space="preserve"> REF _Ref208514883 \r \r \h </w:instrText>
        <w:fldChar w:fldCharType="separate"/>
        <w:t>[19]</w:t>
        <w:fldChar w:fldCharType="end"/>
      </w:r>
      <w:r>
        <w:rPr>
          <w:rFonts w:hint="eastAsia"/>
          <w:sz w:val="24"/>
          <w:szCs w:val="24"/>
        </w:rPr>
        <w:t>； Lee 等设计了一个情境感知型智能手机应用预测与自动执行系统，该系统采用贝叶斯网络推断“行为”上下文，并结合序列模式挖掘来识别“情境”上下文，进而预测和自动执行应用</w:t>
      </w:r>
      <w:r>
        <w:rPr>
          <w:sz w:val="24"/>
          <w:szCs w:val="24"/>
          <w:vertAlign w:val="superscript"/>
        </w:rPr>
        <w:fldChar w:fldCharType="begin"/>
        <w:instrText xml:space="preserve"> REF _Ref208514890 \r \r \h </w:instrText>
        <w:fldChar w:fldCharType="separate"/>
        <w:t>[20]</w:t>
        <w:fldChar w:fldCharType="end"/>
      </w:r>
      <w:r>
        <w:rPr>
          <w:rFonts w:hint="eastAsia"/>
          <w:sz w:val="24"/>
          <w:szCs w:val="24"/>
        </w:rPr>
        <w:t>。</w:t>
      </w:r>
    </w:p>
    <w:p>
      <w:pPr>
        <w:pStyle w:val="Normal"/>
        <w:snapToGrid w:val="false"/>
        <w:spacing w:lineRule="auto" w:line="300"/>
        <w:ind w:firstLineChars="200" w:startChars="0" w:start="0" w:endChars="0" w:end="0"/>
        <w:rPr>
          <w:sz w:val="24"/>
          <w:szCs w:val="24"/>
        </w:rPr>
      </w:pPr>
      <w:r>
        <w:rPr>
          <w:rFonts w:hint="eastAsia"/>
          <w:sz w:val="24"/>
          <w:szCs w:val="24"/>
        </w:rPr>
        <w:t>近年来，大型语言模型（Large Language Model，LLM）的兴起标志着自然语言处理（NLP）领域取得了显著进步，其核心在于基于 Transformer 架构（一种仅依赖注意力机制的模型）在大规模语料库上进行的预训练</w:t>
      </w:r>
      <w:r>
        <w:rPr>
          <w:sz w:val="24"/>
          <w:szCs w:val="24"/>
          <w:vertAlign w:val="superscript"/>
        </w:rPr>
        <w:fldChar w:fldCharType="begin"/>
        <w:instrText xml:space="preserve"> REF _Ref208514990 \r \r \h </w:instrText>
        <w:fldChar w:fldCharType="separate"/>
        <w:t>[23]</w:t>
        <w:fldChar w:fldCharType="end"/>
        <w:fldChar w:fldCharType="begin"/>
        <w:instrText xml:space="preserve"> REF _Ref208514991 \r \r \h </w:instrText>
        <w:fldChar w:fldCharType="separate"/>
        <w:t>[24]</w:t>
        <w:fldChar w:fldCharType="end"/>
      </w:r>
      <w:r>
        <w:rPr>
          <w:rFonts w:hint="eastAsia"/>
          <w:sz w:val="24"/>
          <w:szCs w:val="24"/>
        </w:rPr>
        <w:t>。当模型规模足够大时， LLM 展现出包括“推理”在内的涌现能力，例如在少量样本（Few-Shot）和零样本（Zero-Shot）学习任务中表现出色，无需参数更新即可从示例中学习模式</w:t>
      </w:r>
      <w:r>
        <w:rPr>
          <w:sz w:val="24"/>
          <w:szCs w:val="24"/>
          <w:vertAlign w:val="superscript"/>
        </w:rPr>
        <w:fldChar w:fldCharType="begin"/>
        <w:instrText xml:space="preserve"> REF _Ref208515003 \r \r \h </w:instrText>
        <w:fldChar w:fldCharType="separate"/>
        <w:t>[25]</w:t>
        <w:fldChar w:fldCharType="end"/>
      </w:r>
      <w:r>
        <w:rPr>
          <w:rFonts w:hint="eastAsia"/>
          <w:sz w:val="24"/>
          <w:szCs w:val="24"/>
        </w:rPr>
        <w:t>。 Mialon 等通过开发“增强型语言模型”（Augmented Language Models, ALMs），使其能够集成推理策略和外部工具来增强上下文理解和预测能力</w:t>
      </w:r>
      <w:r>
        <w:rPr>
          <w:sz w:val="24"/>
          <w:szCs w:val="24"/>
          <w:vertAlign w:val="superscript"/>
        </w:rPr>
        <w:fldChar w:fldCharType="begin"/>
        <w:instrText xml:space="preserve"> REF _Ref208515013 \r \r \h </w:instrText>
        <w:fldChar w:fldCharType="separate"/>
        <w:t>[26]</w:t>
        <w:fldChar w:fldCharType="end"/>
      </w:r>
      <w:r>
        <w:rPr>
          <w:rFonts w:hint="eastAsia"/>
          <w:sz w:val="24"/>
          <w:szCs w:val="24"/>
        </w:rPr>
        <w:t>。在交互领域，LLM 具有广泛的应用价值，包括代码和写作自动补全、语法辅助、游戏叙事生成、改进搜索引擎响应以及问答系统等</w:t>
      </w:r>
      <w:r>
        <w:rPr>
          <w:sz w:val="24"/>
          <w:szCs w:val="24"/>
          <w:vertAlign w:val="superscript"/>
        </w:rPr>
        <w:fldChar w:fldCharType="begin"/>
        <w:instrText xml:space="preserve"> REF _Ref208514990 \r \r \h </w:instrText>
        <w:fldChar w:fldCharType="separate"/>
        <w:t>[23]</w:t>
        <w:fldChar w:fldCharType="end"/>
      </w:r>
      <w:r>
        <w:rPr>
          <w:rFonts w:hint="eastAsia"/>
          <w:sz w:val="24"/>
          <w:szCs w:val="24"/>
        </w:rPr>
        <w:t>。在利用情景信息提升移动交互体验方面，Li 等的OmniActions 系统通过处理多模态感官输入（如图像、音频、环境信息），预测用户可能采取的手机操作（例如保存、分享或提醒），为增强现实（AR）和智能助理交互提供了新可能</w:t>
      </w:r>
      <w:r>
        <w:rPr>
          <w:sz w:val="24"/>
          <w:szCs w:val="24"/>
          <w:vertAlign w:val="superscript"/>
        </w:rPr>
        <w:fldChar w:fldCharType="begin"/>
        <w:instrText xml:space="preserve"> REF _Ref208515036 \r \r \h </w:instrText>
        <w:fldChar w:fldCharType="separate"/>
        <w:t>[27]</w:t>
        <w:fldChar w:fldCharType="end"/>
      </w:r>
      <w:r>
        <w:rPr>
          <w:rFonts w:hint="eastAsia"/>
          <w:sz w:val="24"/>
          <w:szCs w:val="24"/>
        </w:rPr>
        <w:t>；类似地，SummAct 框架利用 LLM 总结用户在交互过程中的低层级操作，提炼为高层次目标，从而揭示用户意图并支持预测性输入</w:t>
      </w:r>
      <w:r>
        <w:rPr>
          <w:sz w:val="24"/>
          <w:szCs w:val="24"/>
          <w:vertAlign w:val="superscript"/>
        </w:rPr>
        <w:fldChar w:fldCharType="begin"/>
        <w:instrText xml:space="preserve"> REF _Ref208515042 \r \r \h </w:instrText>
        <w:fldChar w:fldCharType="separate"/>
        <w:t>[28]</w:t>
        <w:fldChar w:fldCharType="end"/>
      </w:r>
      <w:r>
        <w:rPr>
          <w:rFonts w:hint="eastAsia"/>
          <w:sz w:val="24"/>
          <w:szCs w:val="24"/>
        </w:rPr>
        <w:t>；Chen 等（2025）提出的 CATIA 系统将智能手机的屏幕内容、时间、位置、活动等上下文因素与LLM 结合，用于辅助用户在文本输入过程中的预测，显著提升了输入效率和准确性</w:t>
      </w:r>
      <w:r>
        <w:rPr>
          <w:sz w:val="24"/>
          <w:szCs w:val="24"/>
          <w:vertAlign w:val="superscript"/>
        </w:rPr>
        <w:fldChar w:fldCharType="begin"/>
        <w:instrText xml:space="preserve"> REF _Ref208515052 \r \r \h </w:instrText>
        <w:fldChar w:fldCharType="separate"/>
        <w:t>[29]</w:t>
        <w:fldChar w:fldCharType="end"/>
      </w:r>
      <w:r>
        <w:rPr>
          <w:rFonts w:hint="eastAsia"/>
          <w:sz w:val="24"/>
          <w:szCs w:val="24"/>
        </w:rPr>
        <w:t>。</w:t>
      </w:r>
    </w:p>
    <w:p>
      <w:pPr>
        <w:pStyle w:val="Normal"/>
        <w:snapToGrid w:val="false"/>
        <w:spacing w:lineRule="auto" w:line="300"/>
        <w:ind w:firstLineChars="200" w:startChars="0" w:start="0" w:endChars="0" w:end="0"/>
        <w:rPr>
          <w:sz w:val="24"/>
          <w:szCs w:val="24"/>
        </w:rPr>
      </w:pPr>
      <w:r>
        <w:rPr>
          <w:rFonts w:hint="eastAsia"/>
          <w:sz w:val="24"/>
          <w:szCs w:val="24"/>
        </w:rPr>
        <w:t>LLM 的自注意力与上下文学习能力使其能从临时会话与环境线索中快速适配任务与用户意图，并能生成更具交互自然的反馈。这极大地拓展了情境感知在人机交互中的应用边界，为利用多维情境信息捕捉最佳干预时机构建了技术闭环，从而为实现更智能、更具同理心且高度个性化的数字行为干预机制提供了可能。</w:t>
      </w:r>
      <w:bookmarkEnd w:id="11"/>
    </w:p>
    <w:p>
      <w:pPr>
        <w:pStyle w:val="Normal"/>
        <w:snapToGrid w:val="false"/>
        <w:spacing w:lineRule="auto" w:line="300"/>
        <w:ind w:firstLineChars="200" w:startChars="0" w:start="0" w:endChars="0" w:end="0"/>
        <w:rPr>
          <w:rFonts w:hint="eastAsia"/>
          <w:sz w:val="24"/>
          <w:szCs w:val="24"/>
        </w:rPr>
      </w:pPr>
      <w:r>
        <w:rPr>
          <w:rFonts w:hint="eastAsia"/>
          <w:sz w:val="24"/>
          <w:szCs w:val="24"/>
        </w:rPr>
      </w:r>
    </w:p>
    <w:p>
      <w:pPr>
        <w:pStyle w:val="Heading2"/>
        <w:ind w:hanging="0" w:start="0"/>
        <w:rPr/>
      </w:pPr>
      <w:r>
        <w:rPr>
          <w:rFonts w:hint="eastAsia"/>
        </w:rPr>
        <w:t>2</w:t>
      </w:r>
      <w:r>
        <w:rPr/>
        <w:t>.2.2</w:t>
      </w:r>
      <w:r>
        <w:rPr>
          <w:rFonts w:hint="eastAsia"/>
        </w:rPr>
        <w:t>干预机制</w:t>
      </w:r>
    </w:p>
    <w:p>
      <w:pPr>
        <w:pStyle w:val="Normal"/>
        <w:snapToGrid w:val="false"/>
        <w:spacing w:lineRule="auto" w:line="300"/>
        <w:ind w:firstLineChars="200" w:startChars="0" w:start="0" w:endChars="0" w:end="0"/>
        <w:rPr>
          <w:sz w:val="24"/>
          <w:szCs w:val="24"/>
        </w:rPr>
      </w:pPr>
      <w:r>
        <w:rPr>
          <w:rFonts w:hint="eastAsia"/>
          <w:sz w:val="24"/>
          <w:szCs w:val="24"/>
        </w:rPr>
        <w:t>在当前的屏幕使用干预技术研究中，干预机制的实现跨越了从操作系统底层拦截到应用界面重构，再到人工智能与传感器数据计算等多个技术维度。</w:t>
      </w:r>
    </w:p>
    <w:p>
      <w:pPr>
        <w:pStyle w:val="Normal"/>
        <w:snapToGrid w:val="false"/>
        <w:spacing w:lineRule="auto" w:line="300"/>
        <w:ind w:firstLineChars="200" w:startChars="0" w:start="0" w:endChars="0" w:end="0"/>
        <w:rPr>
          <w:sz w:val="24"/>
          <w:szCs w:val="24"/>
        </w:rPr>
      </w:pPr>
      <w:r>
        <w:rPr>
          <w:rFonts w:hint="eastAsia"/>
          <w:sz w:val="24"/>
          <w:szCs w:val="24"/>
        </w:rPr>
        <w:t>在操作系统与输入拦截层面，干预技术通过系统级接口隐式地改变用户的物理交互体验。例如，InteractOut 技术通过调用 Android 的无障碍服务（Accessibility Service）在目标应用上方构建一个透明的“交互代理层”，利用定制的手势检测器捕获用户的原始触控数据，随后通过参数化的干预矩阵对数据进行修改（如注入时间延迟常数、在坐标上添加偏移量或对滑动时长乘以减速系数），最后调用 dispatchGesture API 将修改后的虚拟手势重新分发给应用层，从而在底层增加交互的物理摩擦\</w:t>
      </w:r>
      <w:r>
        <w:rPr>
          <w:sz w:val="24"/>
          <w:szCs w:val="24"/>
        </w:rPr>
        <w:t>cite{Lu, 2024}</w:t>
      </w:r>
      <w:r>
        <w:rPr>
          <w:rFonts w:hint="eastAsia"/>
          <w:sz w:val="24"/>
          <w:szCs w:val="24"/>
        </w:rPr>
        <w:t>。在应用程序与界面重构层面，研究者侧重于直接修改应用内部的代码逻辑或系统的视觉渲染属性。例如，Chirp 系统通过对开源 Twitter 客户端（Twidere）进行底层代码重构，改变了信息流的加载逻辑，植入了阅读进度指示器和自定义过滤器，从而在应用内部打破了容易引发无意识浏览的无限滚动机制\cite{Zhang, 2022}。此外，像调节屏幕色彩属性的技术（如将屏幕强制切换为灰度模式）也被用于降低界面的视觉刺激和用户的内在动机\cite{Olson, 2023}。在交互方式上，一些机制如</w:t>
      </w:r>
      <w:r>
        <w:rPr>
          <w:sz w:val="24"/>
          <w:szCs w:val="24"/>
        </w:rPr>
        <w:t xml:space="preserve"> MindPhone </w:t>
      </w:r>
      <w:r>
        <w:rPr>
          <w:rFonts w:hint="eastAsia"/>
          <w:sz w:val="24"/>
          <w:szCs w:val="24"/>
        </w:rPr>
        <w:t>还会在屏幕解锁的瞬间触发主动写入或被动思考的任务，要求用户在访问系统前完成意图的认知输入</w:t>
      </w:r>
      <w:r>
        <w:rPr>
          <w:sz w:val="24"/>
          <w:szCs w:val="24"/>
        </w:rPr>
        <w:t>\cite{Terzimehić, 2022}</w:t>
      </w:r>
      <w:r>
        <w:rPr>
          <w:rFonts w:hint="eastAsia"/>
          <w:sz w:val="24"/>
          <w:szCs w:val="24"/>
        </w:rPr>
        <w:t>。为了实现更加智能和动态的干预，被动数据感知与多模态人工智能技术被广泛应用。在数据采集与特征提取方面，MindScape系统在后台实时挖掘多维度的上下文信息，结合移动传感技术，利用 DBSCAN 密度聚类算法处理 GPS 坐标以识别有意义的停留地点，调用 Activity Recognition API 识别物理运动状态，并在设备端（On-device）运行轻量级机器学习模型处理音频特征以检测社交交谈，该过程无需录制原始音频即可提取深度行为特征\cite{Nepal, 2024}。在干预逻辑的处理上，端云协同架构与大语言模型（LLM）的结合成为新趋势。例如 MindShift 系统在客户端通过监听器和地图 API 捕获用户的应用使用时长与位置，将其与用户的心理状态融合后发送至服务器，利用 LLM 生成个性化的劝导文本，并通过字符级流式传输技术降低延迟\cite{Wu, 2024}。此外，ContextAgent 等研究将感知范围扩展至智能眼镜等可穿戴设备，收集第一人称视角的视频帧和环境音频，交由视觉-语言模型（VLM）进行多模态推理计算，实现无需手动指令的主动式环境感知干预\cite{Yang, 2025}。</w:t>
      </w:r>
    </w:p>
    <w:p>
      <w:pPr>
        <w:pStyle w:val="Normal"/>
        <w:snapToGrid w:val="false"/>
        <w:spacing w:lineRule="auto" w:line="300"/>
        <w:ind w:firstLineChars="200" w:startChars="0" w:start="0" w:endChars="0" w:end="0"/>
        <w:rPr>
          <w:rFonts w:hint="eastAsia"/>
          <w:sz w:val="24"/>
          <w:szCs w:val="24"/>
        </w:rPr>
      </w:pPr>
      <w:r>
        <w:rPr>
          <w:rFonts w:hint="eastAsia"/>
          <w:sz w:val="24"/>
          <w:szCs w:val="24"/>
        </w:rPr>
        <w:t>纵观上述干预机制，无论是底层的物理交互拦截、应用层的界面重构，还是基于多模态大模型的智能感知，其核心逻辑都具有显著的外部介入性与主动阻断性。它们大多试图充当一个外部的“监督者”，通过增加交互摩擦或动态生成劝导文本，来强行打破用户无意识的沉浸状态，并尝试预测或改变用户的下一步行为。然而，这种以预测和强制干预为主导的机制在实际应用中暴露出明显的局限性。首先，这些技术普遍增加了用户的使用和认知负担。无论是 InteractOut 在底层注入的物理操作延迟\cite{Lu, 2024}，还是 MindShift 需要用户在应用开启前手动自我报告使用意图与心理状态\cite{Wu, 2024}，都在不同程度上增加了用户的认知负荷和操作成本，这种过度干涉往往容易引发用户的挫败感与抵触情绪。其次，人工智能模型预测的不确定性瓶颈限制了主动干预的有效性。LLM虽然具备强大的推理能力，但依然存在产生“幻觉”（Hallucination）的风险，且对人类细微且复杂的心理状态的理解仍存在偏差\cite{Wu, 2024}。一旦系统对用户上下文或意图的预测出现失误，主动弹出的劝导信息就会变成一种生硬的打扰，不仅无法起到干预作用，反而会破坏用户体验。</w:t>
      </w:r>
    </w:p>
    <w:p>
      <w:pPr>
        <w:pStyle w:val="Normal"/>
        <w:snapToGrid w:val="false"/>
        <w:spacing w:lineRule="auto" w:line="300"/>
        <w:ind w:firstLineChars="200" w:startChars="0" w:start="0" w:endChars="0" w:end="0"/>
        <w:rPr>
          <w:rFonts w:hint="eastAsia"/>
          <w:sz w:val="24"/>
          <w:szCs w:val="24"/>
        </w:rPr>
      </w:pPr>
      <w:r>
        <w:rPr>
          <w:rFonts w:hint="eastAsia"/>
          <w:sz w:val="24"/>
          <w:szCs w:val="24"/>
        </w:rPr>
        <w:t>为了规避由预测准确性不足带来的打扰问题以及强干预引发的负面体验，我们需要在技术思路上进行范式转换：将干预的视角从“主动的预测与阻断”转向“隐式的状态映射以激发用户自身的反思”。与其让系统代替用户做决定，不如以更温和、直观的方式呈现使用数据，唤醒用户的自我调节能力。在这一方向上，Chai Wallpaper 的研究提供了一个极佳的技术范例。该系统利用 Android 系统的动态壁纸机制，将抽象的手机使用频率数据映射为一棵树的视觉状态（例如树叶颜色的变化与凋落）\cite{Nwagu, 2023}。这种视觉隐喻与映射技术具有显著的优势：它不直接干涉或阻塞用户的物理操作界面，而是将干预隐式地融入设备的日常环境中，作为一种温和的“数字助推”（Digital Nudge）\cite{Nwagu, 2023}。通过将使用行为与现实世界的植物枯荣相连接，它能在无形中提升用户的正念（Mindfulness）与行为意识，以极低的用户负担成功激发了深层的自我反思。尽管视觉映射在提升自我反思方面极具启发性，但 Chai Wallpaper 这类基于桌面的视觉反馈机制仍受限于操作系统的显示层级，存在明显的场景局限性。其最大的缺点在于，它无法在任何时间、任何界面下都提供连续的反馈，动态壁纸仅在用户处于锁屏或主屏幕时可见\cite{Nwagu, 2023}。当用户已经进入应用程序内部（例如正在沉浸式地刷短视频时），这种视觉反馈就会被完全遮挡。此时，干预机制便出现了“盲区”，无法在用户最容易失去时间感（Time distortion）的深度沉浸时刻起到及时的、在场的（in-the-moment）反思作用\cite{Nwagu, 2023}。</w:t>
      </w:r>
    </w:p>
    <w:p>
      <w:pPr>
        <w:pStyle w:val="Normal"/>
        <w:snapToGrid w:val="false"/>
        <w:spacing w:lineRule="auto" w:line="300"/>
        <w:ind w:firstLineChars="200" w:startChars="0" w:start="0" w:endChars="0" w:end="0"/>
        <w:rPr>
          <w:rFonts w:hint="eastAsia"/>
          <w:sz w:val="24"/>
          <w:szCs w:val="24"/>
        </w:rPr>
      </w:pPr>
      <w:r>
        <w:rPr>
          <w:rFonts w:hint="eastAsia"/>
          <w:sz w:val="24"/>
          <w:szCs w:val="24"/>
        </w:rPr>
        <w:t>综上所述，从底层拦截到界面视觉映射，现有的各种干预机制技术（如全局手势获取、后台上下文挖掘）以及 LLM 在多维数据理解上的应用尝试，已经为突破当前的局限提供了丰富的技术储备。这为我们下一步探索如何打破单一应用层或桌面层的限制，利用大模型的感知能力对手机使用数据做出更具穿透力、更及时的全局视觉映射奠定了坚实的基础。</w:t>
      </w:r>
    </w:p>
    <w:p>
      <w:pPr>
        <w:pStyle w:val="Normal"/>
        <w:rPr>
          <w:rFonts w:hint="eastAsia"/>
          <w:sz w:val="24"/>
          <w:szCs w:val="24"/>
        </w:rPr>
      </w:pPr>
      <w:r>
        <w:rPr>
          <w:rFonts w:hint="eastAsia"/>
          <w:sz w:val="24"/>
          <w:szCs w:val="24"/>
        </w:rPr>
      </w:r>
    </w:p>
    <w:p>
      <w:pPr>
        <w:pStyle w:val="Normal"/>
        <w:rPr/>
      </w:pPr>
      <w:r>
        <w:rPr>
          <w:rFonts w:hint="eastAsia"/>
        </w:rPr>
        <w:t>聚焦于融入了反思性设计的干预机制（为什么一定要融入反思性设计？即反思性融入使用干预的必要性 首先的噱头 如果我们可以在数字世界中看到自己-</w:t>
      </w:r>
      <w:r>
        <w:rPr/>
        <w:t xml:space="preserve"> </w:t>
      </w:r>
      <w:r>
        <w:rPr>
          <w:rFonts w:hint="eastAsia"/>
        </w:rPr>
        <w:t>一方面，现有的很多干预策略缺乏一种能激起用户个人意识的长效干预、智能干预，这是一种方向；另一方面，在这种方向中，反思性设计作为对激发个人意识里是一个很有影响力的理论，且已经有研究应用反思性设计取得了良好的效果 比如树叶和设置锁屏问题，但是他们并不能是一种实时的反馈，忽略了对于用户惯性使用过程中的觉察。因此，尚未有研究能够很好地结合反思性设计为用户提供个人意识性的反馈、同时兼顾干预的智能性为用户提供个性化有效的反馈）</w:t>
      </w:r>
      <w:r>
        <w:rPr>
          <w:rFonts w:hint="eastAsia"/>
          <w:highlight w:val="yellow"/>
        </w:rPr>
        <w:t>括号里的部分可以用来完善国内外研究综述两部分的总结部分</w:t>
      </w:r>
    </w:p>
    <w:p>
      <w:pPr>
        <w:pStyle w:val="Normal"/>
        <w:rPr>
          <w:rFonts w:hint="eastAsia"/>
        </w:rPr>
      </w:pPr>
      <w:r>
        <w:rPr>
          <w:rFonts w:hint="eastAsia"/>
        </w:rPr>
        <w:t>反思性设计中提到的反馈本身就是一种干预机制</w:t>
      </w:r>
    </w:p>
    <w:p>
      <w:pPr>
        <w:pStyle w:val="Normal"/>
        <w:rPr/>
      </w:pPr>
      <w:r>
        <w:rPr>
          <w:rFonts w:hint="eastAsia"/>
        </w:rPr>
        <w:t>大语言模型的应用 数据分析</w:t>
      </w:r>
    </w:p>
    <w:p>
      <w:pPr>
        <w:pStyle w:val="Normal"/>
        <w:rPr/>
      </w:pPr>
      <w:r>
        <w:rPr/>
      </w:r>
    </w:p>
    <w:p>
      <w:pPr>
        <w:pStyle w:val="Normal"/>
        <w:rPr/>
      </w:pPr>
      <w:r>
        <w:rPr>
          <w:rFonts w:hint="eastAsia"/>
        </w:rPr>
        <w:t>反思性设计的这种映射机制怎么设计到我们的系统中</w:t>
      </w:r>
    </w:p>
    <w:p>
      <w:pPr>
        <w:pStyle w:val="Normal"/>
        <w:snapToGrid w:val="false"/>
        <w:spacing w:lineRule="auto" w:line="300"/>
        <w:ind w:firstLine="420" w:end="0"/>
        <w:rPr>
          <w:sz w:val="24"/>
          <w:szCs w:val="24"/>
        </w:rPr>
      </w:pPr>
      <w:r>
        <w:rPr>
          <w:sz w:val="24"/>
          <w:szCs w:val="24"/>
        </w:rPr>
      </w:r>
    </w:p>
    <w:p>
      <w:pPr>
        <w:pStyle w:val="Heading2"/>
        <w:ind w:hanging="0" w:start="0"/>
        <w:rPr>
          <w:rFonts w:ascii="黑体;SimHei" w:hAnsi="黑体;SimHei" w:cs="黑体;SimHei"/>
          <w:sz w:val="30"/>
          <w:szCs w:val="30"/>
        </w:rPr>
      </w:pPr>
      <w:r>
        <w:rPr>
          <w:rFonts w:cs="黑体;SimHei" w:ascii="黑体;SimHei" w:hAnsi="黑体;SimHei"/>
          <w:sz w:val="30"/>
          <w:szCs w:val="30"/>
        </w:rPr>
        <w:t>3</w:t>
      </w:r>
      <w:r>
        <w:rPr>
          <w:rFonts w:ascii="黑体;SimHei" w:hAnsi="黑体;SimHei" w:cs="黑体;SimHei" w:hint="eastAsia"/>
          <w:sz w:val="30"/>
          <w:szCs w:val="30"/>
        </w:rPr>
        <w:t>反思性设计理论与屏幕使用干预技术研究</w:t>
      </w:r>
    </w:p>
    <w:p>
      <w:pPr>
        <w:pStyle w:val="Heading1"/>
        <w:ind w:hanging="0" w:start="0"/>
        <w:rPr/>
      </w:pPr>
      <w:r>
        <w:rPr/>
        <w:t>3.1</w:t>
      </w:r>
      <w:r>
        <w:rPr>
          <w:rFonts w:hint="eastAsia"/>
        </w:rPr>
        <w:t>传感器特征提取与分类</w:t>
      </w:r>
    </w:p>
    <w:p>
      <w:pPr>
        <w:pStyle w:val="Heading2"/>
        <w:ind w:hanging="0" w:start="0"/>
        <w:rPr>
          <w:rFonts w:hint="eastAsia"/>
        </w:rPr>
      </w:pPr>
      <w:r>
        <w:rPr/>
        <w:t xml:space="preserve">3.1.1 </w:t>
      </w:r>
      <w:r>
        <w:rPr>
          <w:rFonts w:hint="eastAsia"/>
        </w:rPr>
        <w:t>活动状态分类与感知</w:t>
      </w:r>
    </w:p>
    <w:p>
      <w:pPr>
        <w:pStyle w:val="Heading1"/>
        <w:ind w:hanging="0" w:start="0"/>
        <w:rPr/>
      </w:pPr>
      <w:r>
        <w:rPr/>
        <w:t>3.2</w:t>
      </w:r>
      <w:r>
        <w:rPr>
          <w:rFonts w:hint="eastAsia"/>
        </w:rPr>
        <w:t>数据挖掘与用户行为模式发现</w:t>
      </w:r>
    </w:p>
    <w:p>
      <w:pPr>
        <w:pStyle w:val="Heading1"/>
        <w:ind w:hanging="0" w:start="0"/>
        <w:rPr>
          <w:rFonts w:hint="eastAsia"/>
        </w:rPr>
      </w:pPr>
      <w:r>
        <w:rPr/>
        <w:t>3.3</w:t>
      </w:r>
      <w:r>
        <w:rPr>
          <w:rFonts w:hint="eastAsia"/>
        </w:rPr>
        <w:t>大语言模型？</w:t>
      </w:r>
    </w:p>
    <w:p>
      <w:pPr>
        <w:pStyle w:val="Heading1"/>
        <w:ind w:hanging="0" w:start="0"/>
        <w:rPr/>
      </w:pPr>
      <w:r>
        <w:rPr/>
        <w:t>3.4</w:t>
      </w:r>
      <w:r>
        <w:rPr>
          <w:rFonts w:hint="eastAsia"/>
        </w:rPr>
        <w:t>本章小结</w:t>
      </w:r>
    </w:p>
    <w:p>
      <w:pPr>
        <w:pStyle w:val="Normal"/>
        <w:rPr>
          <w:rFonts w:hint="eastAsia"/>
        </w:rPr>
      </w:pPr>
      <w:r>
        <w:rPr>
          <w:rFonts w:hint="eastAsia"/>
        </w:rPr>
      </w:r>
    </w:p>
    <w:p>
      <w:pPr>
        <w:pStyle w:val="Heading2"/>
        <w:ind w:hanging="0" w:start="0"/>
        <w:rPr>
          <w:rFonts w:ascii="黑体;SimHei" w:hAnsi="黑体;SimHei" w:cs="黑体;SimHei"/>
          <w:sz w:val="30"/>
          <w:szCs w:val="30"/>
        </w:rPr>
      </w:pPr>
      <w:r>
        <w:rPr>
          <w:rFonts w:cs="黑体;SimHei" w:ascii="黑体;SimHei" w:hAnsi="黑体;SimHei"/>
          <w:sz w:val="30"/>
          <w:szCs w:val="30"/>
        </w:rPr>
        <w:t>4</w:t>
      </w:r>
      <w:r>
        <w:rPr>
          <w:rFonts w:ascii="黑体;SimHei" w:hAnsi="黑体;SimHei" w:cs="黑体;SimHei" w:hint="eastAsia"/>
          <w:sz w:val="30"/>
          <w:szCs w:val="30"/>
        </w:rPr>
        <w:t>屏幕使用智能干预系统的设计与实现</w:t>
      </w:r>
    </w:p>
    <w:p>
      <w:pPr>
        <w:pStyle w:val="Heading1"/>
        <w:ind w:hanging="0" w:start="0"/>
        <w:rPr/>
      </w:pPr>
      <w:r>
        <w:rPr/>
        <w:t>4.1</w:t>
      </w:r>
      <w:r>
        <w:rPr>
          <w:rFonts w:hint="eastAsia"/>
        </w:rPr>
        <w:t>屏幕使用干预的需求分析</w:t>
      </w:r>
    </w:p>
    <w:p>
      <w:pPr>
        <w:pStyle w:val="Heading2"/>
        <w:ind w:hanging="0" w:start="0"/>
        <w:rPr/>
      </w:pPr>
      <w:r>
        <w:rPr/>
        <w:t>4.1.1</w:t>
      </w:r>
      <w:r>
        <w:rPr>
          <w:rFonts w:hint="eastAsia"/>
        </w:rPr>
        <w:t xml:space="preserve">形成性研究 </w:t>
      </w:r>
    </w:p>
    <w:p>
      <w:pPr>
        <w:pStyle w:val="Normal"/>
        <w:snapToGrid w:val="false"/>
        <w:spacing w:lineRule="auto" w:line="300"/>
        <w:ind w:firstLineChars="200" w:startChars="0" w:start="0" w:endChars="0" w:end="0"/>
        <w:rPr>
          <w:rFonts w:hint="eastAsia"/>
        </w:rPr>
      </w:pPr>
      <w:r>
        <w:rPr>
          <w:rFonts w:hint="eastAsia"/>
          <w:sz w:val="24"/>
          <w:szCs w:val="24"/>
        </w:rPr>
        <w:t>为了深入了解用户无意识使用手机的行为模式与干预需求，我们对8名参与者（编号 P1-P8）进行了半结构化访谈，并采用亲和图法（Affinity Diagramming）对收集到的定性数据进行了自下而上的开放式编码与主题聚类。参与者以交互设计相关专业人员为主，同时包含了来自教育培训及互联网等领域的行业人士与一位手机重度使用用户，日均手机使用时长介于4.5至11.2小时之间（详见表4-1）。研究采用目的性抽样的策略，参与者既能作为普通使用者反馈真实痛点，又能够通过专业视角或个人需求为研究提供设计洞察。</w:t>
      </w:r>
    </w:p>
    <w:tbl>
      <w:tblPr>
        <w:tblW w:w="9635" w:type="dxa"/>
        <w:jc w:val="start"/>
        <w:tblInd w:w="0" w:type="dxa"/>
        <w:tblLayout w:type="fixed"/>
        <w:tblCellMar>
          <w:top w:w="0" w:type="dxa"/>
          <w:start w:w="108" w:type="dxa"/>
          <w:bottom w:w="0" w:type="dxa"/>
          <w:end w:w="108" w:type="dxa"/>
        </w:tblCellMar>
      </w:tblPr>
      <w:tblGrid>
        <w:gridCol w:w="1242"/>
        <w:gridCol w:w="5245"/>
        <w:gridCol w:w="1559"/>
        <w:gridCol w:w="1589"/>
      </w:tblGrid>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编号</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受访者身份</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性别</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日均手机使用时长(小时</w:t>
            </w:r>
            <w:r>
              <w:rPr/>
              <w:t>)</w:t>
            </w:r>
          </w:p>
        </w:tc>
      </w:tr>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t>P1</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交互设计相关专业，硕士</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女</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w:t>
            </w:r>
            <w:r>
              <w:rPr/>
              <w:t>3</w:t>
            </w:r>
          </w:p>
        </w:tc>
      </w:tr>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P</w:t>
            </w:r>
            <w:r>
              <w:rPr/>
              <w:t>2</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设计行业，3年从业经验</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女</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w:t>
            </w:r>
            <w:r>
              <w:rPr/>
              <w:t>.5</w:t>
            </w:r>
          </w:p>
        </w:tc>
      </w:tr>
      <w:tr>
        <w:trPr>
          <w:trHeight w:val="51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P</w:t>
            </w:r>
            <w:r>
              <w:rPr/>
              <w:t>3</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交互设计相关专业，硕士</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男</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8</w:t>
            </w:r>
            <w:r>
              <w:rPr/>
              <w:t>.1</w:t>
            </w:r>
          </w:p>
        </w:tc>
      </w:tr>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P</w:t>
            </w:r>
            <w:r>
              <w:rPr/>
              <w:t>4</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交互设计相关专业，博士</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男</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4</w:t>
            </w:r>
            <w:r>
              <w:rPr/>
              <w:t>.5</w:t>
            </w:r>
          </w:p>
        </w:tc>
      </w:tr>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P</w:t>
            </w:r>
            <w:r>
              <w:rPr/>
              <w:t>5</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教育培训行业，2年从业经验</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女</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7</w:t>
            </w:r>
            <w:r>
              <w:rPr/>
              <w:t>.6</w:t>
            </w:r>
          </w:p>
        </w:tc>
      </w:tr>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P</w:t>
            </w:r>
            <w:r>
              <w:rPr/>
              <w:t>6</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互联网行业，3年从业经验</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女</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r>
              <w:rPr/>
              <w:t>0.3</w:t>
            </w:r>
          </w:p>
        </w:tc>
      </w:tr>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P</w:t>
            </w:r>
            <w:r>
              <w:rPr/>
              <w:t>7</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教育培训行业，硕士</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女</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6</w:t>
            </w:r>
            <w:r>
              <w:rPr/>
              <w:t>.5</w:t>
            </w:r>
          </w:p>
        </w:tc>
      </w:tr>
      <w:tr>
        <w:trPr>
          <w:trHeight w:val="490" w:hRule="atLeast"/>
        </w:trPr>
        <w:tc>
          <w:tcPr>
            <w:tcW w:w="1242"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P</w:t>
            </w:r>
            <w:r>
              <w:rPr/>
              <w:t>8</w:t>
            </w:r>
          </w:p>
        </w:tc>
        <w:tc>
          <w:tcPr>
            <w:tcW w:w="5245"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普通用户，大学本科</w:t>
            </w:r>
          </w:p>
        </w:tc>
        <w:tc>
          <w:tcPr>
            <w:tcW w:w="155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男</w:t>
            </w:r>
          </w:p>
        </w:tc>
        <w:tc>
          <w:tcPr>
            <w:tcW w:w="1589"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1</w:t>
            </w:r>
            <w:r>
              <w:rPr/>
              <w:t>1.2</w:t>
            </w:r>
          </w:p>
        </w:tc>
      </w:tr>
    </w:tbl>
    <w:p>
      <w:pPr>
        <w:pStyle w:val="Normal"/>
        <w:rPr>
          <w:rFonts w:hint="eastAsia"/>
        </w:rPr>
      </w:pPr>
      <w:r>
        <w:rPr>
          <w:rFonts w:hint="eastAsia"/>
        </w:rPr>
      </w:r>
    </w:p>
    <w:p>
      <w:pPr>
        <w:pStyle w:val="Normal"/>
        <w:snapToGrid w:val="false"/>
        <w:spacing w:lineRule="auto" w:line="300"/>
        <w:ind w:firstLine="420" w:end="0"/>
        <w:rPr>
          <w:rFonts w:hint="eastAsia"/>
          <w:sz w:val="24"/>
          <w:szCs w:val="24"/>
        </w:rPr>
      </w:pPr>
      <w:r>
        <w:rPr>
          <w:rFonts w:hint="eastAsia"/>
          <w:sz w:val="24"/>
          <w:szCs w:val="24"/>
        </w:rPr>
        <w:t>我们将半结构化访谈的内容归结为两个主题，分别是用户痛点、触发情境与干预需求，以及反思性设计方向探索。</w:t>
      </w:r>
    </w:p>
    <w:p>
      <w:pPr>
        <w:pStyle w:val="Normal"/>
        <w:snapToGrid w:val="false"/>
        <w:spacing w:lineRule="auto" w:line="300"/>
        <w:ind w:firstLine="420" w:end="0"/>
        <w:rPr>
          <w:rFonts w:hint="eastAsia"/>
          <w:sz w:val="24"/>
          <w:szCs w:val="24"/>
        </w:rPr>
      </w:pPr>
      <w:r>
        <w:rPr>
          <w:rFonts w:hint="eastAsia"/>
          <w:sz w:val="24"/>
          <w:szCs w:val="24"/>
        </w:rPr>
        <w:t>主题一：用户痛点、触发情境与干预需求</w:t>
      </w:r>
    </w:p>
    <w:p>
      <w:pPr>
        <w:pStyle w:val="Normal"/>
        <w:snapToGrid w:val="false"/>
        <w:spacing w:lineRule="auto" w:line="300"/>
        <w:ind w:firstLine="420" w:end="0"/>
        <w:rPr>
          <w:sz w:val="24"/>
          <w:szCs w:val="24"/>
        </w:rPr>
      </w:pPr>
      <w:r>
        <w:rPr>
          <w:rFonts w:hint="eastAsia"/>
          <w:sz w:val="24"/>
          <w:szCs w:val="24"/>
        </w:rPr>
        <w:t>亲和图分析（图4-</w:t>
      </w:r>
      <w:r>
        <w:rPr>
          <w:sz w:val="24"/>
          <w:szCs w:val="24"/>
        </w:rPr>
        <w:t>1</w:t>
      </w:r>
      <w:r>
        <w:rPr>
          <w:rFonts w:hint="eastAsia"/>
          <w:sz w:val="24"/>
          <w:szCs w:val="24"/>
        </w:rPr>
        <w:t>）将参与者陈述聚类为三个类别：核心痛点（A）、触发情境（B）与期望的干预策略（C）、8个子主题、29条原始语录。</w:t>
      </w:r>
    </w:p>
    <w:p>
      <w:pPr>
        <w:pStyle w:val="Normal"/>
        <w:snapToGrid w:val="false"/>
        <w:spacing w:lineRule="auto" w:line="300"/>
        <w:ind w:firstLine="420" w:end="0"/>
        <w:rPr>
          <w:rFonts w:hint="eastAsia"/>
          <w:sz w:val="24"/>
          <w:szCs w:val="24"/>
        </w:rPr>
      </w:pPr>
      <w:r>
        <w:rPr>
          <w:sz w:val="24"/>
          <w:szCs w:val="24"/>
          <w:lang w:val="en-US" w:eastAsia="en-US"/>
        </w:rPr>
        <w:drawing>
          <wp:inline distT="0" distB="0" distL="0" distR="0">
            <wp:extent cx="5764530" cy="380555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3"/>
                    <a:srcRect l="-3" t="-4" r="-3" b="-4"/>
                    <a:stretch>
                      <a:fillRect/>
                    </a:stretch>
                  </pic:blipFill>
                  <pic:spPr bwMode="auto">
                    <a:xfrm>
                      <a:off x="0" y="0"/>
                      <a:ext cx="5764530" cy="3805555"/>
                    </a:xfrm>
                    <a:prstGeom prst="rect">
                      <a:avLst/>
                    </a:prstGeom>
                    <a:noFill/>
                  </pic:spPr>
                </pic:pic>
              </a:graphicData>
            </a:graphic>
          </wp:inline>
        </w:drawing>
      </w:r>
    </w:p>
    <w:p>
      <w:pPr>
        <w:pStyle w:val="Normal"/>
        <w:snapToGrid w:val="false"/>
        <w:spacing w:lineRule="auto" w:line="300"/>
        <w:ind w:firstLine="420" w:end="0"/>
        <w:rPr>
          <w:rFonts w:hint="eastAsia"/>
          <w:sz w:val="24"/>
          <w:szCs w:val="24"/>
        </w:rPr>
      </w:pPr>
      <w:r>
        <w:rPr>
          <w:rFonts w:hint="eastAsia"/>
          <w:sz w:val="24"/>
          <w:szCs w:val="24"/>
        </w:rPr>
        <w:t>A. 核心痛点</w:t>
      </w:r>
    </w:p>
    <w:p>
      <w:pPr>
        <w:pStyle w:val="Normal"/>
        <w:snapToGrid w:val="false"/>
        <w:spacing w:lineRule="auto" w:line="300"/>
        <w:ind w:firstLine="420" w:end="0"/>
        <w:rPr>
          <w:rFonts w:hint="eastAsia"/>
          <w:sz w:val="24"/>
          <w:szCs w:val="24"/>
        </w:rPr>
      </w:pPr>
      <w:r>
        <w:rPr>
          <w:rFonts w:hint="eastAsia"/>
          <w:sz w:val="24"/>
          <w:szCs w:val="24"/>
        </w:rPr>
        <w:t>参与者普遍对无意识手机使用行为持负面评价，痛点集中体现在以下三个维度。</w:t>
      </w:r>
    </w:p>
    <w:p>
      <w:pPr>
        <w:pStyle w:val="Normal"/>
        <w:snapToGrid w:val="false"/>
        <w:spacing w:lineRule="auto" w:line="300"/>
        <w:ind w:firstLine="420" w:end="0"/>
        <w:rPr/>
      </w:pPr>
      <w:r>
        <w:rPr>
          <w:rFonts w:hint="eastAsia"/>
          <w:sz w:val="24"/>
          <w:szCs w:val="24"/>
        </w:rPr>
        <w:t>时间浪费与效率损耗。</w:t>
      </w:r>
      <w:r>
        <w:rPr>
          <w:sz w:val="24"/>
          <w:szCs w:val="24"/>
        </w:rPr>
        <w:t>8</w:t>
      </w:r>
      <w:r>
        <w:rPr>
          <w:rFonts w:hint="eastAsia"/>
          <w:sz w:val="24"/>
          <w:szCs w:val="24"/>
        </w:rPr>
        <w:t>名参与者均在不同程度表达了这一困扰。P3描述道："时间嗖一下就溜走了，发现正事还没做完"；P8则指出，无意识使用手机导致自己"无法专注于一件事情，也无法好好休息"；P4作为参与者中日均手机使用时长最短的用户，亦表示这一行为会"分散注意力，阻碍研究进度"。可见，即使是自我管理能力较强的用户，也难以完全规避无意识使用行为的影响。</w:t>
      </w:r>
    </w:p>
    <w:p>
      <w:pPr>
        <w:pStyle w:val="Normal"/>
        <w:snapToGrid w:val="false"/>
        <w:spacing w:lineRule="auto" w:line="300"/>
        <w:ind w:firstLine="420" w:end="0"/>
        <w:rPr>
          <w:rFonts w:hint="eastAsia"/>
          <w:sz w:val="24"/>
          <w:szCs w:val="24"/>
        </w:rPr>
      </w:pPr>
      <w:r>
        <w:rPr>
          <w:rFonts w:hint="eastAsia"/>
          <w:sz w:val="24"/>
          <w:szCs w:val="24"/>
        </w:rPr>
        <w:t>情绪负担。主要表现为事后的自责感与使用过程中的焦虑感。P1表示，该行为"心理上会产生自责感"；P2则以"消耗自我"加以概括；P1表示“有时候自己心理上有点不舒服”。</w:t>
      </w:r>
    </w:p>
    <w:p>
      <w:pPr>
        <w:pStyle w:val="Normal"/>
        <w:snapToGrid w:val="false"/>
        <w:spacing w:lineRule="auto" w:line="300"/>
        <w:ind w:firstLine="420" w:end="0"/>
        <w:rPr>
          <w:rFonts w:hint="eastAsia"/>
          <w:sz w:val="24"/>
          <w:szCs w:val="24"/>
        </w:rPr>
      </w:pPr>
      <w:r>
        <w:rPr>
          <w:rFonts w:hint="eastAsia"/>
          <w:sz w:val="24"/>
          <w:szCs w:val="24"/>
        </w:rPr>
        <w:t>影响休息与身心健康。P6与P8均反映，无意识使用手机的行为干扰了正常的休息节律，导致无法真正放松与恢复精力。P6描述道："无意识想看东西，其实脑子已经很累了，不能很好地放松"，揭示了一种明知疲惫却仍难以自控的矛盾状态。</w:t>
      </w:r>
    </w:p>
    <w:p>
      <w:pPr>
        <w:pStyle w:val="Normal"/>
        <w:snapToGrid w:val="false"/>
        <w:spacing w:lineRule="auto" w:line="300"/>
        <w:ind w:firstLine="420" w:end="0"/>
        <w:rPr>
          <w:rFonts w:hint="eastAsia"/>
          <w:sz w:val="24"/>
          <w:szCs w:val="24"/>
        </w:rPr>
      </w:pPr>
      <w:r>
        <w:rPr>
          <w:rFonts w:hint="eastAsia"/>
          <w:sz w:val="24"/>
          <w:szCs w:val="24"/>
        </w:rPr>
        <w:t>B. 触发情境</w:t>
      </w:r>
    </w:p>
    <w:p>
      <w:pPr>
        <w:pStyle w:val="Normal"/>
        <w:snapToGrid w:val="false"/>
        <w:spacing w:lineRule="auto" w:line="300"/>
        <w:ind w:firstLine="420" w:end="0"/>
        <w:rPr>
          <w:rFonts w:hint="eastAsia"/>
          <w:sz w:val="24"/>
          <w:szCs w:val="24"/>
        </w:rPr>
      </w:pPr>
      <w:r>
        <w:rPr>
          <w:rFonts w:hint="eastAsia"/>
          <w:sz w:val="24"/>
          <w:szCs w:val="24"/>
        </w:rPr>
        <w:t>亲和图分析揭示出三类典型的行为触发情境，往往发生在认知或情绪负荷较高、注意力自我调控能力相对薄弱的状态下。</w:t>
      </w:r>
    </w:p>
    <w:p>
      <w:pPr>
        <w:pStyle w:val="Normal"/>
        <w:snapToGrid w:val="false"/>
        <w:spacing w:lineRule="auto" w:line="300"/>
        <w:ind w:firstLine="420" w:end="0"/>
        <w:rPr>
          <w:rFonts w:hint="eastAsia"/>
          <w:sz w:val="24"/>
          <w:szCs w:val="24"/>
        </w:rPr>
      </w:pPr>
      <w:r>
        <w:rPr>
          <w:rFonts w:hint="eastAsia"/>
          <w:sz w:val="24"/>
          <w:szCs w:val="24"/>
        </w:rPr>
        <w:t>睡前与夜间。P1直接将"睡前"列为主要触发场景，P5亦提及"睡前检查闹钟"时容易被手机"带走"注意力。</w:t>
      </w:r>
    </w:p>
    <w:p>
      <w:pPr>
        <w:pStyle w:val="Normal"/>
        <w:snapToGrid w:val="false"/>
        <w:spacing w:lineRule="auto" w:line="300"/>
        <w:ind w:firstLine="420" w:end="0"/>
        <w:rPr>
          <w:rFonts w:hint="eastAsia"/>
          <w:sz w:val="24"/>
          <w:szCs w:val="24"/>
        </w:rPr>
      </w:pPr>
      <w:r>
        <w:rPr>
          <w:rFonts w:hint="eastAsia"/>
          <w:sz w:val="24"/>
          <w:szCs w:val="24"/>
        </w:rPr>
        <w:t>焦虑、逃避与拖延时。5名参与者的陈述涉及这一相关情境。P3的描述极具代表性："当我抗拒做手头该干的事情时，就会玩手机转移注意力，主要是不想让自己太焦虑"，这说明无意识手机使用在发生初期往往并非真正意义上的"无意识"，而是一种以情绪调节为底层动机的回避行为。P6表示在"难过或焦虑"时最容易触发，P7则将"无聊"与"拖延"并列为诱因。</w:t>
      </w:r>
    </w:p>
    <w:p>
      <w:pPr>
        <w:pStyle w:val="Normal"/>
        <w:snapToGrid w:val="false"/>
        <w:spacing w:lineRule="auto" w:line="300"/>
        <w:ind w:firstLine="420" w:end="0"/>
        <w:rPr/>
      </w:pPr>
      <w:r>
        <w:rPr>
          <w:rFonts w:hint="eastAsia"/>
          <w:sz w:val="24"/>
          <w:szCs w:val="24"/>
        </w:rPr>
        <w:t>工作或学习间隙。P8描述道自己在"即将开始工作或者工作即将结束时"最容易惯性拿起手机；P4则在"写论文的过程中"出现类似的注意力漂移行为。</w:t>
      </w:r>
    </w:p>
    <w:p>
      <w:pPr>
        <w:pStyle w:val="Normal"/>
        <w:snapToGrid w:val="false"/>
        <w:spacing w:lineRule="auto" w:line="300"/>
        <w:ind w:firstLine="420" w:end="0"/>
        <w:rPr>
          <w:rFonts w:hint="eastAsia"/>
          <w:sz w:val="24"/>
          <w:szCs w:val="24"/>
        </w:rPr>
      </w:pPr>
      <w:r>
        <w:rPr>
          <w:rFonts w:hint="eastAsia"/>
          <w:sz w:val="24"/>
          <w:szCs w:val="24"/>
        </w:rPr>
        <w:t>C. 期望的干预策略</w:t>
      </w:r>
    </w:p>
    <w:p>
      <w:pPr>
        <w:pStyle w:val="Normal"/>
        <w:snapToGrid w:val="false"/>
        <w:spacing w:lineRule="auto" w:line="300"/>
        <w:ind w:firstLine="420" w:end="0"/>
        <w:rPr>
          <w:rFonts w:hint="eastAsia"/>
          <w:sz w:val="24"/>
          <w:szCs w:val="24"/>
        </w:rPr>
      </w:pPr>
      <w:r>
        <w:rPr>
          <w:rFonts w:hint="eastAsia"/>
          <w:sz w:val="24"/>
          <w:szCs w:val="24"/>
        </w:rPr>
        <w:t>在干预偏好方面，参与者的期望策略可归纳为两类。</w:t>
      </w:r>
    </w:p>
    <w:p>
      <w:pPr>
        <w:pStyle w:val="Normal"/>
        <w:snapToGrid w:val="false"/>
        <w:spacing w:lineRule="auto" w:line="300"/>
        <w:ind w:firstLine="420" w:end="0"/>
        <w:rPr>
          <w:rFonts w:hint="eastAsia"/>
          <w:sz w:val="24"/>
          <w:szCs w:val="24"/>
        </w:rPr>
      </w:pPr>
      <w:r>
        <w:rPr>
          <w:rFonts w:hint="eastAsia"/>
          <w:sz w:val="24"/>
          <w:szCs w:val="24"/>
        </w:rPr>
        <w:t>手机端的情境提醒与干预。P1希望在"睡前一直在使用手机的时候不断提醒我，并告诉我晚睡的危害和我明天要做的事情"；P8则表示，希望"给手机加一个提示，提示我要干的工作而让我意识到不要使用手机"；P4偏向"简单的正反馈强的工作"，强调干预方式应简洁且具有积极激励性。值得注意的是，P3描述到："不用做正事的时候，我就是一个快乐的小女孩，可以充实地上网冲浪，而不是强迫自己身在手机心在工作"，这说明用户期望的并非全面压制手机使用，而是在有意识使用与无意识使用之间建立清晰的边界，干预设计应顺应这一诉求，避免过度限制带来的逆反效应。</w:t>
      </w:r>
    </w:p>
    <w:p>
      <w:pPr>
        <w:pStyle w:val="Normal"/>
        <w:snapToGrid w:val="false"/>
        <w:spacing w:lineRule="auto" w:line="300"/>
        <w:ind w:firstLine="420" w:end="0"/>
        <w:rPr/>
      </w:pPr>
      <w:r>
        <w:rPr>
          <w:rFonts w:hint="eastAsia"/>
          <w:sz w:val="24"/>
          <w:szCs w:val="24"/>
        </w:rPr>
        <w:t>替代行为转移，即通过培养其他兴趣或功能替代来降低对手机的依赖。如P2提到"发展其他爱好"，P5建议"功能替代，例如戴手表"，P6与P7则分别提到瑜伽、家务与学习等具体替代活动。</w:t>
      </w:r>
    </w:p>
    <w:p>
      <w:pPr>
        <w:pStyle w:val="Normal"/>
        <w:snapToGrid w:val="false"/>
        <w:spacing w:lineRule="auto" w:line="300"/>
        <w:ind w:firstLine="420" w:end="0"/>
        <w:rPr>
          <w:rFonts w:hint="eastAsia"/>
          <w:sz w:val="24"/>
          <w:szCs w:val="24"/>
        </w:rPr>
      </w:pPr>
      <w:r>
        <w:rPr>
          <w:rFonts w:hint="eastAsia"/>
          <w:sz w:val="24"/>
          <w:szCs w:val="24"/>
        </w:rPr>
      </w:r>
    </w:p>
    <w:p>
      <w:pPr>
        <w:pStyle w:val="Normal"/>
        <w:snapToGrid w:val="false"/>
        <w:spacing w:lineRule="auto" w:line="300"/>
        <w:ind w:firstLine="420" w:end="0"/>
        <w:rPr>
          <w:sz w:val="24"/>
          <w:szCs w:val="24"/>
        </w:rPr>
      </w:pPr>
      <w:r>
        <w:rPr>
          <w:rFonts w:hint="eastAsia"/>
          <w:sz w:val="24"/>
          <w:szCs w:val="24"/>
        </w:rPr>
        <w:t>主题二：反思性设计方向探索</w:t>
      </w:r>
    </w:p>
    <w:p>
      <w:pPr>
        <w:pStyle w:val="Normal"/>
        <w:snapToGrid w:val="false"/>
        <w:spacing w:lineRule="auto" w:line="300"/>
        <w:ind w:firstLine="420" w:end="0"/>
        <w:rPr>
          <w:rFonts w:hint="eastAsia"/>
          <w:sz w:val="24"/>
          <w:szCs w:val="24"/>
        </w:rPr>
      </w:pPr>
      <w:r>
        <w:rPr>
          <w:sz w:val="24"/>
          <w:szCs w:val="24"/>
          <w:lang w:val="en-US" w:eastAsia="en-US"/>
        </w:rPr>
        <w:drawing>
          <wp:inline distT="0" distB="0" distL="0" distR="0">
            <wp:extent cx="5755640" cy="393636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3" t="-4" r="-3" b="-4"/>
                    <a:stretch>
                      <a:fillRect/>
                    </a:stretch>
                  </pic:blipFill>
                  <pic:spPr bwMode="auto">
                    <a:xfrm>
                      <a:off x="0" y="0"/>
                      <a:ext cx="5755640" cy="3936365"/>
                    </a:xfrm>
                    <a:prstGeom prst="rect">
                      <a:avLst/>
                    </a:prstGeom>
                    <a:noFill/>
                  </pic:spPr>
                </pic:pic>
              </a:graphicData>
            </a:graphic>
          </wp:inline>
        </w:drawing>
      </w:r>
    </w:p>
    <w:p>
      <w:pPr>
        <w:pStyle w:val="Normal"/>
        <w:snapToGrid w:val="false"/>
        <w:spacing w:lineRule="auto" w:line="300"/>
        <w:ind w:firstLine="420" w:end="0"/>
        <w:rPr>
          <w:sz w:val="24"/>
          <w:szCs w:val="24"/>
        </w:rPr>
      </w:pPr>
      <w:r>
        <w:rPr>
          <w:rFonts w:hint="eastAsia"/>
          <w:sz w:val="24"/>
          <w:szCs w:val="24"/>
        </w:rPr>
        <w:t>在进行这一主题亲和图分析（图4-2）将参与者对反思性干预设计的偏好归纳为三个维度：视觉表现形式（A）、呈现时机（B）与呈现位置（C）、</w:t>
      </w:r>
      <w:r>
        <w:rPr>
          <w:sz w:val="24"/>
          <w:szCs w:val="24"/>
        </w:rPr>
        <w:t>9</w:t>
      </w:r>
      <w:r>
        <w:rPr>
          <w:rFonts w:hint="eastAsia"/>
          <w:sz w:val="24"/>
          <w:szCs w:val="24"/>
        </w:rPr>
        <w:t>个子主题、2</w:t>
      </w:r>
      <w:r>
        <w:rPr>
          <w:sz w:val="24"/>
          <w:szCs w:val="24"/>
        </w:rPr>
        <w:t>3</w:t>
      </w:r>
      <w:r>
        <w:rPr>
          <w:rFonts w:hint="eastAsia"/>
          <w:sz w:val="24"/>
          <w:szCs w:val="24"/>
        </w:rPr>
        <w:t>条原始语录。</w:t>
      </w:r>
    </w:p>
    <w:p>
      <w:pPr>
        <w:pStyle w:val="Normal"/>
        <w:snapToGrid w:val="false"/>
        <w:spacing w:lineRule="auto" w:line="300"/>
        <w:ind w:firstLine="420" w:end="0"/>
        <w:rPr>
          <w:rFonts w:hint="eastAsia"/>
          <w:sz w:val="24"/>
          <w:szCs w:val="24"/>
        </w:rPr>
      </w:pPr>
      <w:r>
        <w:rPr>
          <w:rFonts w:hint="eastAsia"/>
          <w:sz w:val="24"/>
          <w:szCs w:val="24"/>
        </w:rPr>
      </w:r>
    </w:p>
    <w:p>
      <w:pPr>
        <w:pStyle w:val="Normal"/>
        <w:snapToGrid w:val="false"/>
        <w:spacing w:lineRule="auto" w:line="300"/>
        <w:ind w:firstLine="420" w:end="0"/>
        <w:rPr>
          <w:rFonts w:hint="eastAsia"/>
          <w:sz w:val="24"/>
          <w:szCs w:val="24"/>
        </w:rPr>
      </w:pPr>
      <w:r>
        <w:rPr>
          <w:rFonts w:hint="eastAsia"/>
          <w:sz w:val="24"/>
          <w:szCs w:val="24"/>
        </w:rPr>
        <w:t>A. 视觉表现形式</w:t>
      </w:r>
    </w:p>
    <w:p>
      <w:pPr>
        <w:pStyle w:val="Normal"/>
        <w:snapToGrid w:val="false"/>
        <w:spacing w:lineRule="auto" w:line="300"/>
        <w:ind w:firstLine="420" w:end="0"/>
        <w:rPr>
          <w:rFonts w:hint="eastAsia"/>
          <w:sz w:val="24"/>
          <w:szCs w:val="24"/>
        </w:rPr>
      </w:pPr>
      <w:r>
        <w:rPr>
          <w:rFonts w:hint="eastAsia"/>
          <w:sz w:val="24"/>
          <w:szCs w:val="24"/>
        </w:rPr>
        <w:t>在视觉偏好方面，参与者的意见集中于三个方向。</w:t>
      </w:r>
    </w:p>
    <w:p>
      <w:pPr>
        <w:pStyle w:val="Normal"/>
        <w:snapToGrid w:val="false"/>
        <w:spacing w:lineRule="auto" w:line="300"/>
        <w:ind w:firstLine="420" w:end="0"/>
        <w:rPr/>
      </w:pPr>
      <w:r>
        <w:rPr>
          <w:rFonts w:hint="eastAsia"/>
          <w:sz w:val="24"/>
          <w:szCs w:val="24"/>
        </w:rPr>
        <w:t>拟人化。P1明确表示"可以拟人化一点"，认为情感化的表达比纯粹的数据呈现更具吸引力；P3认为桌宠形式"有一些情感交流和互动"，整体评价为"温和的变化和提醒"；P6对动态壁纸效果表达了浓厚兴趣，认为"像种树一样，把看手机时长和树的形态结合量化了一些，有意思"，显示出量化反馈与成长叙事相结合的设计路径具有潜在吸引力。</w:t>
      </w:r>
    </w:p>
    <w:p>
      <w:pPr>
        <w:pStyle w:val="Normal"/>
        <w:snapToGrid w:val="false"/>
        <w:spacing w:lineRule="auto" w:line="300"/>
        <w:ind w:firstLine="420" w:end="0"/>
        <w:rPr/>
      </w:pPr>
      <w:r>
        <w:rPr>
          <w:rFonts w:hint="eastAsia"/>
          <w:sz w:val="24"/>
          <w:szCs w:val="24"/>
        </w:rPr>
        <w:t>趣味性与可爱风格。P7表示设计"非常有趣，让我的手机更加美观"；P5喜欢"搞怪"的风格；P4则表示会偏好"比较可爱，动态变化比较丰富"的设计。</w:t>
      </w:r>
    </w:p>
    <w:p>
      <w:pPr>
        <w:pStyle w:val="Normal"/>
        <w:snapToGrid w:val="false"/>
        <w:spacing w:lineRule="auto" w:line="300"/>
        <w:ind w:firstLine="420" w:end="0"/>
        <w:rPr/>
      </w:pPr>
      <w:r>
        <w:rPr>
          <w:rFonts w:hint="eastAsia"/>
          <w:sz w:val="24"/>
          <w:szCs w:val="24"/>
        </w:rPr>
        <w:t>温和、非侵入式。P5明确表示"非常反感任何强制暗示，这会激起我的逆反心理"，这与P3的部分表述相呼应。后者也提到，被"质问"式的提醒方式反而会加重焦虑。这一洞察提示设计应以"引导"而非"警告"作为主基调。</w:t>
      </w:r>
    </w:p>
    <w:p>
      <w:pPr>
        <w:pStyle w:val="Normal"/>
        <w:snapToGrid w:val="false"/>
        <w:spacing w:lineRule="auto" w:line="300"/>
        <w:ind w:firstLine="420" w:end="0"/>
        <w:rPr>
          <w:rFonts w:hint="eastAsia"/>
          <w:sz w:val="24"/>
          <w:szCs w:val="24"/>
        </w:rPr>
      </w:pPr>
      <w:r>
        <w:rPr>
          <w:rFonts w:hint="eastAsia"/>
          <w:sz w:val="24"/>
          <w:szCs w:val="24"/>
        </w:rPr>
        <w:t>B. 呈现时机</w:t>
      </w:r>
    </w:p>
    <w:p>
      <w:pPr>
        <w:pStyle w:val="Normal"/>
        <w:snapToGrid w:val="false"/>
        <w:spacing w:lineRule="auto" w:line="300"/>
        <w:ind w:firstLine="420" w:end="0"/>
        <w:rPr>
          <w:rFonts w:hint="eastAsia"/>
          <w:sz w:val="24"/>
          <w:szCs w:val="24"/>
        </w:rPr>
      </w:pPr>
      <w:r>
        <w:rPr>
          <w:rFonts w:hint="eastAsia"/>
          <w:sz w:val="24"/>
          <w:szCs w:val="24"/>
        </w:rPr>
        <w:t>在呈现时机上，三类主张形成了层次清晰的结构。</w:t>
      </w:r>
    </w:p>
    <w:p>
      <w:pPr>
        <w:pStyle w:val="Normal"/>
        <w:snapToGrid w:val="false"/>
        <w:spacing w:lineRule="auto" w:line="300"/>
        <w:ind w:firstLine="420" w:end="0"/>
        <w:rPr/>
      </w:pPr>
      <w:r>
        <w:rPr>
          <w:rFonts w:hint="eastAsia"/>
          <w:sz w:val="24"/>
          <w:szCs w:val="24"/>
        </w:rPr>
        <w:t>无意识行为的发生过程中。P3将这一诉求表述得尤为生动："设计应该呈现在无意识行为过程中，至少我在使用前和使用后都是有自主意识的，但过程中就好像被黑洞吸进去了"；P4亦认为应"在确认是无意识行为的过程中进行呈现"。这表明用户对自身行为模式具有一定的元认知，但在行为发生时缺乏有效的"唤醒"机制，设计需在这一关键节点上发挥作用。</w:t>
      </w:r>
    </w:p>
    <w:p>
      <w:pPr>
        <w:pStyle w:val="Normal"/>
        <w:snapToGrid w:val="false"/>
        <w:spacing w:lineRule="auto" w:line="300"/>
        <w:ind w:firstLine="420" w:end="0"/>
        <w:rPr/>
      </w:pPr>
      <w:r>
        <w:rPr>
          <w:rFonts w:hint="eastAsia"/>
          <w:sz w:val="24"/>
          <w:szCs w:val="24"/>
        </w:rPr>
        <w:t>回到桌面或解锁时。P2指出，"手机解锁时，这个时候才会去看桌面，其他时候已经沉浸在APP内部了"；P6补充道，"回退到桌面也能起到一定的提醒作用"，且不会像在使用APP过程中打断用户那样令人感到被干扰。</w:t>
      </w:r>
    </w:p>
    <w:p>
      <w:pPr>
        <w:pStyle w:val="Normal"/>
        <w:snapToGrid w:val="false"/>
        <w:spacing w:lineRule="auto" w:line="300"/>
        <w:ind w:firstLine="420" w:end="0"/>
        <w:rPr/>
      </w:pPr>
      <w:r>
        <w:rPr>
          <w:rFonts w:hint="eastAsia"/>
          <w:sz w:val="24"/>
          <w:szCs w:val="24"/>
        </w:rPr>
        <w:t>特定时段触发。P8认为手机应能"察觉到我即将要开始工作或者我的工作即将结束或者我在休息的时间"，以便在最易发生惯性使用的节点提供干预。</w:t>
      </w:r>
    </w:p>
    <w:p>
      <w:pPr>
        <w:pStyle w:val="Normal"/>
        <w:snapToGrid w:val="false"/>
        <w:spacing w:lineRule="auto" w:line="300"/>
        <w:ind w:firstLine="420" w:end="0"/>
        <w:rPr>
          <w:rFonts w:hint="eastAsia"/>
          <w:sz w:val="24"/>
          <w:szCs w:val="24"/>
        </w:rPr>
      </w:pPr>
      <w:r>
        <w:rPr>
          <w:rFonts w:hint="eastAsia"/>
          <w:sz w:val="24"/>
          <w:szCs w:val="24"/>
        </w:rPr>
        <w:t>C. 呈现位置</w:t>
      </w:r>
    </w:p>
    <w:p>
      <w:pPr>
        <w:pStyle w:val="Normal"/>
        <w:snapToGrid w:val="false"/>
        <w:spacing w:lineRule="auto" w:line="300"/>
        <w:ind w:firstLine="420" w:end="0"/>
        <w:rPr>
          <w:rFonts w:hint="eastAsia"/>
          <w:sz w:val="24"/>
          <w:szCs w:val="24"/>
        </w:rPr>
      </w:pPr>
      <w:r>
        <w:rPr>
          <w:rFonts w:hint="eastAsia"/>
          <w:sz w:val="24"/>
          <w:szCs w:val="24"/>
        </w:rPr>
        <w:t>在呈现位置方面，参与者的偏好较为分散，但锁屏与壁纸获得了相对集中的认可。P4认为"在熄屏的锁屏上比较有用"，P7选择"锁屏"，P2偏好"壁纸与桌面"，P8则表示"在壁纸和app图标比较有意思"。桌面小组件同样被P4、P6等人视为有效载体。此外，P3提出了浮窗、灵动岛与边栏桌面宠物等更具动态感的展示形式，P6亦提到"通知栏"作为补充渠道。在与参与者深入讨论后发现，参与者整体偏好将反思性设计应用于能够实时呈现的全局反馈，同时锁屏界面与桌面主屏是被最广泛认可的设计切入点。</w:t>
      </w:r>
    </w:p>
    <w:p>
      <w:pPr>
        <w:pStyle w:val="Normal"/>
        <w:snapToGrid w:val="false"/>
        <w:spacing w:lineRule="auto" w:line="300"/>
        <w:ind w:firstLine="420" w:end="0"/>
        <w:rPr>
          <w:rFonts w:hint="eastAsia"/>
          <w:sz w:val="24"/>
          <w:szCs w:val="24"/>
        </w:rPr>
      </w:pPr>
      <w:r>
        <w:rPr>
          <w:rFonts w:hint="eastAsia"/>
          <w:sz w:val="24"/>
          <w:szCs w:val="24"/>
        </w:rPr>
      </w:r>
    </w:p>
    <w:p>
      <w:pPr>
        <w:pStyle w:val="Heading2"/>
        <w:ind w:hanging="0" w:start="0"/>
        <w:rPr/>
      </w:pPr>
      <w:r>
        <w:rPr/>
        <w:t>4.1.2</w:t>
      </w:r>
      <w:r>
        <w:rPr>
          <w:rFonts w:hint="eastAsia"/>
        </w:rPr>
        <w:t>设计启示</w:t>
      </w:r>
    </w:p>
    <w:p>
      <w:pPr>
        <w:pStyle w:val="Normal"/>
        <w:snapToGrid w:val="false"/>
        <w:spacing w:lineRule="auto" w:line="300"/>
        <w:ind w:firstLine="420" w:end="0"/>
        <w:rPr>
          <w:sz w:val="24"/>
          <w:szCs w:val="24"/>
        </w:rPr>
      </w:pPr>
      <w:r>
        <w:rPr>
          <w:rFonts w:hint="eastAsia"/>
          <w:sz w:val="24"/>
          <w:szCs w:val="24"/>
        </w:rPr>
        <w:t>综合亲和图的分析结果，形成性研究揭示出以下核心设计洞察：无意识手机使用行为的触发具有明显的情境规律性（情绪逃避、任务间隙与睡前）；其负面影响主要体现在时间损耗与情绪负担两个层面；用户期望的干预方式是非强制、有温度、发生在行为过程中的轻量提醒，而非全面管控。在视觉形式上，情感化与拟人化类设计受到较高认可；在触达渠道上，锁屏与桌面主屏是最具潜力的干预界面，同时参与者表达了反思性设计应用于全局反馈的需求。</w:t>
      </w:r>
    </w:p>
    <w:p>
      <w:pPr>
        <w:pStyle w:val="Normal"/>
        <w:snapToGrid w:val="false"/>
        <w:spacing w:lineRule="auto" w:line="300"/>
        <w:ind w:firstLine="420" w:end="0"/>
        <w:rPr>
          <w:rFonts w:hint="eastAsia"/>
          <w:sz w:val="24"/>
          <w:szCs w:val="24"/>
        </w:rPr>
      </w:pPr>
      <w:r>
        <w:rPr>
          <w:rFonts w:hint="eastAsia"/>
          <w:sz w:val="24"/>
          <w:szCs w:val="24"/>
        </w:rPr>
      </w:r>
    </w:p>
    <w:p>
      <w:pPr>
        <w:pStyle w:val="Heading1"/>
        <w:ind w:hanging="0" w:start="0"/>
        <w:rPr/>
      </w:pPr>
      <w:r>
        <w:rPr/>
        <w:t>4.2</w:t>
      </w:r>
      <w:r>
        <w:rPr>
          <w:rFonts w:hint="eastAsia"/>
        </w:rPr>
        <w:t>系统设计与实现</w:t>
      </w:r>
    </w:p>
    <w:p>
      <w:pPr>
        <w:pStyle w:val="Normal"/>
        <w:snapToGrid w:val="false"/>
        <w:spacing w:lineRule="auto" w:line="300"/>
        <w:ind w:firstLine="420" w:end="0"/>
        <w:rPr>
          <w:sz w:val="24"/>
          <w:szCs w:val="24"/>
        </w:rPr>
      </w:pPr>
      <w:r>
        <w:rPr>
          <w:rFonts w:hint="eastAsia"/>
          <w:sz w:val="24"/>
          <w:szCs w:val="24"/>
        </w:rPr>
        <w:t>基于形成性研究的核心设计洞察，本节阐述系统的整体架构与各功能模块的设计原理。系统以Android原生应用的形式实现，</w:t>
      </w:r>
      <w:r>
        <w:rPr>
          <w:sz w:val="24"/>
          <w:szCs w:val="24"/>
        </w:rPr>
        <w:t xml:space="preserve"> </w:t>
      </w:r>
    </w:p>
    <w:p>
      <w:pPr>
        <w:pStyle w:val="Heading2"/>
        <w:ind w:hanging="0" w:start="0"/>
        <w:rPr>
          <w:rFonts w:hint="eastAsia"/>
        </w:rPr>
      </w:pPr>
      <w:r>
        <w:rPr/>
        <w:t xml:space="preserve">4.2.1 </w:t>
      </w:r>
      <w:r>
        <w:rPr>
          <w:rFonts w:hint="eastAsia"/>
        </w:rPr>
        <w:t>系统总体架构</w:t>
      </w:r>
    </w:p>
    <w:p>
      <w:pPr>
        <w:pStyle w:val="Normal"/>
        <w:snapToGrid w:val="false"/>
        <w:spacing w:lineRule="auto" w:line="300"/>
        <w:ind w:firstLine="420" w:end="0"/>
        <w:rPr>
          <w:rFonts w:hint="eastAsia"/>
          <w:sz w:val="24"/>
          <w:szCs w:val="24"/>
        </w:rPr>
      </w:pPr>
      <w:r>
        <w:rPr>
          <w:rFonts w:hint="eastAsia"/>
          <w:sz w:val="24"/>
          <w:szCs w:val="24"/>
        </w:rPr>
        <w:t>系统采用三层服务架构（图</w:t>
      </w:r>
      <w:r>
        <w:rPr>
          <w:sz w:val="24"/>
          <w:szCs w:val="24"/>
        </w:rPr>
        <w:t>4</w:t>
      </w:r>
      <w:r>
        <w:rPr>
          <w:rFonts w:hint="eastAsia"/>
          <w:sz w:val="24"/>
          <w:szCs w:val="24"/>
        </w:rPr>
        <w:t>-</w:t>
      </w:r>
      <w:r>
        <w:rPr>
          <w:sz w:val="24"/>
          <w:szCs w:val="24"/>
        </w:rPr>
        <w:t>3</w:t>
      </w:r>
      <w:r>
        <w:rPr>
          <w:rFonts w:hint="eastAsia"/>
          <w:sz w:val="24"/>
          <w:szCs w:val="24"/>
        </w:rPr>
        <w:t>），由底层的</w:t>
      </w:r>
    </w:p>
    <w:p>
      <w:pPr>
        <w:pStyle w:val="Normal"/>
        <w:snapToGrid w:val="false"/>
        <w:spacing w:lineRule="auto" w:line="300"/>
        <w:ind w:firstLine="420" w:end="0"/>
        <w:rPr/>
      </w:pPr>
      <w:r>
        <w:rPr>
          <w:rFonts w:hint="eastAsia"/>
          <w:sz w:val="24"/>
          <w:szCs w:val="24"/>
        </w:rPr>
        <w:t>情境数据采集层通过前台服务（DataCollectionService）以10分钟为周期，并行调度7个专项数据采集器，采集维度涵盖GPS定位、身体活动识别、屏幕使用统计、日历事件、Wi-Fi接入点、蓝牙设备以及天气状况。各采集器异步执行，采集结果以结构化JSON格式本地存储，支持AES加密与GZIP压缩。这一多源情境融合的采集策略为后续的行为量化与LLM分析取提供了丰富的上下文基础。</w:t>
      </w:r>
    </w:p>
    <w:p>
      <w:pPr>
        <w:pStyle w:val="Normal"/>
        <w:snapToGrid w:val="false"/>
        <w:spacing w:lineRule="auto" w:line="300"/>
        <w:ind w:firstLine="420" w:end="0"/>
        <w:rPr>
          <w:rFonts w:hint="eastAsia"/>
          <w:sz w:val="24"/>
          <w:szCs w:val="24"/>
        </w:rPr>
      </w:pPr>
      <w:r>
        <w:rPr>
          <w:rFonts w:hint="eastAsia"/>
          <w:sz w:val="24"/>
          <w:szCs w:val="24"/>
        </w:rPr>
      </w:r>
    </w:p>
    <w:p>
      <w:pPr>
        <w:pStyle w:val="Normal"/>
        <w:snapToGrid w:val="false"/>
        <w:spacing w:lineRule="auto" w:line="300"/>
        <w:ind w:firstLine="420" w:end="0"/>
        <w:rPr>
          <w:rFonts w:hint="eastAsia"/>
          <w:sz w:val="24"/>
          <w:szCs w:val="24"/>
        </w:rPr>
      </w:pPr>
      <w:r>
        <w:rPr>
          <w:rFonts w:hint="eastAsia"/>
          <w:sz w:val="24"/>
          <w:szCs w:val="24"/>
        </w:rPr>
        <w:t>行为量化与评分层包含两个核心引擎：无意识使用追踪器（UnconsciousUsageTracker）和多维度心情评分引擎（MoodScoreEngine），详见后续各节。</w:t>
      </w:r>
    </w:p>
    <w:p>
      <w:pPr>
        <w:pStyle w:val="Normal"/>
        <w:snapToGrid w:val="false"/>
        <w:spacing w:lineRule="auto" w:line="300"/>
        <w:ind w:firstLine="420" w:end="0"/>
        <w:rPr>
          <w:rFonts w:hint="eastAsia"/>
          <w:sz w:val="24"/>
          <w:szCs w:val="24"/>
        </w:rPr>
      </w:pPr>
      <w:r>
        <w:rPr>
          <w:rFonts w:hint="eastAsia"/>
          <w:sz w:val="24"/>
          <w:szCs w:val="24"/>
        </w:rPr>
      </w:r>
    </w:p>
    <w:p>
      <w:pPr>
        <w:pStyle w:val="Normal"/>
        <w:snapToGrid w:val="false"/>
        <w:spacing w:lineRule="auto" w:line="300"/>
        <w:ind w:firstLine="420" w:end="0"/>
        <w:rPr>
          <w:sz w:val="24"/>
          <w:szCs w:val="24"/>
        </w:rPr>
      </w:pPr>
      <w:r>
        <w:rPr>
          <w:rFonts w:hint="eastAsia"/>
          <w:sz w:val="24"/>
          <w:szCs w:val="24"/>
        </w:rPr>
        <w:t>反思性反馈层包含两个面向用户的反馈通道：实时反思通道（悬浮表情图标与LLM气泡）和阶段性反思通道（情境化壁纸生成），分别对应形成性研究中参与者对"行为过程中提醒"和"锁屏与桌面主屏"两类触达渠道的偏好。</w:t>
      </w:r>
    </w:p>
    <w:p>
      <w:pPr>
        <w:pStyle w:val="Heading2"/>
        <w:ind w:hanging="0" w:start="0"/>
        <w:rPr/>
      </w:pPr>
      <w:r>
        <w:rPr/>
        <w:t xml:space="preserve">4.2.2 </w:t>
      </w:r>
      <w:r>
        <w:rPr>
          <w:rFonts w:hint="eastAsia"/>
        </w:rPr>
        <w:t>系统功能模块</w:t>
      </w:r>
    </w:p>
    <w:p>
      <w:pPr>
        <w:pStyle w:val="Heading3"/>
        <w:ind w:hanging="0" w:start="0"/>
        <w:rPr/>
      </w:pPr>
      <w:r>
        <w:rPr/>
        <w:t xml:space="preserve">4.2.2.1 </w:t>
      </w:r>
      <w:r>
        <w:rPr>
          <w:rFonts w:hint="eastAsia"/>
        </w:rPr>
        <w:t>实时反思模块</w:t>
      </w:r>
    </w:p>
    <w:p>
      <w:pPr>
        <w:pStyle w:val="Normal"/>
        <w:snapToGrid w:val="false"/>
        <w:spacing w:lineRule="auto" w:line="300"/>
        <w:ind w:firstLine="420" w:end="0"/>
        <w:rPr>
          <w:sz w:val="24"/>
          <w:szCs w:val="24"/>
        </w:rPr>
      </w:pPr>
      <w:r>
        <w:rPr>
          <w:rFonts w:hint="eastAsia"/>
          <w:sz w:val="24"/>
          <w:szCs w:val="24"/>
        </w:rPr>
        <w:t>实时反思模块是系统响应用户无意识使用行为的核心交互通道，由悬浮表情图标（MoodFaceView）、情境快照采集器（ContextSnapshotCollector）、LLM增量评分引擎（LLMScoringEngine）以及气泡文案生成四个子系统协同构成，通过FloatingOverlayService统一调度。</w:t>
      </w:r>
    </w:p>
    <w:p>
      <w:pPr>
        <w:pStyle w:val="Normal"/>
        <w:snapToGrid w:val="false"/>
        <w:spacing w:lineRule="auto" w:line="300"/>
        <w:ind w:firstLine="420" w:end="0"/>
        <w:rPr>
          <w:sz w:val="24"/>
          <w:szCs w:val="24"/>
        </w:rPr>
      </w:pPr>
      <w:r>
        <w:rPr>
          <w:rFonts w:hint="eastAsia"/>
          <w:sz w:val="24"/>
          <w:szCs w:val="24"/>
        </w:rPr>
        <w:t xml:space="preserve">（1）LLM增量评分引擎。LLMScoringEngine取代传统的手工公式评分，采用DeepSeek大语言模型对用户行为进行增量式评估。每次评估时，引擎将上一次情境快照、上一次评分分数与当前最新快照一并发送给LLM，由模型根据上下文语义变化返回一个delta增量值。delta的约束规则如下：用户在生产力类App中时delta为0；持续使用娱乐类App时delta为+1至+2；深夜或存在明显无意识使用迹象时delta最高可达+5；屏幕关闭或主动休息时delta为负值，最低可至−5。分数范围严格限定在[0, 100]区间内，每日零点自动重置为0，并将当前分数与上次快照持久化到SharedPreferences，支持进程重启后状态恢复。</w:t>
      </w:r>
    </w:p>
    <w:p>
      <w:pPr>
        <w:pStyle w:val="Normal"/>
        <w:snapToGrid w:val="false"/>
        <w:spacing w:lineRule="auto" w:line="300"/>
        <w:ind w:firstLine="420" w:end="0"/>
        <w:rPr>
          <w:sz w:val="24"/>
          <w:szCs w:val="24"/>
        </w:rPr>
      </w:pPr>
      <w:r>
        <w:rPr>
          <w:rFonts w:hint="eastAsia"/>
          <w:sz w:val="24"/>
          <w:szCs w:val="24"/>
        </w:rPr>
        <w:t xml:space="preserve">（2）悬浮拟人表情图标（MoodFaceView）。悬浮表情图标是实时反思的视觉载体，以stress值（归一化自LLM评分，范围[0, 1]）为唯一驱动参数，通过线性插值（lerp）对所有面部特征进行连续渲染，不设离散的情绪阶段，使表情变化天然平滑流畅。具体表现为：眼睛随stress增大而连续收窄（eyeRadiusX = r * lerp(0.15f, 0.11f, s)）；嘴部弧度从上扬微笑连续过渡至下弯皱眉（curveOffset = lerp(r * 0.22f, −r * 0.18f, s)）；脸色随stress由明亮暖黄渐变为深沉橙色。此外，眉毛（s≥0.12时渐显）、黑眼圈（s≥0.30时渐深）、汗滴（s≥0.50时渐大）、螺旋纹（s≥0.75时渐显）和X形眼（s≥0.85时渐入）等附加面部细节均在各自阈值后平滑渐入，而非突然出现。每次stress值变化时，setStress()方法触发800毫秒的ValueAnimator动画，以AccelerateDecelerateInterpolator插值器驱动currentStress从当前值平滑过渡到目标值，实现了状态更新时的无跳变动画效果。表情图标支持六种视觉风格（经典、暖阳、清凉、水墨、抹茶、落日），每种风格通过FaceStyle枚举定义独立的色板（快乐色、疲惫色、线条色、腮红色、汗滴色等），切换风格仅改变颜色映射，不影响底层情绪逻辑，实现了外观与行为的解耦。</w:t>
      </w:r>
    </w:p>
    <w:p>
      <w:pPr>
        <w:pStyle w:val="Normal"/>
        <w:snapToGrid w:val="false"/>
        <w:spacing w:lineRule="auto" w:line="300"/>
        <w:ind w:firstLine="420" w:end="0"/>
        <w:rPr>
          <w:sz w:val="24"/>
          <w:szCs w:val="24"/>
        </w:rPr>
      </w:pPr>
      <w:r>
        <w:rPr>
          <w:rFonts w:hint="eastAsia"/>
          <w:sz w:val="24"/>
          <w:szCs w:val="24"/>
        </w:rPr>
        <w:t xml:space="preserve">（3）悬浮窗交互与气泡反思文案生成。FloatingOverlayService以前台服务的形式将表情图标渲染为全局悬浮窗，图标支持任意位置拖拽。用户点击图标时触发onOverlayClicked()，系统即时通过ContextSnapshotCollector采集包含屏幕使用、日历、位置、活动状态、天气、Wi-Fi和蓝牙信息在内的完整情境快照，与当前LLM评分分数一并发送给DeepSeek API，生成个性化的反思提示文案，以SpeechBubbleDrawable气泡形式悬浮展示于图标旁，5秒后自动消失。全部用户交互行为（图标点击、气泡展示、当前评分等）均通过UserInteractionLogger以JSONL格式按天记录到本地，为后续用户实验分析提供原始数据支撑。</w:t>
      </w:r>
    </w:p>
    <w:p>
      <w:pPr>
        <w:pStyle w:val="Heading3"/>
        <w:ind w:hanging="0" w:start="0"/>
        <w:rPr/>
      </w:pPr>
      <w:r>
        <w:rPr/>
        <w:t xml:space="preserve">4.2.2.2 </w:t>
      </w:r>
      <w:r>
        <w:rPr>
          <w:rFonts w:hint="eastAsia"/>
        </w:rPr>
        <w:t>阶段性反思模块</w:t>
      </w:r>
    </w:p>
    <w:p>
      <w:pPr>
        <w:pStyle w:val="Normal"/>
        <w:snapToGrid w:val="false"/>
        <w:spacing w:lineRule="auto" w:line="300"/>
        <w:ind w:firstLine="420" w:end="0"/>
        <w:rPr>
          <w:sz w:val="24"/>
          <w:szCs w:val="24"/>
        </w:rPr>
      </w:pPr>
      <w:r>
        <w:rPr>
          <w:rFonts w:hint="eastAsia"/>
          <w:sz w:val="24"/>
          <w:szCs w:val="24"/>
        </w:rPr>
        <w:t xml:space="preserve">阶段性反思模块以情境化壁纸生成为核心，对应形成性研究中参与者对“锁屏与桌面主屏”这一高频触达渠道的偏好。相较于实时反思的即时提醒，阶段性反思以更宏观的时间粒度呈现用户的行为积累，通过将一段时间内的情境数据转化为具有隐喻意象的手机壁纸，在用户每次解锁或回到桌面时触发轻量反思。</w:t>
      </w:r>
    </w:p>
    <w:p>
      <w:pPr>
        <w:pStyle w:val="Normal"/>
        <w:snapToGrid w:val="false"/>
        <w:spacing w:lineRule="auto" w:line="300"/>
        <w:ind w:firstLine="420" w:end="0"/>
        <w:rPr>
          <w:sz w:val="24"/>
          <w:szCs w:val="24"/>
        </w:rPr>
      </w:pPr>
      <w:r>
        <w:rPr>
          <w:rFonts w:hint="eastAsia"/>
          <w:sz w:val="24"/>
          <w:szCs w:val="24"/>
        </w:rPr>
        <w:t xml:space="preserve">壁纸生成由WallpaperGenerationManager统一调度，执行一条“数据聚合→LLM关键词提炼→图像生成→壁纸设定”的四步流水线。首先，DataAggregator对过去一个可配置时间窗口（默认6小时）内的多次情境采集文件进行聚合，提炼出活动类型分布、屏幕使用时长趋势、位置语境等摘要信息；随后，聚合摘要连同用户预设的偏好权重（风格倾向、意象偏好等）一并提交给DeepSeek，由其提炼出若干场景关键词（如“傍晚、书桌、绿植”）；关键词随后被组装为竖屏写实风景壁纸的图像生成Prompt，通过通义千问图像API（928×1664像素）生成图像；最终图像以旗帜WallpaperManager.FLAG_SYSTEM和FLAG_LOCK分别设定为桌面和锁屏壁纸，并本地缓存最近5张以供历史回溯。若LLM调用失败，系统内置兜底关键词池（“窗边、阳光、咖啡杯”等）以保证流程不中断。壁纸生成默认在每日08:00、12:00和20:00触发，用户亦可在个人设置中自定义时间点，系统通过比对上次生成时间戳与配置时间槽决定是否触发生成，避免重复调用。</w:t>
      </w:r>
    </w:p>
    <w:p>
      <w:pPr>
        <w:pStyle w:val="Heading3"/>
        <w:ind w:hanging="0" w:start="0"/>
        <w:rPr/>
      </w:pPr>
      <w:r>
        <w:rPr/>
        <w:t xml:space="preserve">4.2.2.3 </w:t>
      </w:r>
      <w:r>
        <w:rPr>
          <w:rFonts w:hint="eastAsia"/>
        </w:rPr>
        <w:t>无意识使用追踪模块（UUT）</w:t>
      </w:r>
    </w:p>
    <w:p>
      <w:pPr>
        <w:pStyle w:val="Normal"/>
        <w:snapToGrid w:val="false"/>
        <w:spacing w:lineRule="auto" w:line="300"/>
        <w:ind w:firstLine="420" w:end="0"/>
        <w:rPr>
          <w:sz w:val="24"/>
          <w:szCs w:val="24"/>
        </w:rPr>
      </w:pPr>
      <w:r>
        <w:rPr>
          <w:rFonts w:hint="eastAsia"/>
          <w:sz w:val="24"/>
          <w:szCs w:val="24"/>
        </w:rPr>
        <w:t xml:space="preserve">UnconsciousUsageTracker（UUT）负责在本地实时量化用户“无意识刷手机”的程度，输出范围为[0, 100]的整型分数，为LLM评分引擎提供客观行为基线，并辅助气泡文案的情境判断。UUT追踪器综合四类学术指标进行动态计算。</w:t>
      </w:r>
    </w:p>
    <w:p>
      <w:pPr>
        <w:pStyle w:val="Normal"/>
        <w:snapToGrid w:val="false"/>
        <w:spacing w:lineRule="auto" w:line="300"/>
        <w:ind w:firstLine="420" w:end="0"/>
        <w:rPr>
          <w:sz w:val="24"/>
          <w:szCs w:val="24"/>
        </w:rPr>
      </w:pPr>
      <w:r>
        <w:rPr>
          <w:rFonts w:hint="eastAsia"/>
          <w:sz w:val="24"/>
          <w:szCs w:val="24"/>
        </w:rPr>
        <w:t xml:space="preserve">时段权重（Duke &amp; Montag，2017）。代码中以24小时权重数组TIME_OF_DAY_WEIGHTS实现，深夜00–03时及22–23时权重最高（2.0），工作时段06–17时权重最低（0.8–1.0），睡前20–21时权重为1.6–1.8，使同等时长的使用行为在高风险时段被赋予更高权重。</w:t>
      </w:r>
    </w:p>
    <w:p>
      <w:pPr>
        <w:pStyle w:val="Normal"/>
        <w:snapToGrid w:val="false"/>
        <w:spacing w:lineRule="auto" w:line="300"/>
        <w:ind w:firstLine="420" w:end="0"/>
        <w:rPr>
          <w:sz w:val="24"/>
          <w:szCs w:val="24"/>
        </w:rPr>
      </w:pPr>
      <w:r>
        <w:rPr>
          <w:rFonts w:hint="eastAsia"/>
          <w:sz w:val="24"/>
          <w:szCs w:val="24"/>
        </w:rPr>
        <w:t xml:space="preserve">解锁频率与每日疲劳效应（Harari et al.，2016；Hartmann et al.，2021）。过去一小时解锁次数被转化为额外的每分钟累加速率：单小时解锁达5–9次时附加10pts/hr，达10–19次时附加25pts/hr，达20次及以上时附加40pts/hr。同时，当今日累计屏幕时长超过3小时时，疲劳因子提升至1.3倍；超过5小时时进一步提升至1.6倍，反映认知控制力随使用时长下降后对无意识行为风险的加乘效果。</w:t>
      </w:r>
    </w:p>
    <w:p>
      <w:pPr>
        <w:pStyle w:val="Normal"/>
        <w:snapToGrid w:val="false"/>
        <w:spacing w:lineRule="auto" w:line="300"/>
        <w:ind w:firstLine="420" w:end="0"/>
        <w:rPr>
          <w:sz w:val="24"/>
          <w:szCs w:val="24"/>
        </w:rPr>
      </w:pPr>
      <w:r>
        <w:rPr>
          <w:rFonts w:hint="eastAsia"/>
          <w:sz w:val="24"/>
          <w:szCs w:val="24"/>
        </w:rPr>
        <w:t xml:space="preserve">方向性App切换惩罚（Baumgartner et al.，2018）。追踪器维护一个5分钟滑动窗口内的应用切换记录，若窗口内唯一App数量超过4个，则触发切换惩罚：若判定为生产力类App向娱乐类App的定向切换，惩罚值为30pts；若为随机切换则为20pts；即使未达阈值，单次从生产力App切向娱乐App的操作也会施加5pts的小额惩罚，以捕捉该行为的冲动特征。</w:t>
      </w:r>
    </w:p>
    <w:p>
      <w:pPr>
        <w:pStyle w:val="Normal"/>
        <w:snapToGrid w:val="false"/>
        <w:spacing w:lineRule="auto" w:line="300"/>
        <w:ind w:firstLine="420" w:end="0"/>
        <w:rPr>
          <w:sz w:val="24"/>
          <w:szCs w:val="24"/>
        </w:rPr>
      </w:pPr>
      <w:r>
        <w:rPr>
          <w:rFonts w:hint="eastAsia"/>
          <w:sz w:val="24"/>
          <w:szCs w:val="24"/>
        </w:rPr>
        <w:t xml:space="preserve">冲动性短会话检测（Billieux et al.，2015）。系统对会话时长不足90秒的使用事件进行计数，当1小时内此类事件累计达到8次及以上时，触发15pts的惩罚并清空计数，以量化成瘾性重复解锁行为。</w:t>
      </w:r>
    </w:p>
    <w:p>
      <w:pPr>
        <w:pStyle w:val="Normal"/>
        <w:snapToGrid w:val="false"/>
        <w:spacing w:lineRule="auto" w:line="300"/>
        <w:ind w:firstLine="420" w:end="0"/>
        <w:rPr>
          <w:sz w:val="24"/>
          <w:szCs w:val="24"/>
        </w:rPr>
      </w:pPr>
      <w:r>
        <w:rPr>
          <w:rFonts w:hint="eastAsia"/>
          <w:sz w:val="24"/>
          <w:szCs w:val="24"/>
        </w:rPr>
        <w:t xml:space="preserve">在App类别判定方面，AppCategoryClassifier以包名规则映射为核心，覆盖社交、短视频、娱乐、游戏、生产力、工具、教育等多个类别，微信、抖音、哔哩哔哩等主流中文应用均有预置映射，并支持用户在SharedPreferences中自定义覆盖分类。屏幕关闭时，UUT值以时间常数为10分钟的指数衰减模型（uut = uut × e⁻𝑡/10）自然回落，体现用户主动休息后无意识使用压力的消散过程。</w:t>
      </w:r>
    </w:p>
    <w:p>
      <w:pPr>
        <w:pStyle w:val="Normal"/>
        <w:snapToGrid w:val="false"/>
        <w:spacing w:lineRule="auto" w:line="300"/>
        <w:ind w:firstLine="420" w:end="0"/>
        <w:rPr>
          <w:sz w:val="24"/>
          <w:szCs w:val="24"/>
        </w:rPr>
      </w:pPr>
      <w:r>
        <w:rPr>
          <w:sz w:val="24"/>
          <w:szCs w:val="24"/>
        </w:rPr>
        <w:t>stress 是一个 [0, 1] 的浮点数，所有面部特征都是通过 lerp（线性插值）平滑过渡的。比如：</w:t>
      </w:r>
    </w:p>
    <w:p>
      <w:pPr>
        <w:pStyle w:val="Normal"/>
        <w:widowControl/>
        <w:numPr>
          <w:ilvl w:val="0"/>
          <w:numId w:val="10"/>
        </w:numPr>
        <w:spacing w:before="100" w:after="100"/>
        <w:ind w:hanging="360" w:start="960" w:end="0"/>
        <w:jc w:val="start"/>
        <w:rPr>
          <w:rFonts w:ascii="宋体;SimSun" w:hAnsi="宋体;SimSun" w:cs="宋体;SimSun"/>
          <w:kern w:val="0"/>
          <w:sz w:val="24"/>
          <w:szCs w:val="24"/>
        </w:rPr>
      </w:pPr>
      <w:r>
        <w:rPr>
          <w:rFonts w:ascii="宋体;SimSun" w:hAnsi="宋体;SimSun" w:cs="宋体;SimSun"/>
          <w:b/>
          <w:bCs/>
          <w:kern w:val="0"/>
          <w:sz w:val="24"/>
          <w:szCs w:val="24"/>
        </w:rPr>
        <w:t>眼睛大小</w:t>
      </w:r>
      <w:r>
        <w:rPr>
          <w:rFonts w:ascii="宋体;SimSun" w:hAnsi="宋体;SimSun" w:cs="宋体;SimSun"/>
          <w:kern w:val="0"/>
          <w:sz w:val="24"/>
          <w:szCs w:val="24"/>
        </w:rPr>
        <w:t>：</w:t>
      </w:r>
      <w:r>
        <w:rPr>
          <w:rFonts w:cs="宋体;SimSun" w:ascii="Consolas" w:hAnsi="Consolas"/>
          <w:kern w:val="0"/>
          <w:sz w:val="22"/>
          <w:szCs w:val="22"/>
        </w:rPr>
        <w:t>eyeRadiusX = r * lerp(0.15f, 0.11f, s)</w:t>
      </w:r>
      <w:r>
        <w:rPr>
          <w:rFonts w:cs="宋体;SimSun" w:ascii="宋体;SimSun" w:hAnsi="宋体;SimSun"/>
          <w:kern w:val="0"/>
          <w:sz w:val="24"/>
          <w:szCs w:val="24"/>
        </w:rPr>
        <w:t xml:space="preserve"> — </w:t>
      </w:r>
      <w:r>
        <w:rPr>
          <w:rFonts w:ascii="宋体;SimSun" w:hAnsi="宋体;SimSun" w:cs="宋体;SimSun"/>
          <w:kern w:val="0"/>
          <w:sz w:val="24"/>
          <w:szCs w:val="24"/>
        </w:rPr>
        <w:t>从大到小连续缩小</w:t>
      </w:r>
    </w:p>
    <w:p>
      <w:pPr>
        <w:pStyle w:val="Normal"/>
        <w:widowControl/>
        <w:numPr>
          <w:ilvl w:val="0"/>
          <w:numId w:val="3"/>
        </w:numPr>
        <w:spacing w:before="100" w:after="100"/>
        <w:ind w:hanging="360" w:start="960" w:end="0"/>
        <w:jc w:val="start"/>
        <w:rPr>
          <w:rFonts w:ascii="宋体;SimSun" w:hAnsi="宋体;SimSun" w:cs="宋体;SimSun"/>
          <w:kern w:val="0"/>
          <w:sz w:val="24"/>
          <w:szCs w:val="24"/>
        </w:rPr>
      </w:pPr>
      <w:r>
        <w:rPr>
          <w:rFonts w:ascii="宋体;SimSun" w:hAnsi="宋体;SimSun" w:cs="宋体;SimSun"/>
          <w:b/>
          <w:bCs/>
          <w:kern w:val="0"/>
          <w:sz w:val="24"/>
          <w:szCs w:val="24"/>
        </w:rPr>
        <w:t>嘴巴弧度</w:t>
      </w:r>
      <w:r>
        <w:rPr>
          <w:rFonts w:ascii="宋体;SimSun" w:hAnsi="宋体;SimSun" w:cs="宋体;SimSun"/>
          <w:kern w:val="0"/>
          <w:sz w:val="24"/>
          <w:szCs w:val="24"/>
        </w:rPr>
        <w:t>：</w:t>
      </w:r>
      <w:r>
        <w:rPr>
          <w:rFonts w:cs="宋体;SimSun" w:ascii="Consolas" w:hAnsi="Consolas"/>
          <w:kern w:val="0"/>
          <w:sz w:val="22"/>
          <w:szCs w:val="22"/>
        </w:rPr>
        <w:t>curveOffset = lerp(r * 0.22f, -r * 0.18f, s)</w:t>
      </w:r>
      <w:r>
        <w:rPr>
          <w:rFonts w:cs="宋体;SimSun" w:ascii="宋体;SimSun" w:hAnsi="宋体;SimSun"/>
          <w:kern w:val="0"/>
          <w:sz w:val="24"/>
          <w:szCs w:val="24"/>
        </w:rPr>
        <w:t xml:space="preserve"> — </w:t>
      </w:r>
      <w:r>
        <w:rPr>
          <w:rFonts w:ascii="宋体;SimSun" w:hAnsi="宋体;SimSun" w:cs="宋体;SimSun"/>
          <w:kern w:val="0"/>
          <w:sz w:val="24"/>
          <w:szCs w:val="24"/>
        </w:rPr>
        <w:t>从上扬微笑到下弯皱眉连续变化</w:t>
      </w:r>
    </w:p>
    <w:p>
      <w:pPr>
        <w:pStyle w:val="Normal"/>
        <w:widowControl/>
        <w:numPr>
          <w:ilvl w:val="0"/>
          <w:numId w:val="8"/>
        </w:numPr>
        <w:spacing w:before="100" w:after="100"/>
        <w:ind w:hanging="360" w:start="960" w:end="0"/>
        <w:jc w:val="start"/>
        <w:rPr>
          <w:rFonts w:ascii="宋体;SimSun" w:hAnsi="宋体;SimSun" w:cs="宋体;SimSun"/>
          <w:kern w:val="0"/>
          <w:sz w:val="24"/>
          <w:szCs w:val="24"/>
        </w:rPr>
      </w:pPr>
      <w:r>
        <w:rPr>
          <w:rFonts w:ascii="宋体;SimSun" w:hAnsi="宋体;SimSun" w:cs="宋体;SimSun"/>
          <w:b/>
          <w:bCs/>
          <w:kern w:val="0"/>
          <w:sz w:val="24"/>
          <w:szCs w:val="24"/>
        </w:rPr>
        <w:t>脸色</w:t>
      </w:r>
      <w:r>
        <w:rPr>
          <w:rFonts w:ascii="宋体;SimSun" w:hAnsi="宋体;SimSun" w:cs="宋体;SimSun"/>
          <w:kern w:val="0"/>
          <w:sz w:val="24"/>
          <w:szCs w:val="24"/>
        </w:rPr>
        <w:t>：</w:t>
      </w:r>
      <w:r>
        <w:rPr>
          <w:rFonts w:cs="宋体;SimSun" w:ascii="Consolas" w:hAnsi="Consolas"/>
          <w:kern w:val="0"/>
          <w:sz w:val="22"/>
          <w:szCs w:val="22"/>
        </w:rPr>
        <w:t>lerpColor(style.faceHappy, style.faceExhausted, s)</w:t>
      </w:r>
      <w:r>
        <w:rPr>
          <w:rFonts w:cs="宋体;SimSun" w:ascii="宋体;SimSun" w:hAnsi="宋体;SimSun"/>
          <w:kern w:val="0"/>
          <w:sz w:val="24"/>
          <w:szCs w:val="24"/>
        </w:rPr>
        <w:t> — </w:t>
      </w:r>
      <w:r>
        <w:rPr>
          <w:rFonts w:ascii="宋体;SimSun" w:hAnsi="宋体;SimSun" w:cs="宋体;SimSun"/>
          <w:kern w:val="0"/>
          <w:sz w:val="24"/>
          <w:szCs w:val="24"/>
        </w:rPr>
        <w:t>从金黄到深橙连续渐变</w:t>
      </w:r>
    </w:p>
    <w:p>
      <w:pPr>
        <w:pStyle w:val="Normal"/>
        <w:snapToGrid w:val="false"/>
        <w:spacing w:lineRule="auto" w:line="300"/>
        <w:ind w:firstLine="420" w:end="0"/>
        <w:rPr>
          <w:rFonts w:hint="eastAsia"/>
        </w:rPr>
      </w:pPr>
      <w:r>
        <w:rPr>
          <w:rFonts w:ascii="宋体;SimSun" w:hAnsi="宋体;SimSun" w:cs="宋体;SimSun" w:hint="eastAsia"/>
          <w:kern w:val="0"/>
          <w:sz w:val="24"/>
          <w:szCs w:val="24"/>
        </w:rPr>
        <w:t>一些附加特征是在特定阈值后</w:t>
      </w:r>
      <w:r>
        <w:rPr>
          <w:rFonts w:ascii="宋体;SimSun" w:hAnsi="宋体;SimSun" w:cs="宋体;SimSun" w:hint="eastAsia"/>
          <w:b/>
          <w:bCs/>
          <w:kern w:val="0"/>
          <w:sz w:val="24"/>
          <w:szCs w:val="24"/>
        </w:rPr>
        <w:t>渐入</w:t>
      </w:r>
      <w:r>
        <w:rPr>
          <w:rFonts w:ascii="宋体;SimSun" w:hAnsi="宋体;SimSun" w:cs="宋体;SimSun" w:hint="eastAsia"/>
          <w:kern w:val="0"/>
          <w:sz w:val="24"/>
          <w:szCs w:val="24"/>
        </w:rPr>
        <w:t>的（不是突然出现）：</w:t>
      </w:r>
    </w:p>
    <w:tbl>
      <w:tblPr>
        <w:tblW w:w="7205" w:type="dxa"/>
        <w:jc w:val="start"/>
        <w:tblInd w:w="135" w:type="dxa"/>
        <w:tblLayout w:type="fixed"/>
        <w:tblCellMar>
          <w:top w:w="75" w:type="dxa"/>
          <w:start w:w="135" w:type="dxa"/>
          <w:bottom w:w="75" w:type="dxa"/>
          <w:end w:w="135" w:type="dxa"/>
        </w:tblCellMar>
      </w:tblPr>
      <w:tblGrid>
        <w:gridCol w:w="870"/>
        <w:gridCol w:w="1150"/>
        <w:gridCol w:w="5185"/>
      </w:tblGrid>
      <w:tr>
        <w:trPr>
          <w:tblHeader w:val="true"/>
        </w:trPr>
        <w:tc>
          <w:tcPr>
            <w:tcW w:w="870" w:type="dxa"/>
            <w:tcBorders/>
            <w:shd w:fill="FFFFFF" w:val="clear"/>
            <w:vAlign w:val="center"/>
          </w:tcPr>
          <w:p>
            <w:pPr>
              <w:pStyle w:val="Normal"/>
              <w:widowControl/>
              <w:jc w:val="start"/>
              <w:rPr>
                <w:rFonts w:ascii="Segoe UI" w:hAnsi="Segoe UI" w:cs="Segoe UI"/>
                <w:b/>
                <w:bCs/>
                <w:color w:val="3B3B3B"/>
                <w:kern w:val="0"/>
                <w:sz w:val="20"/>
              </w:rPr>
            </w:pPr>
            <w:r>
              <w:rPr>
                <w:rFonts w:ascii="Segoe UI" w:hAnsi="Segoe UI" w:cs="Segoe UI"/>
                <w:b/>
                <w:bCs/>
                <w:color w:val="3B3B3B"/>
                <w:kern w:val="0"/>
                <w:sz w:val="20"/>
              </w:rPr>
              <w:t>特征</w:t>
            </w:r>
          </w:p>
        </w:tc>
        <w:tc>
          <w:tcPr>
            <w:tcW w:w="1150" w:type="dxa"/>
            <w:tcBorders/>
            <w:shd w:fill="FFFFFF" w:val="clear"/>
            <w:vAlign w:val="center"/>
          </w:tcPr>
          <w:p>
            <w:pPr>
              <w:pStyle w:val="Normal"/>
              <w:widowControl/>
              <w:jc w:val="start"/>
              <w:rPr>
                <w:rFonts w:ascii="Segoe UI" w:hAnsi="Segoe UI" w:cs="Segoe UI"/>
                <w:b/>
                <w:bCs/>
                <w:color w:val="3B3B3B"/>
                <w:kern w:val="0"/>
                <w:sz w:val="20"/>
              </w:rPr>
            </w:pPr>
            <w:r>
              <w:rPr>
                <w:rFonts w:ascii="Segoe UI" w:hAnsi="Segoe UI" w:cs="Segoe UI"/>
                <w:b/>
                <w:bCs/>
                <w:color w:val="3B3B3B"/>
                <w:kern w:val="0"/>
                <w:sz w:val="20"/>
              </w:rPr>
              <w:t>出现阈值</w:t>
            </w:r>
          </w:p>
        </w:tc>
        <w:tc>
          <w:tcPr>
            <w:tcW w:w="5185" w:type="dxa"/>
            <w:tcBorders/>
            <w:shd w:fill="FFFFFF" w:val="clear"/>
            <w:vAlign w:val="center"/>
          </w:tcPr>
          <w:p>
            <w:pPr>
              <w:pStyle w:val="Normal"/>
              <w:widowControl/>
              <w:jc w:val="start"/>
              <w:rPr>
                <w:rFonts w:ascii="Segoe UI" w:hAnsi="Segoe UI" w:cs="Segoe UI"/>
                <w:b/>
                <w:bCs/>
                <w:color w:val="3B3B3B"/>
                <w:kern w:val="0"/>
                <w:sz w:val="20"/>
              </w:rPr>
            </w:pPr>
            <w:r>
              <w:rPr>
                <w:rFonts w:ascii="Segoe UI" w:hAnsi="Segoe UI" w:cs="Segoe UI"/>
                <w:b/>
                <w:bCs/>
                <w:color w:val="3B3B3B"/>
                <w:kern w:val="0"/>
                <w:sz w:val="20"/>
              </w:rPr>
              <w:t>渐入方式</w:t>
            </w:r>
          </w:p>
        </w:tc>
      </w:tr>
      <w:tr>
        <w:trPr/>
        <w:tc>
          <w:tcPr>
            <w:tcW w:w="870" w:type="dxa"/>
            <w:tcBorders/>
            <w:shd w:fill="FFFFFF" w:val="clear"/>
            <w:vAlign w:val="center"/>
          </w:tcPr>
          <w:p>
            <w:pPr>
              <w:pStyle w:val="Normal"/>
              <w:widowControl/>
              <w:jc w:val="start"/>
              <w:rPr>
                <w:rFonts w:ascii="Segoe UI" w:hAnsi="Segoe UI" w:cs="Segoe UI"/>
                <w:color w:val="3B3B3B"/>
                <w:kern w:val="0"/>
                <w:sz w:val="20"/>
              </w:rPr>
            </w:pPr>
            <w:r>
              <w:rPr>
                <w:rFonts w:ascii="Segoe UI" w:hAnsi="Segoe UI" w:cs="Segoe UI"/>
                <w:color w:val="3B3B3B"/>
                <w:kern w:val="0"/>
                <w:sz w:val="20"/>
              </w:rPr>
              <w:t>眉毛</w:t>
            </w:r>
          </w:p>
        </w:tc>
        <w:tc>
          <w:tcPr>
            <w:tcW w:w="1150"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s ≥ 0.12</w:t>
            </w:r>
          </w:p>
        </w:tc>
        <w:tc>
          <w:tcPr>
            <w:tcW w:w="5185"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alpha = (s - 0.12) / 0.25</w:t>
            </w:r>
            <w:r>
              <w:rPr>
                <w:rFonts w:cs="Segoe UI" w:ascii="Segoe UI" w:hAnsi="Segoe UI"/>
                <w:color w:val="3B3B3B"/>
                <w:kern w:val="0"/>
                <w:sz w:val="20"/>
              </w:rPr>
              <w:t> </w:t>
            </w:r>
            <w:r>
              <w:rPr>
                <w:rFonts w:ascii="Segoe UI" w:hAnsi="Segoe UI" w:cs="Segoe UI"/>
                <w:color w:val="3B3B3B"/>
                <w:kern w:val="0"/>
                <w:sz w:val="20"/>
              </w:rPr>
              <w:t>渐显</w:t>
            </w:r>
          </w:p>
        </w:tc>
      </w:tr>
      <w:tr>
        <w:trPr/>
        <w:tc>
          <w:tcPr>
            <w:tcW w:w="870" w:type="dxa"/>
            <w:tcBorders/>
            <w:shd w:fill="FFFFFF" w:val="clear"/>
            <w:vAlign w:val="center"/>
          </w:tcPr>
          <w:p>
            <w:pPr>
              <w:pStyle w:val="Normal"/>
              <w:widowControl/>
              <w:jc w:val="start"/>
              <w:rPr>
                <w:rFonts w:ascii="Segoe UI" w:hAnsi="Segoe UI" w:cs="Segoe UI"/>
                <w:color w:val="3B3B3B"/>
                <w:kern w:val="0"/>
                <w:sz w:val="20"/>
              </w:rPr>
            </w:pPr>
            <w:r>
              <w:rPr>
                <w:rFonts w:ascii="Segoe UI" w:hAnsi="Segoe UI" w:cs="Segoe UI"/>
                <w:color w:val="3B3B3B"/>
                <w:kern w:val="0"/>
                <w:sz w:val="20"/>
              </w:rPr>
              <w:t>黑眼圈</w:t>
            </w:r>
          </w:p>
        </w:tc>
        <w:tc>
          <w:tcPr>
            <w:tcW w:w="1150"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s ≥ 0.30</w:t>
            </w:r>
          </w:p>
        </w:tc>
        <w:tc>
          <w:tcPr>
            <w:tcW w:w="5185"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intensity = (s - 0.3) / 0.7</w:t>
            </w:r>
            <w:r>
              <w:rPr>
                <w:rFonts w:cs="Segoe UI" w:ascii="Segoe UI" w:hAnsi="Segoe UI"/>
                <w:color w:val="3B3B3B"/>
                <w:kern w:val="0"/>
                <w:sz w:val="20"/>
              </w:rPr>
              <w:t> </w:t>
            </w:r>
            <w:r>
              <w:rPr>
                <w:rFonts w:ascii="Segoe UI" w:hAnsi="Segoe UI" w:cs="Segoe UI"/>
                <w:color w:val="3B3B3B"/>
                <w:kern w:val="0"/>
                <w:sz w:val="20"/>
              </w:rPr>
              <w:t>渐深</w:t>
            </w:r>
          </w:p>
        </w:tc>
      </w:tr>
      <w:tr>
        <w:trPr/>
        <w:tc>
          <w:tcPr>
            <w:tcW w:w="870" w:type="dxa"/>
            <w:tcBorders/>
            <w:shd w:fill="FFFFFF" w:val="clear"/>
            <w:vAlign w:val="center"/>
          </w:tcPr>
          <w:p>
            <w:pPr>
              <w:pStyle w:val="Normal"/>
              <w:widowControl/>
              <w:jc w:val="start"/>
              <w:rPr>
                <w:rFonts w:ascii="Segoe UI" w:hAnsi="Segoe UI" w:cs="Segoe UI"/>
                <w:color w:val="3B3B3B"/>
                <w:kern w:val="0"/>
                <w:sz w:val="20"/>
              </w:rPr>
            </w:pPr>
            <w:r>
              <w:rPr>
                <w:rFonts w:ascii="Segoe UI" w:hAnsi="Segoe UI" w:cs="Segoe UI"/>
                <w:color w:val="3B3B3B"/>
                <w:kern w:val="0"/>
                <w:sz w:val="20"/>
              </w:rPr>
              <w:t>腮红</w:t>
            </w:r>
          </w:p>
        </w:tc>
        <w:tc>
          <w:tcPr>
            <w:tcW w:w="1150"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s ≤ 0.45</w:t>
            </w:r>
          </w:p>
        </w:tc>
        <w:tc>
          <w:tcPr>
            <w:tcW w:w="5185"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alpha = 1 - s/0.45</w:t>
            </w:r>
            <w:r>
              <w:rPr>
                <w:rFonts w:cs="Segoe UI" w:ascii="Segoe UI" w:hAnsi="Segoe UI"/>
                <w:color w:val="3B3B3B"/>
                <w:kern w:val="0"/>
                <w:sz w:val="20"/>
              </w:rPr>
              <w:t> </w:t>
            </w:r>
            <w:r>
              <w:rPr>
                <w:rFonts w:ascii="Segoe UI" w:hAnsi="Segoe UI" w:cs="Segoe UI"/>
                <w:color w:val="3B3B3B"/>
                <w:kern w:val="0"/>
                <w:sz w:val="20"/>
              </w:rPr>
              <w:t>渐隐</w:t>
            </w:r>
          </w:p>
        </w:tc>
      </w:tr>
      <w:tr>
        <w:trPr/>
        <w:tc>
          <w:tcPr>
            <w:tcW w:w="870" w:type="dxa"/>
            <w:tcBorders/>
            <w:shd w:fill="FFFFFF" w:val="clear"/>
            <w:vAlign w:val="center"/>
          </w:tcPr>
          <w:p>
            <w:pPr>
              <w:pStyle w:val="Normal"/>
              <w:widowControl/>
              <w:jc w:val="start"/>
              <w:rPr>
                <w:rFonts w:ascii="Segoe UI" w:hAnsi="Segoe UI" w:cs="Segoe UI"/>
                <w:color w:val="3B3B3B"/>
                <w:kern w:val="0"/>
                <w:sz w:val="20"/>
              </w:rPr>
            </w:pPr>
            <w:r>
              <w:rPr>
                <w:rFonts w:ascii="Segoe UI" w:hAnsi="Segoe UI" w:cs="Segoe UI"/>
                <w:color w:val="3B3B3B"/>
                <w:kern w:val="0"/>
                <w:sz w:val="20"/>
              </w:rPr>
              <w:t>汗滴</w:t>
            </w:r>
          </w:p>
        </w:tc>
        <w:tc>
          <w:tcPr>
            <w:tcW w:w="1150"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s ≥ 0.50</w:t>
            </w:r>
          </w:p>
        </w:tc>
        <w:tc>
          <w:tcPr>
            <w:tcW w:w="5185"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intensity = (s - 0.5) / 0.5</w:t>
            </w:r>
            <w:r>
              <w:rPr>
                <w:rFonts w:cs="Segoe UI" w:ascii="Segoe UI" w:hAnsi="Segoe UI"/>
                <w:color w:val="3B3B3B"/>
                <w:kern w:val="0"/>
                <w:sz w:val="20"/>
              </w:rPr>
              <w:t> </w:t>
            </w:r>
            <w:r>
              <w:rPr>
                <w:rFonts w:ascii="Segoe UI" w:hAnsi="Segoe UI" w:cs="Segoe UI"/>
                <w:color w:val="3B3B3B"/>
                <w:kern w:val="0"/>
                <w:sz w:val="20"/>
              </w:rPr>
              <w:t>渐大</w:t>
            </w:r>
          </w:p>
        </w:tc>
      </w:tr>
      <w:tr>
        <w:trPr/>
        <w:tc>
          <w:tcPr>
            <w:tcW w:w="870" w:type="dxa"/>
            <w:tcBorders/>
            <w:shd w:fill="FFFFFF" w:val="clear"/>
            <w:vAlign w:val="center"/>
          </w:tcPr>
          <w:p>
            <w:pPr>
              <w:pStyle w:val="Normal"/>
              <w:widowControl/>
              <w:jc w:val="start"/>
              <w:rPr>
                <w:rFonts w:ascii="Segoe UI" w:hAnsi="Segoe UI" w:cs="Segoe UI"/>
                <w:color w:val="3B3B3B"/>
                <w:kern w:val="0"/>
                <w:sz w:val="20"/>
              </w:rPr>
            </w:pPr>
            <w:r>
              <w:rPr>
                <w:rFonts w:ascii="Segoe UI" w:hAnsi="Segoe UI" w:cs="Segoe UI"/>
                <w:color w:val="3B3B3B"/>
                <w:kern w:val="0"/>
                <w:sz w:val="20"/>
              </w:rPr>
              <w:t>螺旋</w:t>
            </w:r>
          </w:p>
        </w:tc>
        <w:tc>
          <w:tcPr>
            <w:tcW w:w="1150"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s ≥ 0.75</w:t>
            </w:r>
          </w:p>
        </w:tc>
        <w:tc>
          <w:tcPr>
            <w:tcW w:w="5185"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intensity = (s - 0.75) / 0.25</w:t>
            </w:r>
            <w:r>
              <w:rPr>
                <w:rFonts w:cs="Segoe UI" w:ascii="Segoe UI" w:hAnsi="Segoe UI"/>
                <w:color w:val="3B3B3B"/>
                <w:kern w:val="0"/>
                <w:sz w:val="20"/>
              </w:rPr>
              <w:t> </w:t>
            </w:r>
            <w:r>
              <w:rPr>
                <w:rFonts w:ascii="Segoe UI" w:hAnsi="Segoe UI" w:cs="Segoe UI"/>
                <w:color w:val="3B3B3B"/>
                <w:kern w:val="0"/>
                <w:sz w:val="20"/>
              </w:rPr>
              <w:t>渐显</w:t>
            </w:r>
          </w:p>
        </w:tc>
      </w:tr>
      <w:tr>
        <w:trPr/>
        <w:tc>
          <w:tcPr>
            <w:tcW w:w="870" w:type="dxa"/>
            <w:tcBorders/>
            <w:shd w:fill="FFFFFF" w:val="clear"/>
            <w:vAlign w:val="center"/>
          </w:tcPr>
          <w:p>
            <w:pPr>
              <w:pStyle w:val="Normal"/>
              <w:widowControl/>
              <w:jc w:val="start"/>
              <w:rPr>
                <w:rFonts w:ascii="Segoe UI" w:hAnsi="Segoe UI" w:cs="Segoe UI"/>
                <w:color w:val="3B3B3B"/>
                <w:kern w:val="0"/>
                <w:sz w:val="20"/>
              </w:rPr>
            </w:pPr>
            <w:r>
              <w:rPr>
                <w:rFonts w:ascii="Segoe UI" w:hAnsi="Segoe UI" w:cs="Segoe UI"/>
                <w:color w:val="3B3B3B"/>
                <w:kern w:val="0"/>
                <w:sz w:val="20"/>
              </w:rPr>
              <w:t>波浪嘴</w:t>
            </w:r>
          </w:p>
        </w:tc>
        <w:tc>
          <w:tcPr>
            <w:tcW w:w="1150"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s &gt; 0.75</w:t>
            </w:r>
          </w:p>
        </w:tc>
        <w:tc>
          <w:tcPr>
            <w:tcW w:w="5185"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waviness = (s - 0.75) / 0.25</w:t>
            </w:r>
            <w:r>
              <w:rPr>
                <w:rFonts w:cs="Segoe UI" w:ascii="Segoe UI" w:hAnsi="Segoe UI"/>
                <w:color w:val="3B3B3B"/>
                <w:kern w:val="0"/>
                <w:sz w:val="20"/>
              </w:rPr>
              <w:t> </w:t>
            </w:r>
            <w:r>
              <w:rPr>
                <w:rFonts w:ascii="Segoe UI" w:hAnsi="Segoe UI" w:cs="Segoe UI"/>
                <w:color w:val="3B3B3B"/>
                <w:kern w:val="0"/>
                <w:sz w:val="20"/>
              </w:rPr>
              <w:t>渐强</w:t>
            </w:r>
          </w:p>
        </w:tc>
      </w:tr>
      <w:tr>
        <w:trPr/>
        <w:tc>
          <w:tcPr>
            <w:tcW w:w="870" w:type="dxa"/>
            <w:tcBorders/>
            <w:shd w:fill="FFFFFF" w:val="clear"/>
            <w:vAlign w:val="center"/>
          </w:tcPr>
          <w:p>
            <w:pPr>
              <w:pStyle w:val="Normal"/>
              <w:widowControl/>
              <w:jc w:val="start"/>
              <w:rPr>
                <w:rFonts w:ascii="Segoe UI" w:hAnsi="Segoe UI" w:cs="Segoe UI"/>
                <w:color w:val="3B3B3B"/>
                <w:kern w:val="0"/>
                <w:sz w:val="20"/>
              </w:rPr>
            </w:pPr>
            <w:r>
              <w:rPr>
                <w:rFonts w:cs="Segoe UI" w:ascii="Segoe UI" w:hAnsi="Segoe UI"/>
                <w:color w:val="3B3B3B"/>
                <w:kern w:val="0"/>
                <w:sz w:val="20"/>
              </w:rPr>
              <w:t>X </w:t>
            </w:r>
            <w:r>
              <w:rPr>
                <w:rFonts w:ascii="Segoe UI" w:hAnsi="Segoe UI" w:cs="Segoe UI"/>
                <w:color w:val="3B3B3B"/>
                <w:kern w:val="0"/>
                <w:sz w:val="20"/>
              </w:rPr>
              <w:t>形眼</w:t>
            </w:r>
          </w:p>
        </w:tc>
        <w:tc>
          <w:tcPr>
            <w:tcW w:w="1150"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s ≥ 0.85</w:t>
            </w:r>
          </w:p>
        </w:tc>
        <w:tc>
          <w:tcPr>
            <w:tcW w:w="5185" w:type="dxa"/>
            <w:tcBorders/>
            <w:shd w:fill="FFFFFF" w:val="clear"/>
            <w:vAlign w:val="center"/>
          </w:tcPr>
          <w:p>
            <w:pPr>
              <w:pStyle w:val="Normal"/>
              <w:widowControl/>
              <w:jc w:val="start"/>
              <w:rPr>
                <w:rFonts w:ascii="Segoe UI" w:hAnsi="Segoe UI" w:cs="Segoe UI"/>
                <w:color w:val="3B3B3B"/>
                <w:kern w:val="0"/>
                <w:sz w:val="20"/>
              </w:rPr>
            </w:pPr>
            <w:r>
              <w:rPr>
                <w:rFonts w:cs="Segoe UI" w:ascii="Consolas" w:hAnsi="Consolas"/>
                <w:color w:val="3B3B3B"/>
                <w:kern w:val="0"/>
                <w:sz w:val="20"/>
              </w:rPr>
              <w:t>xAlpha = (s - 0.85) / 0.15</w:t>
            </w:r>
            <w:r>
              <w:rPr>
                <w:rFonts w:cs="Segoe UI" w:ascii="Segoe UI" w:hAnsi="Segoe UI"/>
                <w:color w:val="3B3B3B"/>
                <w:kern w:val="0"/>
                <w:sz w:val="20"/>
              </w:rPr>
              <w:t> </w:t>
            </w:r>
            <w:r>
              <w:rPr>
                <w:rFonts w:ascii="Segoe UI" w:hAnsi="Segoe UI" w:cs="Segoe UI"/>
                <w:color w:val="3B3B3B"/>
                <w:kern w:val="0"/>
                <w:sz w:val="20"/>
              </w:rPr>
              <w:t>渐入，同时正常眼渐出</w:t>
            </w:r>
          </w:p>
        </w:tc>
      </w:tr>
    </w:tbl>
    <w:p>
      <w:pPr>
        <w:pStyle w:val="Normal"/>
        <w:snapToGrid w:val="false"/>
        <w:spacing w:lineRule="auto" w:line="300"/>
        <w:ind w:firstLine="420" w:end="0"/>
        <w:rPr>
          <w:sz w:val="24"/>
          <w:szCs w:val="24"/>
        </w:rPr>
      </w:pPr>
      <w:r>
        <w:rPr/>
        <w:t>而且 </w:t>
      </w:r>
      <w:r>
        <w:rPr>
          <w:rStyle w:val="markdown-inline-code"/>
          <w:rFonts w:cs="Consolas" w:ascii="Consolas" w:hAnsi="Consolas"/>
          <w:sz w:val="22"/>
          <w:szCs w:val="22"/>
        </w:rPr>
        <w:t>setStress()</w:t>
      </w:r>
      <w:r>
        <w:rPr/>
        <w:t> 方法用了 800ms 的 </w:t>
      </w:r>
      <w:r>
        <w:rPr>
          <w:rStyle w:val="markdown-inline-code"/>
          <w:rFonts w:cs="Consolas" w:ascii="Consolas" w:hAnsi="Consolas"/>
          <w:sz w:val="22"/>
          <w:szCs w:val="22"/>
        </w:rPr>
        <w:t>ValueAnimator</w:t>
      </w:r>
      <w:r>
        <w:rPr/>
        <w:t> 动画，所以每次分数变化时，表情是</w:t>
      </w:r>
      <w:r>
        <w:rPr>
          <w:rStyle w:val="markdown-bold-text"/>
          <w:b/>
          <w:bCs/>
        </w:rPr>
        <w:t>平滑动画过渡</w:t>
      </w:r>
      <w:r>
        <w:rPr/>
        <w:t>到新状态的，不是跳变。我们导出的那 6 张（0/20/40/60/80/100）只是选了 6 个代表性的采样点来展示，实际运行时 stress 可以是 0.00 到 1.00 之间的任意值，表情会呈现无数个中间状态。</w:t>
      </w:r>
    </w:p>
    <w:p>
      <w:pPr>
        <w:pStyle w:val="Heading1"/>
        <w:ind w:hanging="0" w:start="0"/>
        <w:rPr/>
      </w:pPr>
      <w:r>
        <w:rPr/>
        <w:t>4.3</w:t>
      </w:r>
      <w:r>
        <w:rPr>
          <w:rFonts w:hint="eastAsia"/>
        </w:rPr>
        <w:t>系统评估与用户实验</w:t>
      </w:r>
    </w:p>
    <w:p>
      <w:pPr>
        <w:pStyle w:val="Normal"/>
        <w:snapToGrid w:val="false"/>
        <w:spacing w:lineRule="auto" w:line="300"/>
        <w:ind w:firstLine="420" w:end="0"/>
        <w:rPr>
          <w:sz w:val="24"/>
          <w:szCs w:val="24"/>
        </w:rPr>
      </w:pPr>
      <w:r>
        <w:rPr>
          <w:sz w:val="24"/>
          <w:szCs w:val="24"/>
        </w:rPr>
      </w:r>
    </w:p>
    <w:p>
      <w:pPr>
        <w:pStyle w:val="Heading1"/>
        <w:ind w:hanging="0" w:start="0"/>
        <w:rPr/>
      </w:pPr>
      <w:r>
        <w:rPr/>
        <w:t>4.3</w:t>
      </w:r>
      <w:r>
        <w:rPr>
          <w:rFonts w:hint="eastAsia"/>
        </w:rPr>
        <w:t>本章小结</w:t>
      </w:r>
    </w:p>
    <w:p>
      <w:pPr>
        <w:pStyle w:val="Normal"/>
        <w:snapToGrid w:val="false"/>
        <w:spacing w:lineRule="auto" w:line="300"/>
        <w:ind w:firstLine="420" w:end="0"/>
        <w:rPr>
          <w:rFonts w:hint="eastAsia"/>
          <w:sz w:val="24"/>
          <w:szCs w:val="24"/>
        </w:rPr>
      </w:pPr>
      <w:r>
        <w:rPr>
          <w:rFonts w:hint="eastAsia"/>
          <w:sz w:val="24"/>
          <w:szCs w:val="24"/>
        </w:rPr>
      </w:r>
    </w:p>
    <w:p>
      <w:pPr>
        <w:pStyle w:val="Heading1"/>
        <w:ind w:hanging="0" w:start="0"/>
        <w:rPr>
          <w:rFonts w:hint="eastAsia"/>
        </w:rPr>
      </w:pPr>
      <w:bookmarkStart w:id="12" w:name="__RefHeading___Toc208514098"/>
      <w:bookmarkEnd w:id="12"/>
      <w:r>
        <w:rPr/>
        <w:t xml:space="preserve">8 </w:t>
      </w:r>
      <w:r>
        <w:rPr>
          <w:rFonts w:hint="eastAsia"/>
        </w:rPr>
        <w:t>参考文献</w:t>
      </w:r>
    </w:p>
    <w:p>
      <w:pPr>
        <w:pStyle w:val="EndNoteBibliography1"/>
        <w:numPr>
          <w:ilvl w:val="0"/>
          <w:numId w:val="2"/>
        </w:numPr>
        <w:rPr/>
      </w:pPr>
      <w:bookmarkStart w:id="13" w:name="_Ref208514613"/>
      <w:r>
        <w:rPr/>
        <w:t>Cao H, Lin M. Mining Smartphone Data for App Usage Prediction and Recom- mendations: A Survey[J/OL]. Pervasive and Mobile Computing, 2017, 37 : 1-22. http://dx.doi.org/10.1016/j.pmcj.2017.01.007.</w:t>
      </w:r>
      <w:bookmarkEnd w:id="13"/>
    </w:p>
    <w:p>
      <w:pPr>
        <w:pStyle w:val="EndNoteBibliography1"/>
        <w:numPr>
          <w:ilvl w:val="0"/>
          <w:numId w:val="2"/>
        </w:numPr>
        <w:rPr/>
      </w:pPr>
      <w:bookmarkStart w:id="14" w:name="_Ref208514624"/>
      <w:r>
        <w:rPr/>
        <w:t>DemandSage. Average Screen Time Statistics 2025 [Global Data][K/OL]. 2025. https://www.demandsage.com/screen-time-statistics/.</w:t>
      </w:r>
      <w:bookmarkEnd w:id="14"/>
    </w:p>
    <w:p>
      <w:pPr>
        <w:pStyle w:val="EndNoteBibliography1"/>
        <w:numPr>
          <w:ilvl w:val="0"/>
          <w:numId w:val="2"/>
        </w:numPr>
        <w:rPr/>
      </w:pPr>
      <w:bookmarkStart w:id="15" w:name="_Ref208514670"/>
      <w:r>
        <w:rPr/>
        <w:t>42matters. iOS Apple App Store Statistics and Trends 2025[K/OL]. 2025. https://42matters.com/ios-apple-app-store-statistics-and-trends.</w:t>
      </w:r>
      <w:bookmarkEnd w:id="15"/>
    </w:p>
    <w:p>
      <w:pPr>
        <w:pStyle w:val="EndNoteBibliography1"/>
        <w:numPr>
          <w:ilvl w:val="0"/>
          <w:numId w:val="2"/>
        </w:numPr>
        <w:rPr/>
      </w:pPr>
      <w:bookmarkStart w:id="16" w:name="_Ref208514633"/>
      <w:r>
        <w:rPr/>
        <w:t>42matters AG. Google Play Statistics and Trends 2025[K/OL]. 2025. https:// 42matters.com/google-play-statistics-and-trends.</w:t>
      </w:r>
      <w:bookmarkEnd w:id="16"/>
    </w:p>
    <w:p>
      <w:pPr>
        <w:pStyle w:val="EndNoteBibliography1"/>
        <w:numPr>
          <w:ilvl w:val="0"/>
          <w:numId w:val="2"/>
        </w:numPr>
        <w:rPr/>
      </w:pPr>
      <w:bookmarkStart w:id="17" w:name="_Ref208514640"/>
      <w:r>
        <w:rPr/>
        <w:t>Aliannejadi M, Zamani H, Crestani F, et al. Context-Aware Target Apps Selec- tion and Recommendation for Enhancing Personal Mobile Assistants[J/OL]. ACM Transactions on Information Systems, 2021, 39(3) : 1-30. http://dx.doi.org/10.1145/3447678.</w:t>
      </w:r>
      <w:bookmarkEnd w:id="17"/>
    </w:p>
    <w:p>
      <w:pPr>
        <w:pStyle w:val="EndNoteBibliography1"/>
        <w:numPr>
          <w:ilvl w:val="0"/>
          <w:numId w:val="2"/>
        </w:numPr>
        <w:rPr/>
      </w:pPr>
      <w:bookmarkStart w:id="18" w:name="_Ref208514685"/>
      <w:r>
        <w:rPr/>
        <w:t>Soikkeli T, Karikoski J, Hammainen H. Diversity and End User Context in Smart- phone Usage Sessions[C/OL]</w:t>
      </w:r>
      <w:r>
        <w:rPr>
          <w:rFonts w:hint="eastAsia"/>
          <w:lang w:eastAsia="zh-CN"/>
        </w:rPr>
        <w:t>.</w:t>
      </w:r>
      <w:r>
        <w:rPr/>
        <w:t xml:space="preserve"> 2011 Fifth International Conference on Next Gen- eration Mobile Applications, Services and Technologies. Cardiff, United Kingdom : IEEE, 2011 : 7-12. http://dx.doi.org/10.1109/NGMAST.2011.12.</w:t>
      </w:r>
      <w:bookmarkEnd w:id="18"/>
    </w:p>
    <w:p>
      <w:pPr>
        <w:pStyle w:val="EndNoteBibliography1"/>
        <w:numPr>
          <w:ilvl w:val="0"/>
          <w:numId w:val="2"/>
        </w:numPr>
        <w:rPr/>
      </w:pPr>
      <w:bookmarkStart w:id="19" w:name="_Ref208514695"/>
      <w:r>
        <w:rPr/>
        <w:t>Böhmer M, Bauer G. Exploiting the Icon Arrangement on Mobile Devices as Infor- mation Source for Context-Awareness[C/OL]. Proceedings of the 12th International Conference on Human Computer Interaction with Mobile Devices and Services. Lis- bon Portugal : ACM, 2010 : 195-198. http://dx.doi.org/10.1145/1851600.1851633.</w:t>
      </w:r>
      <w:bookmarkEnd w:id="19"/>
    </w:p>
    <w:p>
      <w:pPr>
        <w:pStyle w:val="EndNoteBibliography1"/>
        <w:numPr>
          <w:ilvl w:val="0"/>
          <w:numId w:val="2"/>
        </w:numPr>
        <w:rPr/>
      </w:pPr>
      <w:bookmarkStart w:id="20" w:name="_Ref208514716"/>
      <w:r>
        <w:rPr/>
        <w:t>Church K, Smyth B. Understanding the Intent behind Mobile Information Needs[C/OL]. Proceedings of the 14th International Conference on Intelligent User Interfaces. Sanibel Island Florida USA : ACM, 2009 : 247-256. http://dx.doi.org/10. 1145/1502650.1502686.</w:t>
      </w:r>
      <w:bookmarkEnd w:id="20"/>
    </w:p>
    <w:p>
      <w:pPr>
        <w:pStyle w:val="EndNoteBibliography1"/>
        <w:numPr>
          <w:ilvl w:val="0"/>
          <w:numId w:val="2"/>
        </w:numPr>
        <w:rPr/>
      </w:pPr>
      <w:bookmarkStart w:id="21" w:name="_Ref208514721"/>
      <w:r>
        <w:rPr/>
        <w:t>Do T M T, Blom J, Gatica-Perez D. Smartphone Usage in the Wild: A Large-Scale Analysis of Applications and Context[C/OL]. Proceedings of the 13th International Conference on Multimodal Interfaces. Alicante Spain : ACM, 2011 : 353-360. http://dx.doi.org/10.1145/2070481.2070550.</w:t>
      </w:r>
      <w:bookmarkEnd w:id="21"/>
    </w:p>
    <w:p>
      <w:pPr>
        <w:pStyle w:val="EndNoteBibliography1"/>
        <w:numPr>
          <w:ilvl w:val="0"/>
          <w:numId w:val="2"/>
        </w:numPr>
        <w:rPr/>
      </w:pPr>
      <w:bookmarkStart w:id="22" w:name="_Ref208514727"/>
      <w:r>
        <w:rPr/>
        <w:t>Bhatele P, Bedekar M. Survey on Smartphone Sensors and User Intent in Smartphone Usage[C/OL]. 2023 IEEE 8th International Conference for Convergence in Technol- ogy (I2CT). Lonavla, India : IEEE, 2023 : 1-9. http://dx.doi.org/10.1109/I2CT57861. 2023.10126192.</w:t>
      </w:r>
      <w:bookmarkEnd w:id="22"/>
    </w:p>
    <w:p>
      <w:pPr>
        <w:pStyle w:val="EndNoteBibliography1"/>
        <w:numPr>
          <w:ilvl w:val="0"/>
          <w:numId w:val="2"/>
        </w:numPr>
        <w:rPr/>
      </w:pPr>
      <w:bookmarkStart w:id="23" w:name="_Ref208514768"/>
      <w:r>
        <w:rPr/>
        <w:t>Hinze A M, Chang C, Nichols D M. Contextual Queries Express Mobile Information Needs[C/OL]. MobileHCI ’10 : Proceedings of the 12th International Conference on Human Computer Interaction with Mobile Devices and Services. New York, NY, USA : Association for Computing Machinery, 2010 : 327-336. http://dx.doi.org/10. 1145/1851600.1851658.</w:t>
      </w:r>
      <w:bookmarkEnd w:id="23"/>
    </w:p>
    <w:p>
      <w:pPr>
        <w:pStyle w:val="EndNoteBibliography1"/>
        <w:numPr>
          <w:ilvl w:val="0"/>
          <w:numId w:val="2"/>
        </w:numPr>
        <w:rPr/>
      </w:pPr>
      <w:r>
        <w:rPr/>
        <w:tab/>
      </w:r>
      <w:bookmarkStart w:id="24" w:name="_Ref208514769"/>
      <w:r>
        <w:rPr/>
        <w:t>Komaki D, Hara T, Nishio S. How Does Mobile Context Affect People’s Web Search Behavior?: A Diary Study of Mobile Information Needs and Search Be- haviors[C/OL]. 2012 IEEE 26th International Conference on Advanced Informa- tion Networking and Applications. 2012 : 245-252. http://dx.doi.org/10.1109/AINA. 2012.134.</w:t>
      </w:r>
      <w:bookmarkEnd w:id="24"/>
    </w:p>
    <w:p>
      <w:pPr>
        <w:pStyle w:val="EndNoteBibliography1"/>
        <w:numPr>
          <w:ilvl w:val="0"/>
          <w:numId w:val="2"/>
        </w:numPr>
        <w:rPr/>
      </w:pPr>
      <w:bookmarkStart w:id="25" w:name="_Ref208514802"/>
      <w:r>
        <w:rPr/>
        <w:t>Carrascal J P, Church K. An In-Situ Study of Mobile App &amp; Mobile Search In- teractions[C/OL]. Proceedings of the 33rd Annual ACM Conference on Human Factors in Computing Systems. Seoul Republic of Korea : ACM, 2015 : 2739-2748. http://dx.doi.org/10.1145/2702123.2702486.</w:t>
      </w:r>
      <w:bookmarkEnd w:id="25"/>
    </w:p>
    <w:p>
      <w:pPr>
        <w:pStyle w:val="EndNoteBibliography1"/>
        <w:numPr>
          <w:ilvl w:val="0"/>
          <w:numId w:val="2"/>
        </w:numPr>
        <w:rPr/>
      </w:pPr>
      <w:bookmarkStart w:id="26" w:name="_Ref208514817"/>
      <w:r>
        <w:rPr/>
        <w:t>Cherubini M, De Oliveira R, Hiltunen A, et al. Barriers and Bridges in the Adop- tion of Today’s Mobile Phone Contextual Services[C/OL]. Proceedings of the 13th International Conference on Human Computer Interaction with Mobile Devices and Services. Stockholm Sweden : ACM, 2011 : 167-176. http://dx.doi.org/10.1145/ 2037373.2037400.</w:t>
      </w:r>
      <w:bookmarkEnd w:id="26"/>
    </w:p>
    <w:p>
      <w:pPr>
        <w:pStyle w:val="EndNoteBibliography1"/>
        <w:numPr>
          <w:ilvl w:val="0"/>
          <w:numId w:val="2"/>
        </w:numPr>
        <w:rPr/>
      </w:pPr>
      <w:bookmarkStart w:id="27" w:name="_Ref208514827"/>
      <w:r>
        <w:rPr/>
        <w:t>Oulasvirta A, Tamminen S, Roto V, et al. Interaction in 4-Second Bursts: The Frag- mented Nature of Attentional Resources in Mobile HCI[C/OL]. Proceedings of the SIGCHI Conference on Human Factors in Computing Systems. Portland Oregon USA : ACM, 2005 : 919-928. http://dx.doi.org/10.1145/1054972.1055101.</w:t>
      </w:r>
      <w:bookmarkEnd w:id="27"/>
    </w:p>
    <w:p>
      <w:pPr>
        <w:pStyle w:val="EndNoteBibliography1"/>
        <w:numPr>
          <w:ilvl w:val="0"/>
          <w:numId w:val="2"/>
        </w:numPr>
        <w:rPr/>
      </w:pPr>
      <w:bookmarkStart w:id="28" w:name="_Ref208514854"/>
      <w:r>
        <w:rPr/>
        <w:t>Pielot M, Church K, De Oliveira R. An In-Situ Study of Mobile Phone Noti- fications[C/OL]. Proceedings of the 16th International Conference on Human- computer Interaction with Mobile Devices &amp; Services. Toronto ON Canada : ACM, 2014 : 233-242. http://dx.doi.org/10.1145/2628363.2628364.</w:t>
      </w:r>
      <w:bookmarkEnd w:id="28"/>
    </w:p>
    <w:p>
      <w:pPr>
        <w:pStyle w:val="EndNoteBibliography1"/>
        <w:numPr>
          <w:ilvl w:val="0"/>
          <w:numId w:val="2"/>
        </w:numPr>
        <w:rPr/>
      </w:pPr>
      <w:bookmarkStart w:id="29" w:name="_Ref208514862"/>
      <w:r>
        <w:rPr/>
        <w:t>Inman S, Ribes D. ”Beautiful Seams”: Strategic Revelations and Conceal- ments[C/OL]. Proceedings of the 2019 CHI Conference on Human Factors in Computing Systems. Glasgow Scotland Uk : ACM, 2019 : 1-14. http://dx.doi.org/ 10.1145/3290605.3300508.</w:t>
      </w:r>
      <w:bookmarkEnd w:id="29"/>
    </w:p>
    <w:p>
      <w:pPr>
        <w:pStyle w:val="EndNoteBibliography1"/>
        <w:numPr>
          <w:ilvl w:val="0"/>
          <w:numId w:val="2"/>
        </w:numPr>
        <w:rPr/>
      </w:pPr>
      <w:r>
        <w:rPr/>
        <w:tab/>
      </w:r>
      <w:bookmarkStart w:id="30" w:name="_Ref208515414"/>
      <w:r>
        <w:rPr/>
        <w:t>Anon. Nihao: A Predictive Smartphone Application Launcher[M/OL]. Lecture Notes of the Institute for Computer Sciences, Social Informatics and Telecommu- nications Engineering. Berlin, Heidelberg : Springer Berlin Heidelberg, 2013 : 294-313. http://dx.doi.org/10.1007/978-3-642-36632-1_17.</w:t>
      </w:r>
      <w:bookmarkEnd w:id="30"/>
    </w:p>
    <w:p>
      <w:pPr>
        <w:pStyle w:val="EndNoteBibliography1"/>
        <w:numPr>
          <w:ilvl w:val="0"/>
          <w:numId w:val="2"/>
        </w:numPr>
        <w:rPr/>
      </w:pPr>
      <w:bookmarkStart w:id="31" w:name="_Ref208514883"/>
      <w:r>
        <w:rPr/>
        <w:t>Shin C, Hong J-H, Dey A K. Understanding and Prediction of Mobile Applica- tion Usage for Smart Phones[C/OL]. Proceedings of the 2012 ACM Conference on Ubiquitous Computing. Pittsburgh Pennsylvania : ACM, 2012 : 173-182. http://dx.doi.org/10.1145/2370216.2370243.</w:t>
      </w:r>
      <w:bookmarkEnd w:id="31"/>
    </w:p>
    <w:p>
      <w:pPr>
        <w:pStyle w:val="EndNoteBibliography1"/>
        <w:numPr>
          <w:ilvl w:val="0"/>
          <w:numId w:val="2"/>
        </w:numPr>
        <w:rPr/>
      </w:pPr>
      <w:bookmarkStart w:id="32" w:name="_Ref208514890"/>
      <w:r>
        <w:rPr/>
        <w:t>Lee M, Bak C, Lee J-W. A Prediction and Auto-Execution System of Smartphone Application Services Based on User Context-Awareness[J/OL]. Journal of Systems Architecture, 2014, 60(8) : 702-710. http://dx.doi.org/10.1016/j.sysarc.2014.04.001.</w:t>
      </w:r>
      <w:bookmarkEnd w:id="32"/>
    </w:p>
    <w:p>
      <w:pPr>
        <w:pStyle w:val="EndNoteBibliography1"/>
        <w:numPr>
          <w:ilvl w:val="0"/>
          <w:numId w:val="2"/>
        </w:numPr>
        <w:rPr/>
      </w:pPr>
      <w:bookmarkStart w:id="33" w:name="_Ref208514898"/>
      <w:r>
        <w:rPr/>
        <w:t>Sarker I H, Salah K. AppsPred: Predicting Context-Aware Smartphone Apps Us- ing Random Forest Learning[K/OL]. [S.l.] : arXiv, 2019. http://dx.doi.org/10.48550/ arXiv.1909.12949.</w:t>
      </w:r>
      <w:bookmarkEnd w:id="33"/>
    </w:p>
    <w:p>
      <w:pPr>
        <w:pStyle w:val="EndNoteBibliography1"/>
        <w:numPr>
          <w:ilvl w:val="0"/>
          <w:numId w:val="2"/>
        </w:numPr>
        <w:rPr/>
      </w:pPr>
      <w:bookmarkStart w:id="34" w:name="_Ref208514972"/>
      <w:r>
        <w:rPr/>
        <w:t>Zhang Y, Kang M, Li X, et al. Optimizing Smartphone App Usage Prediction: A Click-Through Rate Ranking Approach[C/OL]. Proceedings of the 30th ACM</w:t>
      </w:r>
      <w:r>
        <w:rPr>
          <w:rFonts w:hint="eastAsia"/>
        </w:rPr>
        <w:t xml:space="preserve"> </w:t>
      </w:r>
      <w:r>
        <w:rPr/>
        <w:t>SIGKDD Conference on Knowledge Discovery and Data Mining. Barcelona Spain : ACM, 2024 : 6281-6290. http://dx.doi.org/10.1145/3637528.3671567.</w:t>
      </w:r>
      <w:bookmarkEnd w:id="34"/>
    </w:p>
    <w:p>
      <w:pPr>
        <w:pStyle w:val="EndNoteBibliography1"/>
        <w:numPr>
          <w:ilvl w:val="0"/>
          <w:numId w:val="2"/>
        </w:numPr>
        <w:rPr/>
      </w:pPr>
      <w:bookmarkStart w:id="35" w:name="_Ref208514990"/>
      <w:r>
        <w:rPr/>
        <w:t>Zhao W X, Zhou K, Li J, et al. A Survey of Large Language Models[K/OL]. [S.l.] : arXiv, 2025. http://dx.doi.org/10.48550/arXiv.2303.18223.</w:t>
      </w:r>
      <w:bookmarkEnd w:id="35"/>
    </w:p>
    <w:p>
      <w:pPr>
        <w:pStyle w:val="EndNoteBibliography1"/>
        <w:numPr>
          <w:ilvl w:val="0"/>
          <w:numId w:val="2"/>
        </w:numPr>
        <w:rPr/>
      </w:pPr>
      <w:bookmarkStart w:id="36" w:name="_Ref208514991"/>
      <w:r>
        <w:rPr/>
        <w:t>Vaswani A, Shazeer N, Parmar N, et al. Attention Is All You Need[C]. Advances in Neural Information Processing Systems : Vol 30. [S.l.] : Curran Associates, Inc., 2017.</w:t>
      </w:r>
      <w:bookmarkEnd w:id="36"/>
    </w:p>
    <w:p>
      <w:pPr>
        <w:pStyle w:val="EndNoteBibliography1"/>
        <w:numPr>
          <w:ilvl w:val="0"/>
          <w:numId w:val="2"/>
        </w:numPr>
        <w:rPr/>
      </w:pPr>
      <w:bookmarkStart w:id="37" w:name="_Ref208515003"/>
      <w:r>
        <w:rPr/>
        <w:t>Brown T B, Mann B, Ryder N, et al. Language Models Are Few-Shot Learners[J], .</w:t>
      </w:r>
      <w:bookmarkEnd w:id="37"/>
    </w:p>
    <w:p>
      <w:pPr>
        <w:pStyle w:val="EndNoteBibliography1"/>
        <w:numPr>
          <w:ilvl w:val="0"/>
          <w:numId w:val="2"/>
        </w:numPr>
        <w:rPr/>
      </w:pPr>
      <w:bookmarkStart w:id="38" w:name="_Ref208515013"/>
      <w:r>
        <w:rPr/>
        <w:t>Mialon G, Dessì R, Lomeli M, et al. Augmented Language Models: A Survey[K/OL]. [S.l.] : arXiv, 2023. http://dx.doi.org/10.48550/arXiv.2302.07842.</w:t>
      </w:r>
      <w:bookmarkEnd w:id="38"/>
    </w:p>
    <w:p>
      <w:pPr>
        <w:pStyle w:val="EndNoteBibliography1"/>
        <w:numPr>
          <w:ilvl w:val="0"/>
          <w:numId w:val="2"/>
        </w:numPr>
        <w:rPr/>
      </w:pPr>
      <w:bookmarkStart w:id="39" w:name="_Ref208515036"/>
      <w:r>
        <w:rPr/>
        <w:t>Li J N, Xu Y, Grossman T, et al. OmniActions: Predicting Digital Actions in Re- sponse to Real-World Multimodal Sensory Inputs with LLMs[C/OL]. Proceedings of the CHI Conference on Human Factors in Computing Systems. Honolulu HI USA : ACM, 2024 : 1-22. http://dx.doi.org/10.1145/3613904.3642068.</w:t>
      </w:r>
      <w:bookmarkEnd w:id="39"/>
    </w:p>
    <w:p>
      <w:pPr>
        <w:pStyle w:val="EndNoteBibliography1"/>
        <w:numPr>
          <w:ilvl w:val="0"/>
          <w:numId w:val="2"/>
        </w:numPr>
        <w:rPr/>
      </w:pPr>
      <w:bookmarkStart w:id="40" w:name="_Ref208515042"/>
      <w:r>
        <w:rPr/>
        <w:t>Zhang G, Ahmed M A N, Hu Z, et al. SummAct: Uncovering User Intentions Through Interactive Behaviour Summarisation[C/OL]. Proceedings of the 2025 CHI Conference on Human Factors in Computing Systems. Yokohama Japan : ACM, 2025 : 1-17. http://dx.doi.org/10.1145/3706598.3713190.</w:t>
      </w:r>
      <w:bookmarkEnd w:id="40"/>
    </w:p>
    <w:p>
      <w:pPr>
        <w:pStyle w:val="EndNoteBibliography1"/>
        <w:numPr>
          <w:ilvl w:val="0"/>
          <w:numId w:val="2"/>
        </w:numPr>
        <w:rPr>
          <w:rFonts w:hint="eastAsia"/>
        </w:rPr>
      </w:pPr>
      <w:bookmarkStart w:id="41" w:name="_Ref208515052"/>
      <w:r>
        <w:rPr/>
        <w:t>Chen W, Shi Y, Wang Y, et al. Investigating Context-Aware Collaborative Text Entry on Smartphones Using Large Language Models[C/OL]. Proceedings of the 2025 CHI Conference on Human Factors in Computing Systems. Yokohama Japan : ACM, 2025 : 1-20. http://dx.doi.org/10.1145/3706598.3713944.</w:t>
      </w:r>
      <w:bookmarkEnd w:id="41"/>
    </w:p>
    <w:sectPr>
      <w:type w:val="nextPage"/>
      <w:pgSz w:w="11906" w:h="16838"/>
      <w:pgMar w:left="1418" w:right="1418" w:gutter="0" w:header="0" w:top="1418" w:footer="0" w:bottom="124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等线 Light">
    <w:charset w:val="86"/>
    <w:family w:val="auto"/>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Roman PS">
    <w:altName w:val="Times New Roman"/>
    <w:charset w:val="00" w:characterSet="windows-1252"/>
    <w:family w:val="roman"/>
    <w:pitch w:val="variable"/>
  </w:font>
  <w:font w:name="Roboto">
    <w:charset w:val="00" w:characterSet="windows-1252"/>
    <w:family w:val="auto"/>
    <w:pitch w:val="variable"/>
  </w:font>
  <w:font w:name="Consolas">
    <w:charset w:val="00" w:characterSet="windows-1252"/>
    <w:family w:val="modern"/>
    <w:pitch w:val="default"/>
  </w:font>
  <w:font w:name="Segoe UI">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20" w:hanging="420"/>
      </w:pPr>
      <w:rPr>
        <w:rFonts w:hint="eastAsia"/>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lowerRoman"/>
      <w:lvlText w:val="%1."/>
      <w:lvlJc w:val="end"/>
      <w:pPr>
        <w:tabs>
          <w:tab w:val="num" w:pos="0"/>
        </w:tabs>
        <w:ind w:start="1270" w:hanging="420"/>
      </w:pPr>
    </w:lvl>
  </w:abstractNum>
  <w:abstractNum w:abstractNumId="5">
    <w:lvl w:ilvl="0">
      <w:start w:val="1"/>
      <w:numFmt w:val="decimal"/>
      <w:lvlText w:val="%1."/>
      <w:lvlJc w:val="start"/>
      <w:pPr>
        <w:tabs>
          <w:tab w:val="num" w:pos="0"/>
        </w:tabs>
        <w:ind w:start="840" w:hanging="360"/>
      </w:pPr>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lowerRoman"/>
      <w:lvlText w:val="%1."/>
      <w:lvlJc w:val="end"/>
      <w:pPr>
        <w:tabs>
          <w:tab w:val="num" w:pos="0"/>
        </w:tabs>
        <w:ind w:start="1270" w:hanging="420"/>
      </w:p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chineseCountingThousand"/>
      <w:lvlText w:val="第%1章"/>
      <w:lvlJc w:val="start"/>
      <w:pPr>
        <w:tabs>
          <w:tab w:val="num" w:pos="0"/>
        </w:tabs>
        <w:ind w:start="1080" w:hanging="1080"/>
      </w:pPr>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425"/>
  <w:autoHyphenation w:val="true"/>
  <w:hyphenationZone w:val="0"/>
  <w:compat>
    <w:doNotExpandShiftReturn/>
    <w:doNotBreakWrappedTables/>
    <w:compatSetting w:name="compatibilityMode" w:uri="http://schemas.microsoft.com/office/word" w:val="11"/>
  </w:compat>
  <w:docVars>
    <w:docVar w:name="EN.InstantFormat" w:val="&lt;ENInstantFormat&gt;&lt;Enabled&gt;1&lt;/Enabled&gt;&lt;ScanUnformatted&gt;1&lt;/ScanUnformatted&gt;&lt;ScanChanges&gt;1&lt;/ScanChanges&gt;&lt;Suspended&gt;0&lt;/Suspended&gt;&lt;/ENInstantFormat&gt;"/>
    <w:docVar w:name="EN.Layout" w:val="&lt;ENLayout&gt;&lt;Style&gt;Chinese Std GBT7714-2015 (numeric)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pv2vsfr5taaw55epsp15aw0j5d9sx0aasxaa&quot;&gt;My EndNote Library&lt;record-ids&gt;&lt;item&gt;1&lt;/item&gt;&lt;item&gt;2&lt;/item&gt;&lt;item&gt;3&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1&lt;/item&gt;&lt;item&gt;23&lt;/item&gt;&lt;item&gt;24&lt;/item&gt;&lt;item&gt;25&lt;/item&gt;&lt;item&gt;26&lt;/item&gt;&lt;item&gt;27&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numPr>
        <w:ilvl w:val="0"/>
        <w:numId w:val="1"/>
      </w:numPr>
      <w:snapToGrid w:val="false"/>
      <w:spacing w:lineRule="auto" w:line="300" w:before="156" w:after="156"/>
      <w:outlineLvl w:val="0"/>
    </w:pPr>
    <w:rPr>
      <w:rFonts w:ascii="黑体;SimHei" w:hAnsi="黑体;SimHei" w:eastAsia="黑体;SimHei" w:cs="黑体;SimHei"/>
      <w:sz w:val="30"/>
      <w:szCs w:val="30"/>
    </w:rPr>
  </w:style>
  <w:style w:type="paragraph" w:styleId="Heading2">
    <w:name w:val="heading 2"/>
    <w:basedOn w:val="Normal"/>
    <w:next w:val="Normal"/>
    <w:qFormat/>
    <w:pPr>
      <w:numPr>
        <w:ilvl w:val="1"/>
        <w:numId w:val="1"/>
      </w:numPr>
      <w:snapToGrid w:val="false"/>
      <w:spacing w:lineRule="auto" w:line="300" w:before="156" w:after="156"/>
      <w:outlineLvl w:val="1"/>
    </w:pPr>
    <w:rPr>
      <w:rFonts w:eastAsia="黑体;SimHei"/>
      <w:sz w:val="28"/>
      <w:szCs w:val="28"/>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等线 Light" w:hAnsi="等线 Light" w:eastAsia="等线 Light" w:cs="Times New Roman"/>
      <w:b/>
      <w:bCs/>
      <w:sz w:val="28"/>
      <w:szCs w:val="2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hint="eastAsia"/>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9z0">
    <w:name w:val="WW8Num9z0"/>
    <w:qFormat/>
    <w:rPr>
      <w:rFonts w:ascii="Times New Roman" w:hAnsi="Times New Roman" w:eastAsia="Times New Roman" w:cs="Times New Roman"/>
      <w:b w:val="false"/>
      <w:bCs w:val="false"/>
      <w:i w:val="false"/>
      <w:iCs w:val="false"/>
      <w:spacing w:val="0"/>
      <w:w w:val="99"/>
      <w:sz w:val="24"/>
      <w:szCs w:val="24"/>
      <w:lang w:bidi="ar-SA"/>
    </w:rPr>
  </w:style>
  <w:style w:type="character" w:styleId="WW8Num9z1">
    <w:name w:val="WW8Num9z1"/>
    <w:qFormat/>
    <w:rPr>
      <w:lang w:bidi="ar-SA"/>
    </w:rPr>
  </w:style>
  <w:style w:type="character" w:styleId="WW8Num10z0">
    <w:name w:val="WW8Num10z0"/>
    <w:qFormat/>
    <w:rPr>
      <w:rFonts w:ascii="Times New Roman" w:hAnsi="Times New Roman" w:eastAsia="Times New Roman" w:cs="Times New Roman"/>
      <w:b w:val="false"/>
      <w:bCs w:val="false"/>
      <w:i w:val="false"/>
      <w:iCs w:val="false"/>
      <w:spacing w:val="0"/>
      <w:w w:val="99"/>
      <w:sz w:val="24"/>
      <w:szCs w:val="24"/>
      <w:lang w:bidi="ar-SA"/>
    </w:rPr>
  </w:style>
  <w:style w:type="character" w:styleId="WW8Num10z1">
    <w:name w:val="WW8Num10z1"/>
    <w:qFormat/>
    <w:rPr>
      <w:lang w:bidi="ar-SA"/>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Times New Roman" w:hAnsi="Times New Roman" w:eastAsia="Times New Roman" w:cs="Times New Roman"/>
      <w:b w:val="false"/>
      <w:bCs w:val="false"/>
      <w:i w:val="false"/>
      <w:iCs w:val="false"/>
      <w:spacing w:val="0"/>
      <w:w w:val="99"/>
      <w:sz w:val="24"/>
      <w:szCs w:val="24"/>
      <w:lang w:bidi="ar-SA"/>
    </w:rPr>
  </w:style>
  <w:style w:type="character" w:styleId="WW8Num13z1">
    <w:name w:val="WW8Num13z1"/>
    <w:qFormat/>
    <w:rPr>
      <w:lang w:bidi="ar-SA"/>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Times New Roman" w:hAnsi="Times New Roman" w:eastAsia="Times New Roman" w:cs="Times New Roman"/>
      <w:b w:val="false"/>
      <w:bCs w:val="false"/>
      <w:i w:val="false"/>
      <w:iCs w:val="false"/>
      <w:spacing w:val="0"/>
      <w:w w:val="99"/>
      <w:sz w:val="30"/>
      <w:szCs w:val="30"/>
      <w:lang w:bidi="ar-SA"/>
    </w:rPr>
  </w:style>
  <w:style w:type="character" w:styleId="WW8Num18z1">
    <w:name w:val="WW8Num18z1"/>
    <w:qFormat/>
    <w:rPr>
      <w:rFonts w:ascii="Times New Roman" w:hAnsi="Times New Roman" w:eastAsia="Times New Roman" w:cs="Times New Roman"/>
      <w:b w:val="false"/>
      <w:bCs w:val="false"/>
      <w:i w:val="false"/>
      <w:iCs w:val="false"/>
      <w:spacing w:val="0"/>
      <w:w w:val="99"/>
      <w:sz w:val="28"/>
      <w:szCs w:val="28"/>
      <w:lang w:bidi="ar-SA"/>
    </w:rPr>
  </w:style>
  <w:style w:type="character" w:styleId="WW8Num18z2">
    <w:name w:val="WW8Num18z2"/>
    <w:qFormat/>
    <w:rPr>
      <w:lang w:bidi="ar-SA"/>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0">
    <w:name w:val="WW8Num20z0"/>
    <w:qFormat/>
    <w:rPr/>
  </w:style>
  <w:style w:type="character" w:styleId="WW8Num21z0">
    <w:name w:val="WW8Num21z0"/>
    <w:qFormat/>
    <w:rPr>
      <w:rFonts w:ascii="Times New Roman" w:hAnsi="Times New Roman" w:eastAsia="Times New Roman" w:cs="Times New Roman"/>
      <w:b w:val="false"/>
      <w:bCs w:val="false"/>
      <w:i w:val="false"/>
      <w:iCs w:val="false"/>
      <w:spacing w:val="0"/>
      <w:w w:val="99"/>
      <w:sz w:val="24"/>
      <w:szCs w:val="24"/>
      <w:lang w:bidi="ar-SA"/>
    </w:rPr>
  </w:style>
  <w:style w:type="character" w:styleId="WW8Num21z1">
    <w:name w:val="WW8Num21z1"/>
    <w:qFormat/>
    <w:rPr>
      <w:lang w:bidi="ar-SA"/>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Style10">
    <w:name w:val="默认段落字体"/>
    <w:qFormat/>
    <w:rPr/>
  </w:style>
  <w:style w:type="character" w:styleId="1">
    <w:name w:val="标题 1 字符"/>
    <w:qFormat/>
    <w:rPr>
      <w:rFonts w:ascii="黑体;SimHei" w:hAnsi="黑体;SimHei" w:eastAsia="黑体;SimHei" w:cs="黑体;SimHei"/>
      <w:kern w:val="2"/>
      <w:sz w:val="30"/>
      <w:szCs w:val="30"/>
    </w:rPr>
  </w:style>
  <w:style w:type="character" w:styleId="2">
    <w:name w:val="标题 2 字符"/>
    <w:qFormat/>
    <w:rPr>
      <w:rFonts w:eastAsia="黑体;SimHei"/>
      <w:kern w:val="2"/>
      <w:sz w:val="28"/>
      <w:szCs w:val="28"/>
    </w:rPr>
  </w:style>
  <w:style w:type="character" w:styleId="3">
    <w:name w:val="标题 3 字符"/>
    <w:qFormat/>
    <w:rPr>
      <w:b/>
      <w:bCs/>
      <w:kern w:val="2"/>
      <w:sz w:val="32"/>
      <w:szCs w:val="32"/>
    </w:rPr>
  </w:style>
  <w:style w:type="character" w:styleId="Style11">
    <w:name w:val="页脚 字符"/>
    <w:qFormat/>
    <w:rPr>
      <w:kern w:val="2"/>
      <w:sz w:val="18"/>
      <w:szCs w:val="18"/>
    </w:rPr>
  </w:style>
  <w:style w:type="character" w:styleId="Style12">
    <w:name w:val="页眉 字符"/>
    <w:qFormat/>
    <w:rPr>
      <w:kern w:val="2"/>
      <w:sz w:val="18"/>
      <w:szCs w:val="18"/>
    </w:rPr>
  </w:style>
  <w:style w:type="character" w:styleId="Hyperlink">
    <w:name w:val="Hyperlink"/>
    <w:rPr>
      <w:color w:val="0563C1"/>
      <w:u w:val="single"/>
    </w:rPr>
  </w:style>
  <w:style w:type="character" w:styleId="Style13">
    <w:name w:val="未处理的提及"/>
    <w:qFormat/>
    <w:rPr>
      <w:color w:val="605E5C"/>
      <w:shd w:fill="E1DFDD" w:val="clear"/>
    </w:rPr>
  </w:style>
  <w:style w:type="character" w:styleId="EndNoteBibliographyTitle">
    <w:name w:val="EndNote Bibliography Title 字符"/>
    <w:qFormat/>
    <w:rPr>
      <w:kern w:val="2"/>
      <w:sz w:val="24"/>
      <w:lang w:val="en-US" w:eastAsia="en-US"/>
    </w:rPr>
  </w:style>
  <w:style w:type="character" w:styleId="EndNoteBibliography">
    <w:name w:val="EndNote Bibliography 字符"/>
    <w:qFormat/>
    <w:rPr>
      <w:kern w:val="2"/>
      <w:sz w:val="24"/>
      <w:lang w:val="en-US" w:eastAsia="en-US"/>
    </w:rPr>
  </w:style>
  <w:style w:type="character" w:styleId="Style14">
    <w:name w:val="正文文本 字符"/>
    <w:qFormat/>
    <w:rPr>
      <w:kern w:val="2"/>
      <w:sz w:val="21"/>
    </w:rPr>
  </w:style>
  <w:style w:type="character" w:styleId="ng-star-inserted">
    <w:name w:val="ng-star-inserted"/>
    <w:basedOn w:val="Style10"/>
    <w:qFormat/>
    <w:rPr/>
  </w:style>
  <w:style w:type="character" w:styleId="Strong">
    <w:name w:val="Strong"/>
    <w:qFormat/>
    <w:rPr>
      <w:b/>
      <w:bCs/>
    </w:rPr>
  </w:style>
  <w:style w:type="character" w:styleId="citation-65">
    <w:name w:val="citation-65"/>
    <w:basedOn w:val="Style10"/>
    <w:qFormat/>
    <w:rPr/>
  </w:style>
  <w:style w:type="character" w:styleId="4">
    <w:name w:val="标题 4 字符"/>
    <w:qFormat/>
    <w:rPr>
      <w:rFonts w:ascii="等线 Light" w:hAnsi="等线 Light" w:eastAsia="等线 Light" w:cs="Times New Roman"/>
      <w:b/>
      <w:bCs/>
      <w:kern w:val="2"/>
      <w:sz w:val="28"/>
      <w:szCs w:val="28"/>
    </w:rPr>
  </w:style>
  <w:style w:type="character" w:styleId="citation-39">
    <w:name w:val="citation-39"/>
    <w:basedOn w:val="Style10"/>
    <w:qFormat/>
    <w:rPr/>
  </w:style>
  <w:style w:type="character" w:styleId="citation-38">
    <w:name w:val="citation-38"/>
    <w:basedOn w:val="Style10"/>
    <w:qFormat/>
    <w:rPr/>
  </w:style>
  <w:style w:type="character" w:styleId="citation-37">
    <w:name w:val="citation-37"/>
    <w:basedOn w:val="Style10"/>
    <w:qFormat/>
    <w:rPr/>
  </w:style>
  <w:style w:type="character" w:styleId="citation-36">
    <w:name w:val="citation-36"/>
    <w:basedOn w:val="Style10"/>
    <w:qFormat/>
    <w:rPr/>
  </w:style>
  <w:style w:type="character" w:styleId="citation-35">
    <w:name w:val="citation-35"/>
    <w:basedOn w:val="Style10"/>
    <w:qFormat/>
    <w:rPr/>
  </w:style>
  <w:style w:type="character" w:styleId="citation-34">
    <w:name w:val="citation-34"/>
    <w:basedOn w:val="Style10"/>
    <w:qFormat/>
    <w:rPr/>
  </w:style>
  <w:style w:type="character" w:styleId="citation-33">
    <w:name w:val="citation-33"/>
    <w:basedOn w:val="Style10"/>
    <w:qFormat/>
    <w:rPr/>
  </w:style>
  <w:style w:type="character" w:styleId="citation-32">
    <w:name w:val="citation-32"/>
    <w:basedOn w:val="Style10"/>
    <w:qFormat/>
    <w:rPr/>
  </w:style>
  <w:style w:type="character" w:styleId="citation-31">
    <w:name w:val="citation-31"/>
    <w:basedOn w:val="Style10"/>
    <w:qFormat/>
    <w:rPr/>
  </w:style>
  <w:style w:type="character" w:styleId="citation-30">
    <w:name w:val="citation-30"/>
    <w:basedOn w:val="Style10"/>
    <w:qFormat/>
    <w:rPr/>
  </w:style>
  <w:style w:type="character" w:styleId="markdown-inline-code">
    <w:name w:val="markdown-inline-code"/>
    <w:basedOn w:val="Style10"/>
    <w:qFormat/>
    <w:rPr/>
  </w:style>
  <w:style w:type="character" w:styleId="markdown-bold-text">
    <w:name w:val="markdown-bold-text"/>
    <w:basedOn w:val="Style10"/>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ind w:hanging="360" w:start="360" w:end="0"/>
    </w:pPr>
    <w:rPr/>
  </w:style>
  <w:style w:type="paragraph" w:styleId="Style15">
    <w:name w:val="纯文本"/>
    <w:basedOn w:val="Normal"/>
    <w:qFormat/>
    <w:pPr/>
    <w:rPr>
      <w:rFonts w:ascii="宋体;SimSun" w:hAnsi="宋体;SimSun" w:cs="Courier New"/>
    </w:rPr>
  </w:style>
  <w:style w:type="paragraph" w:styleId="21">
    <w:name w:val="正文文本缩进 2"/>
    <w:basedOn w:val="Normal"/>
    <w:qFormat/>
    <w:pPr>
      <w:ind w:hanging="420" w:start="420" w:end="0"/>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EndNoteBibliographyTitle1">
    <w:name w:val="EndNote Bibliography Title"/>
    <w:basedOn w:val="Normal"/>
    <w:qFormat/>
    <w:pPr>
      <w:jc w:val="center"/>
    </w:pPr>
    <w:rPr>
      <w:sz w:val="24"/>
      <w:lang w:val="en-US" w:eastAsia="en-US"/>
    </w:rPr>
  </w:style>
  <w:style w:type="paragraph" w:styleId="EndNoteBibliography1">
    <w:name w:val="EndNote Bibliography"/>
    <w:basedOn w:val="Normal"/>
    <w:qFormat/>
    <w:pPr>
      <w:spacing w:lineRule="auto" w:line="360"/>
    </w:pPr>
    <w:rPr>
      <w:sz w:val="24"/>
      <w:lang w:val="en-US" w:eastAsia="en-US"/>
    </w:rPr>
  </w:style>
  <w:style w:type="paragraph" w:styleId="TableParagraph">
    <w:name w:val="Table Paragraph"/>
    <w:basedOn w:val="Normal"/>
    <w:qFormat/>
    <w:pPr>
      <w:autoSpaceDE w:val="false"/>
      <w:jc w:val="start"/>
    </w:pPr>
    <w:rPr>
      <w:rFonts w:ascii="宋体;SimSun" w:hAnsi="宋体;SimSun" w:cs="宋体;SimSun"/>
      <w:kern w:val="0"/>
      <w:sz w:val="22"/>
      <w:szCs w:val="22"/>
    </w:rPr>
  </w:style>
  <w:style w:type="paragraph" w:styleId="TOC">
    <w:name w:val="TOC 标题"/>
    <w:basedOn w:val="Heading1"/>
    <w:next w:val="Normal"/>
    <w:qFormat/>
    <w:pPr>
      <w:keepNext w:val="true"/>
      <w:keepLines/>
      <w:widowControl/>
      <w:numPr>
        <w:ilvl w:val="0"/>
        <w:numId w:val="0"/>
      </w:numPr>
      <w:snapToGrid w:val="true"/>
      <w:spacing w:lineRule="auto" w:line="257" w:before="240" w:after="0"/>
      <w:jc w:val="start"/>
      <w:outlineLvl w:val="9"/>
    </w:pPr>
    <w:rPr>
      <w:rFonts w:ascii="等线 Light" w:hAnsi="等线 Light" w:eastAsia="等线 Light" w:cs="Times New Roman"/>
      <w:color w:val="2F5496"/>
      <w:kern w:val="0"/>
      <w:sz w:val="32"/>
      <w:szCs w:val="32"/>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paragraph">
    <w:name w:val="paragraph"/>
    <w:basedOn w:val="Normal"/>
    <w:qFormat/>
    <w:pPr>
      <w:widowControl/>
      <w:spacing w:before="100" w:after="100"/>
      <w:jc w:val="start"/>
    </w:pPr>
    <w:rPr>
      <w:rFonts w:ascii="宋体;SimSun" w:hAnsi="宋体;SimSun" w:cs="宋体;SimSun"/>
      <w:kern w:val="0"/>
      <w:sz w:val="24"/>
      <w:szCs w:val="24"/>
    </w:rPr>
  </w:style>
  <w:style w:type="paragraph" w:styleId="Style16">
    <w:name w:val="普通(网站)"/>
    <w:basedOn w:val="Normal"/>
    <w:qFormat/>
    <w:pPr>
      <w:widowControl/>
      <w:spacing w:before="100" w:after="100"/>
      <w:jc w:val="start"/>
    </w:pPr>
    <w:rPr>
      <w:rFonts w:ascii="宋体;SimSun" w:hAnsi="宋体;SimSun" w:cs="宋体;SimSun"/>
      <w:kern w:val="0"/>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4871</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2025-09-05T15:20:00Z</dcterms:created>
  <dc:creator>hitgs</dc:creator>
  <dc:description/>
  <cp:keywords/>
  <dc:language>en-US</dc:language>
  <cp:lastModifiedBy>惠英 路</cp:lastModifiedBy>
  <cp:lastPrinted>2026-03-11T11:43:00Z</cp:lastPrinted>
  <dcterms:modified xsi:type="dcterms:W3CDTF">2026-04-05T19:51:00Z</dcterms:modified>
  <cp:revision>9</cp:revision>
  <dc:subject/>
  <dc:title>哈尔滨工业大学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C7CF058EFAF04C4CBE12721845AFB726</vt:lpwstr>
  </property>
  <property fmtid="{D5CDD505-2E9C-101B-9397-08002B2CF9AE}" pid="3" name="KSOProductBuildVer">
    <vt:lpwstr>2052-11.1.0.11115</vt:lpwstr>
  </property>
</Properties>
</file>