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ind w:right="34" w:firstLine="691" w:firstLineChars="246"/>
        <w:rPr>
          <w:rFonts w:hint="eastAsia" w:ascii="宋体" w:hAnsi="宋体"/>
          <w:b/>
          <w:sz w:val="28"/>
          <w:szCs w:val="28"/>
        </w:rPr>
      </w:pPr>
      <w:bookmarkStart w:id="0" w:name="OLE_LINK1"/>
      <w:r>
        <w:rPr>
          <w:rFonts w:hint="eastAsia" w:ascii="宋体" w:hAnsi="宋体"/>
          <w:b/>
          <w:sz w:val="28"/>
          <w:szCs w:val="28"/>
        </w:rPr>
        <w:t xml:space="preserve">                           </w:t>
      </w:r>
    </w:p>
    <w:p>
      <w:pPr>
        <w:autoSpaceDE w:val="0"/>
        <w:autoSpaceDN w:val="0"/>
        <w:ind w:right="34"/>
        <w:rPr>
          <w:rFonts w:hint="eastAsia" w:ascii="宋体" w:hAnsi="宋体"/>
          <w:b/>
          <w:sz w:val="28"/>
          <w:szCs w:val="28"/>
        </w:rPr>
      </w:pPr>
    </w:p>
    <w:p>
      <w:pPr>
        <w:autoSpaceDE w:val="0"/>
        <w:autoSpaceDN w:val="0"/>
        <w:spacing w:line="460" w:lineRule="exact"/>
        <w:rPr>
          <w:rFonts w:hint="eastAsia" w:ascii="宋体" w:hAnsi="宋体"/>
          <w:b/>
          <w:sz w:val="28"/>
          <w:szCs w:val="28"/>
        </w:rPr>
      </w:pP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 w:ascii="黑体" w:eastAsia="黑体"/>
          <w:sz w:val="72"/>
          <w:szCs w:val="72"/>
        </w:rPr>
      </w:pPr>
    </w:p>
    <w:p>
      <w:pPr>
        <w:jc w:val="center"/>
        <w:rPr>
          <w:rFonts w:hint="eastAsia" w:eastAsia="黑体"/>
          <w:b/>
          <w:sz w:val="52"/>
          <w:szCs w:val="52"/>
          <w:lang w:val="en-US" w:eastAsia="zh-CN"/>
        </w:rPr>
      </w:pPr>
      <w:r>
        <w:rPr>
          <w:rFonts w:hint="eastAsia" w:eastAsia="黑体"/>
          <w:b/>
          <w:sz w:val="52"/>
          <w:szCs w:val="52"/>
          <w:lang w:val="en-US" w:eastAsia="zh-CN"/>
        </w:rPr>
        <w:t>基于用户兴趣推荐的个性化</w:t>
      </w:r>
    </w:p>
    <w:p>
      <w:pPr>
        <w:jc w:val="center"/>
        <w:rPr>
          <w:rFonts w:hint="eastAsia" w:ascii="黑体" w:eastAsia="黑体"/>
          <w:sz w:val="52"/>
          <w:szCs w:val="52"/>
        </w:rPr>
      </w:pPr>
      <w:r>
        <w:rPr>
          <w:rFonts w:hint="eastAsia" w:eastAsia="黑体"/>
          <w:b/>
          <w:sz w:val="52"/>
          <w:szCs w:val="52"/>
          <w:lang w:val="en-US" w:eastAsia="zh-CN"/>
        </w:rPr>
        <w:t>阅读APP</w:t>
      </w:r>
      <w:r>
        <w:rPr>
          <w:rFonts w:hint="eastAsia" w:ascii="黑体" w:eastAsia="黑体"/>
          <w:b/>
          <w:sz w:val="52"/>
          <w:szCs w:val="52"/>
          <w:lang w:val="en-US" w:eastAsia="zh-CN"/>
        </w:rPr>
        <w:t>详细设计</w:t>
      </w:r>
      <w:r>
        <w:rPr>
          <w:rFonts w:hint="eastAsia" w:ascii="黑体" w:eastAsia="黑体"/>
          <w:b/>
          <w:sz w:val="52"/>
          <w:szCs w:val="52"/>
        </w:rPr>
        <w:t>说明书</w:t>
      </w: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 w:ascii="黑体" w:eastAsia="黑体"/>
          <w:sz w:val="52"/>
          <w:szCs w:val="52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 w:eastAsia="宋体"/>
          <w:b/>
          <w:sz w:val="30"/>
          <w:szCs w:val="30"/>
          <w:lang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Chenxu小组</w:t>
      </w:r>
    </w:p>
    <w:p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201</w:t>
      </w:r>
      <w:r>
        <w:rPr>
          <w:rFonts w:hint="eastAsia"/>
          <w:b/>
          <w:sz w:val="30"/>
          <w:szCs w:val="30"/>
          <w:lang w:val="en-US" w:eastAsia="zh-CN"/>
        </w:rPr>
        <w:t>8</w:t>
      </w:r>
      <w:r>
        <w:rPr>
          <w:rFonts w:hint="eastAsia"/>
          <w:b/>
          <w:sz w:val="30"/>
          <w:szCs w:val="30"/>
        </w:rPr>
        <w:t>年</w:t>
      </w:r>
      <w:r>
        <w:rPr>
          <w:rFonts w:hint="eastAsia"/>
          <w:b/>
          <w:sz w:val="30"/>
          <w:szCs w:val="30"/>
          <w:lang w:val="en-US" w:eastAsia="zh-CN"/>
        </w:rPr>
        <w:t>03</w:t>
      </w:r>
      <w:r>
        <w:rPr>
          <w:rFonts w:hint="eastAsia"/>
          <w:b/>
          <w:sz w:val="30"/>
          <w:szCs w:val="30"/>
        </w:rPr>
        <w:t>月</w:t>
      </w:r>
    </w:p>
    <w:p>
      <w:pPr>
        <w:ind w:right="2860"/>
        <w:rPr>
          <w:rFonts w:eastAsia="黑体"/>
          <w:sz w:val="52"/>
        </w:rPr>
      </w:pPr>
    </w:p>
    <w:bookmarkEnd w:id="0"/>
    <w:p>
      <w:pPr>
        <w:rPr>
          <w:rFonts w:hint="eastAsia"/>
          <w:b/>
          <w:bCs/>
        </w:rPr>
      </w:pPr>
      <w:r>
        <w:br w:type="page"/>
      </w:r>
    </w:p>
    <w:tbl>
      <w:tblPr>
        <w:tblStyle w:val="13"/>
        <w:tblW w:w="85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260"/>
        <w:gridCol w:w="1800"/>
        <w:gridCol w:w="360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568" w:type="dxa"/>
            <w:gridSpan w:val="5"/>
            <w:vAlign w:val="top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文档修改情况记录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28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版本</w:t>
            </w:r>
          </w:p>
        </w:tc>
        <w:tc>
          <w:tcPr>
            <w:tcW w:w="126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修改状态</w:t>
            </w:r>
          </w:p>
        </w:tc>
        <w:tc>
          <w:tcPr>
            <w:tcW w:w="180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修改日期</w:t>
            </w:r>
          </w:p>
        </w:tc>
        <w:tc>
          <w:tcPr>
            <w:tcW w:w="360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hint="eastAsia"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修改摘要</w:t>
            </w:r>
          </w:p>
        </w:tc>
        <w:tc>
          <w:tcPr>
            <w:tcW w:w="108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1.0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创建</w:t>
            </w: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2018-03-20</w:t>
            </w: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创建</w:t>
            </w:r>
            <w:r>
              <w:rPr>
                <w:rFonts w:hint="eastAsia" w:ascii="宋体" w:hAnsi="宋体"/>
                <w:lang w:val="en-US" w:eastAsia="zh-CN"/>
              </w:rPr>
              <w:t>详细设计文档1.0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陈煦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</w:tr>
    </w:tbl>
    <w:p>
      <w:pPr>
        <w:rPr>
          <w:rFonts w:hint="eastAsia"/>
        </w:rPr>
      </w:pPr>
    </w:p>
    <w:p>
      <w:pPr>
        <w:jc w:val="center"/>
        <w:rPr>
          <w:b/>
          <w:bCs/>
          <w:sz w:val="32"/>
        </w:rPr>
        <w:sectPr>
          <w:headerReference r:id="rId4" w:type="first"/>
          <w:headerReference r:id="rId3" w:type="default"/>
          <w:footerReference r:id="rId5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0"/>
          <w:cols w:space="720" w:num="1"/>
          <w:titlePg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目  录</w:t>
      </w:r>
    </w:p>
    <w:p>
      <w:pPr>
        <w:pStyle w:val="9"/>
        <w:tabs>
          <w:tab w:val="right" w:leader="dot" w:pos="8312"/>
        </w:tabs>
      </w:pPr>
      <w:r>
        <w:fldChar w:fldCharType="begin"/>
      </w:r>
      <w:r>
        <w:instrText xml:space="preserve"> TOC \o "1-3" \h \z </w:instrText>
      </w:r>
      <w:r>
        <w:fldChar w:fldCharType="separate"/>
      </w:r>
      <w:r>
        <w:fldChar w:fldCharType="begin"/>
      </w:r>
      <w:r>
        <w:instrText xml:space="preserve"> HYPERLINK \l _Toc29067 </w:instrText>
      </w:r>
      <w:r>
        <w:fldChar w:fldCharType="separate"/>
      </w:r>
      <w:r>
        <w:rPr>
          <w:rFonts w:hint="eastAsia"/>
          <w:bCs/>
        </w:rPr>
        <w:t>1 引言</w:t>
      </w:r>
      <w:r>
        <w:tab/>
      </w:r>
      <w:r>
        <w:fldChar w:fldCharType="begin"/>
      </w:r>
      <w:r>
        <w:instrText xml:space="preserve"> PAGEREF _Toc29067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_Toc25196 </w:instrText>
      </w:r>
      <w:r>
        <w:fldChar w:fldCharType="separate"/>
      </w:r>
      <w:r>
        <w:t xml:space="preserve">1.1 </w:t>
      </w:r>
      <w:r>
        <w:rPr>
          <w:rFonts w:hint="eastAsia"/>
          <w:lang w:val="en-US" w:eastAsia="zh-CN"/>
        </w:rPr>
        <w:t>编写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_Toc25196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_Toc16650 </w:instrText>
      </w:r>
      <w:r>
        <w:fldChar w:fldCharType="separate"/>
      </w:r>
      <w:r>
        <w:t xml:space="preserve">1.2 </w:t>
      </w:r>
      <w:r>
        <w:rPr>
          <w:rFonts w:hint="eastAsia"/>
        </w:rPr>
        <w:t>名称解释</w:t>
      </w:r>
      <w:r>
        <w:tab/>
      </w:r>
      <w:r>
        <w:fldChar w:fldCharType="begin"/>
      </w:r>
      <w:r>
        <w:instrText xml:space="preserve"> PAGEREF _Toc16650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12"/>
        </w:tabs>
      </w:pPr>
      <w:r>
        <w:fldChar w:fldCharType="begin"/>
      </w:r>
      <w:r>
        <w:instrText xml:space="preserve"> HYPERLINK \l _Toc477 </w:instrText>
      </w:r>
      <w:r>
        <w:fldChar w:fldCharType="separate"/>
      </w:r>
      <w:r>
        <w:rPr>
          <w:rFonts w:hint="eastAsia"/>
        </w:rPr>
        <w:t xml:space="preserve">2 </w:t>
      </w:r>
      <w:r>
        <w:rPr>
          <w:rFonts w:hint="eastAsia"/>
          <w:lang w:val="en-US" w:eastAsia="zh-CN"/>
        </w:rPr>
        <w:t>总体设计</w:t>
      </w:r>
      <w:r>
        <w:tab/>
      </w:r>
      <w:r>
        <w:fldChar w:fldCharType="begin"/>
      </w:r>
      <w:r>
        <w:instrText xml:space="preserve"> PAGEREF _Toc477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_Toc6159 </w:instrText>
      </w:r>
      <w:r>
        <w:fldChar w:fldCharType="separate"/>
      </w:r>
      <w:r>
        <w:rPr>
          <w:rFonts w:hint="eastAsia"/>
          <w:lang w:val="en-US" w:eastAsia="zh-CN"/>
        </w:rPr>
        <w:t>2.1 设计方法</w:t>
      </w:r>
      <w:r>
        <w:tab/>
      </w:r>
      <w:r>
        <w:fldChar w:fldCharType="begin"/>
      </w:r>
      <w:r>
        <w:instrText xml:space="preserve"> PAGEREF _Toc6159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_Toc16228 </w:instrText>
      </w:r>
      <w:r>
        <w:fldChar w:fldCharType="separate"/>
      </w:r>
      <w:r>
        <w:rPr>
          <w:rFonts w:hint="eastAsia"/>
        </w:rPr>
        <w:t xml:space="preserve">2.2 </w:t>
      </w:r>
      <w:r>
        <w:rPr>
          <w:rFonts w:hint="eastAsia"/>
          <w:lang w:val="en-US" w:eastAsia="zh-CN"/>
        </w:rPr>
        <w:t>软件结构</w:t>
      </w:r>
      <w:r>
        <w:tab/>
      </w:r>
      <w:r>
        <w:fldChar w:fldCharType="begin"/>
      </w:r>
      <w:r>
        <w:instrText xml:space="preserve"> PAGEREF _Toc16228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_Toc28627 </w:instrText>
      </w:r>
      <w:r>
        <w:fldChar w:fldCharType="separate"/>
      </w:r>
      <w:r>
        <w:rPr>
          <w:rFonts w:hint="eastAsia"/>
        </w:rPr>
        <w:t xml:space="preserve">2.2.1 </w:t>
      </w:r>
      <w:r>
        <w:rPr>
          <w:rFonts w:hint="eastAsia"/>
          <w:lang w:val="en-US" w:eastAsia="zh-CN"/>
        </w:rPr>
        <w:t>总体流程图</w:t>
      </w:r>
      <w:r>
        <w:tab/>
      </w:r>
      <w:r>
        <w:fldChar w:fldCharType="begin"/>
      </w:r>
      <w:r>
        <w:instrText xml:space="preserve"> PAGEREF _Toc28627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_Toc32429 </w:instrText>
      </w:r>
      <w:r>
        <w:fldChar w:fldCharType="separate"/>
      </w:r>
      <w:r>
        <w:rPr>
          <w:rFonts w:hint="eastAsia"/>
          <w:lang w:val="en-US"/>
        </w:rPr>
        <w:t xml:space="preserve">2.2.2 </w:t>
      </w:r>
      <w:r>
        <w:rPr>
          <w:rFonts w:hint="eastAsia"/>
          <w:lang w:val="en-US" w:eastAsia="zh-CN"/>
        </w:rPr>
        <w:t>总体结构</w:t>
      </w:r>
      <w:r>
        <w:tab/>
      </w:r>
      <w:r>
        <w:fldChar w:fldCharType="begin"/>
      </w:r>
      <w:r>
        <w:instrText xml:space="preserve"> PAGEREF _Toc32429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_Toc30558 </w:instrText>
      </w:r>
      <w:r>
        <w:fldChar w:fldCharType="separate"/>
      </w:r>
      <w:r>
        <w:rPr>
          <w:rFonts w:hint="eastAsia"/>
          <w:bCs/>
          <w:lang w:val="en-US" w:eastAsia="zh-CN"/>
        </w:rPr>
        <w:t xml:space="preserve">2.2.3 </w:t>
      </w:r>
      <w:r>
        <w:rPr>
          <w:rFonts w:hint="eastAsia"/>
          <w:lang w:val="en-US" w:eastAsia="zh-CN"/>
        </w:rPr>
        <w:t>关注模块</w:t>
      </w:r>
      <w:r>
        <w:tab/>
      </w:r>
      <w:r>
        <w:fldChar w:fldCharType="begin"/>
      </w:r>
      <w:r>
        <w:instrText xml:space="preserve"> PAGEREF _Toc30558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_Toc19582 </w:instrText>
      </w:r>
      <w:r>
        <w:fldChar w:fldCharType="separate"/>
      </w:r>
      <w:r>
        <w:rPr>
          <w:rFonts w:hint="eastAsia"/>
          <w:lang w:val="en-US"/>
        </w:rPr>
        <w:t xml:space="preserve">2.2.4 </w:t>
      </w:r>
      <w:r>
        <w:rPr>
          <w:rFonts w:hint="eastAsia"/>
          <w:lang w:val="en-US" w:eastAsia="zh-CN"/>
        </w:rPr>
        <w:t>发现模块</w:t>
      </w:r>
      <w:r>
        <w:tab/>
      </w:r>
      <w:r>
        <w:fldChar w:fldCharType="begin"/>
      </w:r>
      <w:r>
        <w:instrText xml:space="preserve"> PAGEREF _Toc19582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_Toc17078 </w:instrText>
      </w:r>
      <w:r>
        <w:fldChar w:fldCharType="separate"/>
      </w:r>
      <w:r>
        <w:rPr>
          <w:rFonts w:hint="eastAsia"/>
          <w:lang w:val="en-US"/>
        </w:rPr>
        <w:t xml:space="preserve">2.2.5 </w:t>
      </w:r>
      <w:r>
        <w:rPr>
          <w:rFonts w:hint="eastAsia"/>
          <w:lang w:val="en-US" w:eastAsia="zh-CN"/>
        </w:rPr>
        <w:t>消息模块</w:t>
      </w:r>
      <w:r>
        <w:tab/>
      </w:r>
      <w:r>
        <w:fldChar w:fldCharType="begin"/>
      </w:r>
      <w:r>
        <w:instrText xml:space="preserve"> PAGEREF _Toc17078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_Toc9656 </w:instrText>
      </w:r>
      <w:r>
        <w:fldChar w:fldCharType="separate"/>
      </w:r>
      <w:r>
        <w:rPr>
          <w:rFonts w:hint="eastAsia"/>
          <w:lang w:val="en-US"/>
        </w:rPr>
        <w:t xml:space="preserve">2.2.6 </w:t>
      </w:r>
      <w:r>
        <w:rPr>
          <w:rFonts w:hint="eastAsia"/>
          <w:lang w:val="en-US" w:eastAsia="zh-CN"/>
        </w:rPr>
        <w:t>文章模块</w:t>
      </w:r>
      <w:r>
        <w:tab/>
      </w:r>
      <w:r>
        <w:fldChar w:fldCharType="begin"/>
      </w:r>
      <w:r>
        <w:instrText xml:space="preserve"> PAGEREF _Toc9656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_Toc30818 </w:instrText>
      </w:r>
      <w:r>
        <w:fldChar w:fldCharType="separate"/>
      </w:r>
      <w:r>
        <w:rPr>
          <w:rFonts w:hint="eastAsia"/>
          <w:lang w:val="en-US"/>
        </w:rPr>
        <w:t xml:space="preserve">2.2.7 </w:t>
      </w:r>
      <w:r>
        <w:rPr>
          <w:rFonts w:hint="eastAsia"/>
          <w:lang w:val="en-US" w:eastAsia="zh-CN"/>
        </w:rPr>
        <w:t>我的模块</w:t>
      </w:r>
      <w:r>
        <w:tab/>
      </w:r>
      <w:r>
        <w:fldChar w:fldCharType="begin"/>
      </w:r>
      <w:r>
        <w:instrText xml:space="preserve"> PAGEREF _Toc30818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12"/>
        </w:tabs>
      </w:pPr>
      <w:r>
        <w:fldChar w:fldCharType="begin"/>
      </w:r>
      <w:r>
        <w:instrText xml:space="preserve"> HYPERLINK \l _Toc26442 </w:instrText>
      </w:r>
      <w:r>
        <w:fldChar w:fldCharType="separate"/>
      </w:r>
      <w:r>
        <w:rPr>
          <w:rFonts w:hint="eastAsia"/>
          <w:lang w:val="en-US"/>
        </w:rPr>
        <w:t xml:space="preserve">3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_Toc26442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_Toc6156 </w:instrText>
      </w:r>
      <w:r>
        <w:fldChar w:fldCharType="separate"/>
      </w:r>
      <w:r>
        <w:rPr>
          <w:rFonts w:hint="eastAsia"/>
          <w:lang w:val="en-US"/>
        </w:rPr>
        <w:t xml:space="preserve">3.1 </w:t>
      </w:r>
      <w:r>
        <w:rPr>
          <w:rFonts w:hint="eastAsia"/>
          <w:lang w:val="en-US" w:eastAsia="zh-CN"/>
        </w:rPr>
        <w:t>关注模块</w:t>
      </w:r>
      <w:r>
        <w:tab/>
      </w:r>
      <w:r>
        <w:fldChar w:fldCharType="begin"/>
      </w:r>
      <w:r>
        <w:instrText xml:space="preserve"> PAGEREF _Toc6156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_Toc14020 </w:instrText>
      </w:r>
      <w:r>
        <w:fldChar w:fldCharType="separate"/>
      </w:r>
      <w:r>
        <w:rPr>
          <w:rFonts w:hint="eastAsia"/>
          <w:lang w:val="en-US" w:eastAsia="zh-CN"/>
        </w:rPr>
        <w:t xml:space="preserve">3.1.1 </w:t>
      </w:r>
      <w:r>
        <w:rPr>
          <w:rFonts w:hint="eastAsia"/>
          <w:bCs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_Toc14020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_Toc2902 </w:instrText>
      </w:r>
      <w:r>
        <w:fldChar w:fldCharType="separate"/>
      </w:r>
      <w:r>
        <w:rPr>
          <w:rFonts w:hint="eastAsia"/>
          <w:lang w:val="en-US" w:eastAsia="zh-CN"/>
        </w:rPr>
        <w:t>3.1.2 流程图</w:t>
      </w:r>
      <w:r>
        <w:tab/>
      </w:r>
      <w:r>
        <w:fldChar w:fldCharType="begin"/>
      </w:r>
      <w:r>
        <w:instrText xml:space="preserve"> PAGEREF _Toc2902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_Toc28774 </w:instrText>
      </w:r>
      <w:r>
        <w:fldChar w:fldCharType="separate"/>
      </w:r>
      <w:r>
        <w:rPr>
          <w:rFonts w:hint="eastAsia"/>
          <w:bCs/>
          <w:lang w:val="en-US" w:eastAsia="zh-CN"/>
        </w:rPr>
        <w:t>3.1.3 信息展示模块</w:t>
      </w:r>
      <w:r>
        <w:tab/>
      </w:r>
      <w:r>
        <w:fldChar w:fldCharType="begin"/>
      </w:r>
      <w:r>
        <w:instrText xml:space="preserve"> PAGEREF _Toc28774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_Toc25980 </w:instrText>
      </w:r>
      <w:r>
        <w:fldChar w:fldCharType="separate"/>
      </w:r>
      <w:r>
        <w:rPr>
          <w:rFonts w:hint="eastAsia"/>
          <w:bCs/>
          <w:lang w:val="en-US" w:eastAsia="zh-CN"/>
        </w:rPr>
        <w:t>3.1.4 推荐关注模块</w:t>
      </w:r>
      <w:r>
        <w:tab/>
      </w:r>
      <w:r>
        <w:fldChar w:fldCharType="begin"/>
      </w:r>
      <w:r>
        <w:instrText xml:space="preserve"> PAGEREF _Toc25980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_Toc25178 </w:instrText>
      </w:r>
      <w:r>
        <w:fldChar w:fldCharType="separate"/>
      </w:r>
      <w:r>
        <w:rPr>
          <w:rFonts w:hint="eastAsia"/>
          <w:lang w:val="en-US"/>
        </w:rPr>
        <w:t xml:space="preserve">3.2 </w:t>
      </w:r>
      <w:r>
        <w:rPr>
          <w:rFonts w:hint="eastAsia"/>
          <w:lang w:val="en-US" w:eastAsia="zh-CN"/>
        </w:rPr>
        <w:t>发现模块</w:t>
      </w:r>
      <w:r>
        <w:tab/>
      </w:r>
      <w:r>
        <w:fldChar w:fldCharType="begin"/>
      </w:r>
      <w:r>
        <w:instrText xml:space="preserve"> PAGEREF _Toc25178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_Toc27194 </w:instrText>
      </w:r>
      <w:r>
        <w:fldChar w:fldCharType="separate"/>
      </w:r>
      <w:r>
        <w:rPr>
          <w:rFonts w:hint="eastAsia"/>
          <w:bCs/>
          <w:lang w:val="en-US" w:eastAsia="zh-CN"/>
        </w:rPr>
        <w:t>3.2.1 需求概述</w:t>
      </w:r>
      <w:r>
        <w:tab/>
      </w:r>
      <w:r>
        <w:fldChar w:fldCharType="begin"/>
      </w:r>
      <w:r>
        <w:instrText xml:space="preserve"> PAGEREF _Toc27194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_Toc22175 </w:instrText>
      </w:r>
      <w:r>
        <w:fldChar w:fldCharType="separate"/>
      </w:r>
      <w:r>
        <w:rPr>
          <w:rFonts w:hint="eastAsia"/>
          <w:lang w:val="en-US" w:eastAsia="zh-CN"/>
        </w:rPr>
        <w:t>3.2.2 流程图</w:t>
      </w:r>
      <w:r>
        <w:tab/>
      </w:r>
      <w:r>
        <w:fldChar w:fldCharType="begin"/>
      </w:r>
      <w:r>
        <w:instrText xml:space="preserve"> PAGEREF _Toc22175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_Toc18195 </w:instrText>
      </w:r>
      <w:r>
        <w:fldChar w:fldCharType="separate"/>
      </w:r>
      <w:r>
        <w:rPr>
          <w:rFonts w:hint="eastAsia"/>
          <w:bCs/>
          <w:lang w:val="en-US" w:eastAsia="zh-CN"/>
        </w:rPr>
        <w:t>3.2.3 文章推荐模块</w:t>
      </w:r>
      <w:r>
        <w:tab/>
      </w:r>
      <w:r>
        <w:fldChar w:fldCharType="begin"/>
      </w:r>
      <w:r>
        <w:instrText xml:space="preserve"> PAGEREF _Toc18195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_Toc20417 </w:instrText>
      </w:r>
      <w:r>
        <w:fldChar w:fldCharType="separate"/>
      </w:r>
      <w:r>
        <w:rPr>
          <w:rFonts w:hint="eastAsia"/>
          <w:bCs/>
          <w:lang w:val="en-US" w:eastAsia="zh-CN"/>
        </w:rPr>
        <w:t>3.1.4 专题推荐模块</w:t>
      </w:r>
      <w:r>
        <w:tab/>
      </w:r>
      <w:r>
        <w:fldChar w:fldCharType="begin"/>
      </w:r>
      <w:r>
        <w:instrText xml:space="preserve"> PAGEREF _Toc20417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_Toc30409 </w:instrText>
      </w:r>
      <w:r>
        <w:fldChar w:fldCharType="separate"/>
      </w:r>
      <w:r>
        <w:rPr>
          <w:rFonts w:hint="eastAsia"/>
          <w:lang w:val="en-US"/>
        </w:rPr>
        <w:t xml:space="preserve">3.3 </w:t>
      </w:r>
      <w:r>
        <w:rPr>
          <w:rFonts w:hint="eastAsia"/>
          <w:lang w:val="en-US" w:eastAsia="zh-CN"/>
        </w:rPr>
        <w:t>消息模块</w:t>
      </w:r>
      <w:r>
        <w:tab/>
      </w:r>
      <w:r>
        <w:fldChar w:fldCharType="begin"/>
      </w:r>
      <w:r>
        <w:instrText xml:space="preserve"> PAGEREF _Toc30409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_Toc4332 </w:instrText>
      </w:r>
      <w:r>
        <w:fldChar w:fldCharType="separate"/>
      </w:r>
      <w:r>
        <w:rPr>
          <w:rFonts w:hint="eastAsia"/>
          <w:bCs/>
          <w:lang w:val="en-US" w:eastAsia="zh-CN"/>
        </w:rPr>
        <w:t>3.3.1 需求概述</w:t>
      </w:r>
      <w:r>
        <w:tab/>
      </w:r>
      <w:r>
        <w:fldChar w:fldCharType="begin"/>
      </w:r>
      <w:r>
        <w:instrText xml:space="preserve"> PAGEREF _Toc4332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_Toc23940 </w:instrText>
      </w:r>
      <w:r>
        <w:fldChar w:fldCharType="separate"/>
      </w:r>
      <w:r>
        <w:rPr>
          <w:rFonts w:hint="eastAsia"/>
          <w:bCs/>
          <w:lang w:val="en-US" w:eastAsia="zh-CN"/>
        </w:rPr>
        <w:t>3.3.2 私信模块</w:t>
      </w:r>
      <w:r>
        <w:tab/>
      </w:r>
      <w:r>
        <w:fldChar w:fldCharType="begin"/>
      </w:r>
      <w:r>
        <w:instrText xml:space="preserve"> PAGEREF _Toc23940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_Toc20126 </w:instrText>
      </w:r>
      <w:r>
        <w:fldChar w:fldCharType="separate"/>
      </w:r>
      <w:r>
        <w:rPr>
          <w:rFonts w:hint="eastAsia"/>
          <w:bCs/>
          <w:lang w:val="en-US" w:eastAsia="zh-CN"/>
        </w:rPr>
        <w:t>3.4.3 评论模块</w:t>
      </w:r>
      <w:r>
        <w:tab/>
      </w:r>
      <w:r>
        <w:fldChar w:fldCharType="begin"/>
      </w:r>
      <w:r>
        <w:instrText xml:space="preserve"> PAGEREF _Toc20126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_Toc5596 </w:instrText>
      </w:r>
      <w:r>
        <w:fldChar w:fldCharType="separate"/>
      </w:r>
      <w:r>
        <w:rPr>
          <w:rFonts w:hint="eastAsia"/>
          <w:lang w:val="en-US" w:eastAsia="zh-CN"/>
        </w:rPr>
        <w:t>3.4.4 喜欢模块</w:t>
      </w:r>
      <w:r>
        <w:tab/>
      </w:r>
      <w:r>
        <w:fldChar w:fldCharType="begin"/>
      </w:r>
      <w:r>
        <w:instrText xml:space="preserve"> PAGEREF _Toc5596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_Toc18256 </w:instrText>
      </w:r>
      <w:r>
        <w:fldChar w:fldCharType="separate"/>
      </w:r>
      <w:r>
        <w:rPr>
          <w:rFonts w:hint="eastAsia"/>
          <w:lang w:val="en-US" w:eastAsia="zh-CN"/>
        </w:rPr>
        <w:t>3.4.5 关注模块</w:t>
      </w:r>
      <w:r>
        <w:tab/>
      </w:r>
      <w:r>
        <w:fldChar w:fldCharType="begin"/>
      </w:r>
      <w:r>
        <w:instrText xml:space="preserve"> PAGEREF _Toc18256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_Toc29566 </w:instrText>
      </w:r>
      <w:r>
        <w:fldChar w:fldCharType="separate"/>
      </w:r>
      <w:r>
        <w:rPr>
          <w:rFonts w:hint="eastAsia"/>
          <w:lang w:val="en-US"/>
        </w:rPr>
        <w:t xml:space="preserve">3.4 </w:t>
      </w:r>
      <w:r>
        <w:rPr>
          <w:rFonts w:hint="eastAsia"/>
          <w:lang w:val="en-US" w:eastAsia="zh-CN"/>
        </w:rPr>
        <w:t>文章模块</w:t>
      </w:r>
      <w:r>
        <w:tab/>
      </w:r>
      <w:r>
        <w:fldChar w:fldCharType="begin"/>
      </w:r>
      <w:r>
        <w:instrText xml:space="preserve"> PAGEREF _Toc29566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_Toc5026 </w:instrText>
      </w:r>
      <w:r>
        <w:fldChar w:fldCharType="separate"/>
      </w:r>
      <w:r>
        <w:rPr>
          <w:rFonts w:hint="eastAsia"/>
          <w:lang w:val="en-US" w:eastAsia="zh-CN"/>
        </w:rPr>
        <w:t xml:space="preserve">3.4.1 </w:t>
      </w:r>
      <w:r>
        <w:rPr>
          <w:rFonts w:hint="eastAsia"/>
          <w:bCs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_Toc5026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_Toc2428 </w:instrText>
      </w:r>
      <w:r>
        <w:fldChar w:fldCharType="separate"/>
      </w:r>
      <w:r>
        <w:rPr>
          <w:rFonts w:hint="eastAsia"/>
          <w:lang w:val="en-US" w:eastAsia="zh-CN"/>
        </w:rPr>
        <w:t>3.4.2 流程图</w:t>
      </w:r>
      <w:r>
        <w:tab/>
      </w:r>
      <w:r>
        <w:fldChar w:fldCharType="begin"/>
      </w:r>
      <w:r>
        <w:instrText xml:space="preserve"> PAGEREF _Toc2428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_Toc4240 </w:instrText>
      </w:r>
      <w:r>
        <w:fldChar w:fldCharType="separate"/>
      </w:r>
      <w:r>
        <w:rPr>
          <w:rFonts w:hint="eastAsia"/>
          <w:lang w:val="en-US" w:eastAsia="zh-CN"/>
        </w:rPr>
        <w:t xml:space="preserve">3.4.3 </w:t>
      </w:r>
      <w:r>
        <w:rPr>
          <w:rFonts w:hint="eastAsia"/>
          <w:bCs/>
          <w:lang w:val="en-US" w:eastAsia="zh-CN"/>
        </w:rPr>
        <w:t>阅读模块</w:t>
      </w:r>
      <w:r>
        <w:tab/>
      </w:r>
      <w:r>
        <w:fldChar w:fldCharType="begin"/>
      </w:r>
      <w:r>
        <w:instrText xml:space="preserve"> PAGEREF _Toc4240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_Toc29737 </w:instrText>
      </w:r>
      <w:r>
        <w:fldChar w:fldCharType="separate"/>
      </w:r>
      <w:r>
        <w:rPr>
          <w:rFonts w:hint="eastAsia"/>
          <w:bCs/>
          <w:lang w:val="en-US" w:eastAsia="zh-CN"/>
        </w:rPr>
        <w:t>3.5.4 写作模块</w:t>
      </w:r>
      <w:r>
        <w:tab/>
      </w:r>
      <w:r>
        <w:fldChar w:fldCharType="begin"/>
      </w:r>
      <w:r>
        <w:instrText xml:space="preserve"> PAGEREF _Toc29737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_Toc8665 </w:instrText>
      </w:r>
      <w:r>
        <w:fldChar w:fldCharType="separate"/>
      </w:r>
      <w:r>
        <w:rPr>
          <w:rFonts w:hint="eastAsia"/>
          <w:lang w:val="en-US"/>
        </w:rPr>
        <w:t xml:space="preserve">3.5 </w:t>
      </w:r>
      <w:r>
        <w:rPr>
          <w:rFonts w:hint="eastAsia"/>
          <w:lang w:val="en-US" w:eastAsia="zh-CN"/>
        </w:rPr>
        <w:t>我的模块</w:t>
      </w:r>
      <w:r>
        <w:tab/>
      </w:r>
      <w:r>
        <w:fldChar w:fldCharType="begin"/>
      </w:r>
      <w:r>
        <w:instrText xml:space="preserve"> PAGEREF _Toc8665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_Toc32383 </w:instrText>
      </w:r>
      <w:r>
        <w:fldChar w:fldCharType="separate"/>
      </w:r>
      <w:r>
        <w:rPr>
          <w:rFonts w:hint="eastAsia"/>
          <w:lang w:val="en-US" w:eastAsia="zh-CN"/>
        </w:rPr>
        <w:t xml:space="preserve">3.5.1 </w:t>
      </w:r>
      <w:r>
        <w:rPr>
          <w:rFonts w:hint="eastAsia"/>
          <w:bCs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_Toc32383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  <w:bookmarkStart w:id="71" w:name="_GoBack"/>
      <w:bookmarkEnd w:id="71"/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_Toc8605 </w:instrText>
      </w:r>
      <w:r>
        <w:fldChar w:fldCharType="separate"/>
      </w:r>
      <w:r>
        <w:rPr>
          <w:rFonts w:hint="eastAsia"/>
          <w:lang w:val="en-US" w:eastAsia="zh-CN"/>
        </w:rPr>
        <w:t>3.5.2 流程图</w:t>
      </w:r>
      <w:r>
        <w:tab/>
      </w:r>
      <w:r>
        <w:fldChar w:fldCharType="begin"/>
      </w:r>
      <w:r>
        <w:instrText xml:space="preserve"> PAGEREF _Toc8605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_Toc3710 </w:instrText>
      </w:r>
      <w:r>
        <w:fldChar w:fldCharType="separate"/>
      </w:r>
      <w:r>
        <w:rPr>
          <w:rFonts w:hint="eastAsia"/>
          <w:lang w:val="en-US" w:eastAsia="zh-CN"/>
        </w:rPr>
        <w:t xml:space="preserve">3.5.3 </w:t>
      </w:r>
      <w:r>
        <w:rPr>
          <w:rFonts w:hint="eastAsia"/>
          <w:bCs/>
          <w:lang w:val="en-US" w:eastAsia="zh-CN"/>
        </w:rPr>
        <w:t>用户管理模块</w:t>
      </w:r>
      <w:r>
        <w:tab/>
      </w:r>
      <w:r>
        <w:fldChar w:fldCharType="begin"/>
      </w:r>
      <w:r>
        <w:instrText xml:space="preserve"> PAGEREF _Toc3710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_Toc211 </w:instrText>
      </w:r>
      <w:r>
        <w:fldChar w:fldCharType="separate"/>
      </w:r>
      <w:r>
        <w:rPr>
          <w:rFonts w:hint="eastAsia"/>
          <w:bCs/>
          <w:lang w:val="en-US" w:eastAsia="zh-CN"/>
        </w:rPr>
        <w:t>3.5.4 文章管理</w:t>
      </w:r>
      <w:r>
        <w:tab/>
      </w:r>
      <w:r>
        <w:fldChar w:fldCharType="begin"/>
      </w:r>
      <w:r>
        <w:instrText xml:space="preserve"> PAGEREF _Toc211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  <w:rPr>
          <w:rFonts w:hint="eastAsia"/>
        </w:rPr>
      </w:pPr>
      <w:r>
        <w:fldChar w:fldCharType="end"/>
      </w:r>
    </w:p>
    <w:p>
      <w:pPr>
        <w:rPr>
          <w:rFonts w:hint="eastAsia"/>
        </w:rPr>
      </w:pPr>
    </w:p>
    <w:p>
      <w:pPr>
        <w:pStyle w:val="2"/>
        <w:sectPr>
          <w:footerReference r:id="rId7" w:type="first"/>
          <w:footerReference r:id="rId6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0"/>
          <w:cols w:space="720" w:num="1"/>
          <w:titlePg/>
          <w:docGrid w:type="lines" w:linePitch="312" w:charSpace="0"/>
        </w:sectPr>
      </w:pPr>
    </w:p>
    <w:p>
      <w:pPr>
        <w:pStyle w:val="2"/>
        <w:rPr>
          <w:rFonts w:hint="eastAsia"/>
          <w:b/>
          <w:bCs/>
        </w:rPr>
      </w:pPr>
      <w:bookmarkStart w:id="1" w:name="_Toc317454379"/>
      <w:bookmarkStart w:id="2" w:name="_Toc29067"/>
      <w:r>
        <w:rPr>
          <w:rFonts w:hint="eastAsia"/>
          <w:b/>
          <w:bCs/>
        </w:rPr>
        <w:t>引言</w:t>
      </w:r>
      <w:bookmarkEnd w:id="1"/>
      <w:bookmarkEnd w:id="2"/>
    </w:p>
    <w:p>
      <w:pPr>
        <w:pStyle w:val="3"/>
        <w:numPr>
          <w:ilvl w:val="1"/>
          <w:numId w:val="2"/>
        </w:numPr>
        <w:ind w:left="567"/>
        <w:jc w:val="left"/>
      </w:pPr>
      <w:bookmarkStart w:id="3" w:name="_Toc317454380"/>
      <w:bookmarkStart w:id="4" w:name="_Toc25196"/>
      <w:r>
        <w:rPr>
          <w:rFonts w:hint="eastAsia"/>
          <w:lang w:val="en-US" w:eastAsia="zh-CN"/>
        </w:rPr>
        <w:t>编写</w:t>
      </w:r>
      <w:r>
        <w:rPr>
          <w:rFonts w:hint="eastAsia"/>
        </w:rPr>
        <w:t>目的</w:t>
      </w:r>
      <w:bookmarkEnd w:id="3"/>
      <w:bookmarkEnd w:id="4"/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此设计说明书是</w:t>
      </w:r>
      <w:r>
        <w:rPr>
          <w:rFonts w:hint="eastAsia" w:ascii="宋体" w:hAnsi="宋体"/>
          <w:lang w:val="en-US" w:eastAsia="zh-CN"/>
        </w:rPr>
        <w:t>APP</w:t>
      </w:r>
      <w:r>
        <w:rPr>
          <w:rFonts w:hint="eastAsia" w:ascii="宋体" w:hAnsi="宋体"/>
        </w:rPr>
        <w:t>开发的主要依据，描述程序系统结构，并进行程序设计，为开发人员提供工作基准文件，并对后续阶段的工作起指导作用。</w:t>
      </w:r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预期读者为设该系统的系统分析员、程序员、测试员、实施人员等。</w:t>
      </w:r>
    </w:p>
    <w:p>
      <w:pPr>
        <w:pStyle w:val="3"/>
        <w:numPr>
          <w:ilvl w:val="1"/>
          <w:numId w:val="2"/>
        </w:numPr>
        <w:ind w:left="567"/>
        <w:jc w:val="left"/>
      </w:pPr>
      <w:bookmarkStart w:id="5" w:name="_Toc317454382"/>
      <w:bookmarkStart w:id="6" w:name="_Toc16650"/>
      <w:r>
        <w:rPr>
          <w:rFonts w:hint="eastAsia"/>
        </w:rPr>
        <w:t>名称解释</w:t>
      </w:r>
      <w:bookmarkEnd w:id="5"/>
      <w:bookmarkEnd w:id="6"/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DBE5F1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>名称</w:t>
            </w:r>
          </w:p>
        </w:tc>
        <w:tc>
          <w:tcPr>
            <w:tcW w:w="6854" w:type="dxa"/>
            <w:shd w:val="clear" w:color="auto" w:fill="DBE5F1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6854" w:type="dxa"/>
            <w:vAlign w:val="top"/>
          </w:tcPr>
          <w:p>
            <w:pPr>
              <w:rPr>
                <w:color w:val="000000"/>
              </w:rPr>
            </w:pPr>
          </w:p>
        </w:tc>
      </w:tr>
    </w:tbl>
    <w:p>
      <w:pPr>
        <w:pStyle w:val="2"/>
      </w:pPr>
      <w:bookmarkStart w:id="7" w:name="_Toc477"/>
      <w:r>
        <w:rPr>
          <w:rFonts w:hint="eastAsia"/>
          <w:lang w:val="en-US" w:eastAsia="zh-CN"/>
        </w:rPr>
        <w:t>总体设计</w:t>
      </w:r>
      <w:bookmarkEnd w:id="7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</w:rPr>
        <w:t>根据</w:t>
      </w:r>
      <w:r>
        <w:rPr>
          <w:rFonts w:hint="eastAsia" w:ascii="宋体" w:hAnsi="宋体" w:cs="宋体"/>
          <w:kern w:val="0"/>
          <w:sz w:val="24"/>
          <w:lang w:val="en-US" w:eastAsia="zh-CN"/>
        </w:rPr>
        <w:t>功能对系统进行划分，可分为关注模块、发现模块、消息模块、写作模块以及个人管理模块。</w:t>
      </w:r>
    </w:p>
    <w:p>
      <w:pPr>
        <w:pStyle w:val="3"/>
        <w:rPr>
          <w:rFonts w:hint="eastAsia"/>
          <w:lang w:val="en-US" w:eastAsia="zh-CN"/>
        </w:rPr>
      </w:pPr>
      <w:bookmarkStart w:id="8" w:name="_Toc6159"/>
      <w:r>
        <w:rPr>
          <w:rFonts w:hint="eastAsia"/>
          <w:lang w:val="en-US" w:eastAsia="zh-CN"/>
        </w:rPr>
        <w:t>设计方法</w:t>
      </w:r>
      <w:bookmarkEnd w:id="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本APP采用传统的软件开发生命周期方法和敏捷开发相结合，采用自顶向下，逐步求精的面向对象软件设计方法。</w:t>
      </w:r>
    </w:p>
    <w:p>
      <w:pPr>
        <w:pStyle w:val="3"/>
        <w:rPr>
          <w:rFonts w:hint="eastAsia"/>
        </w:rPr>
      </w:pPr>
      <w:bookmarkStart w:id="9" w:name="_Toc16228"/>
      <w:r>
        <w:rPr>
          <w:rFonts w:hint="eastAsia"/>
          <w:lang w:val="en-US" w:eastAsia="zh-CN"/>
        </w:rPr>
        <w:t>软件结构</w:t>
      </w:r>
      <w:bookmarkEnd w:id="9"/>
    </w:p>
    <w:p>
      <w:pPr>
        <w:pStyle w:val="4"/>
        <w:rPr>
          <w:rFonts w:hint="eastAsia"/>
        </w:rPr>
      </w:pPr>
      <w:bookmarkStart w:id="10" w:name="_Toc28627"/>
      <w:r>
        <w:rPr>
          <w:rFonts w:hint="eastAsia"/>
          <w:lang w:val="en-US" w:eastAsia="zh-CN"/>
        </w:rPr>
        <w:t>总体流程图</w:t>
      </w:r>
      <w:bookmarkEnd w:id="10"/>
    </w:p>
    <w:p>
      <w:pPr>
        <w:pStyle w:val="4"/>
        <w:rPr>
          <w:rFonts w:hint="eastAsia"/>
          <w:lang w:val="en-US"/>
        </w:rPr>
      </w:pPr>
      <w:bookmarkStart w:id="11" w:name="_Toc32429"/>
      <w:r>
        <w:rPr>
          <w:rFonts w:hint="eastAsia"/>
          <w:lang w:val="en-US" w:eastAsia="zh-CN"/>
        </w:rPr>
        <w:t>总体结构</w:t>
      </w:r>
      <w:bookmarkEnd w:id="11"/>
    </w:p>
    <w:p>
      <w:pPr>
        <w:pStyle w:val="4"/>
        <w:rPr>
          <w:rFonts w:hint="eastAsia"/>
          <w:b/>
          <w:bCs/>
          <w:lang w:val="en-US" w:eastAsia="zh-CN"/>
        </w:rPr>
      </w:pPr>
      <w:bookmarkStart w:id="12" w:name="_Toc30558"/>
      <w:r>
        <w:rPr>
          <w:rFonts w:hint="eastAsia"/>
          <w:lang w:val="en-US" w:eastAsia="zh-CN"/>
        </w:rPr>
        <w:t>关注模块</w:t>
      </w:r>
      <w:bookmarkEnd w:id="12"/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10560" cy="3597275"/>
            <wp:effectExtent l="0" t="0" r="8890" b="3175"/>
            <wp:docPr id="15" name="图片 15" descr="关注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关注软件结构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3" w:name="_Toc19582"/>
      <w:r>
        <w:rPr>
          <w:rFonts w:hint="eastAsia"/>
          <w:lang w:val="en-US" w:eastAsia="zh-CN"/>
        </w:rPr>
        <w:t>发现模块</w:t>
      </w:r>
      <w:bookmarkEnd w:id="13"/>
    </w:p>
    <w:p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drawing>
          <wp:inline distT="0" distB="0" distL="114300" distR="114300">
            <wp:extent cx="3502660" cy="3663950"/>
            <wp:effectExtent l="0" t="0" r="2540" b="12700"/>
            <wp:docPr id="25" name="图片 25" descr="发现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发现软件结构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4" w:name="_Toc17078"/>
      <w:r>
        <w:rPr>
          <w:rFonts w:hint="eastAsia"/>
          <w:lang w:val="en-US" w:eastAsia="zh-CN"/>
        </w:rPr>
        <w:t>消息模块</w:t>
      </w:r>
      <w:bookmarkEnd w:id="1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/>
        </w:rPr>
        <w:drawing>
          <wp:inline distT="0" distB="0" distL="114300" distR="114300">
            <wp:extent cx="5274945" cy="3345815"/>
            <wp:effectExtent l="0" t="0" r="1905" b="6985"/>
            <wp:docPr id="2" name="图片 2" descr="消息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消息软件结构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5" w:name="_Toc9656"/>
      <w:r>
        <w:rPr>
          <w:rFonts w:hint="eastAsia"/>
          <w:lang w:val="en-US" w:eastAsia="zh-CN"/>
        </w:rPr>
        <w:t>文章模块</w:t>
      </w:r>
      <w:bookmarkEnd w:id="15"/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drawing>
          <wp:inline distT="0" distB="0" distL="114300" distR="114300">
            <wp:extent cx="5264150" cy="4304030"/>
            <wp:effectExtent l="0" t="0" r="12700" b="1270"/>
            <wp:docPr id="10" name="图片 10" descr="文章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章软件结构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6" w:name="_Toc30818"/>
      <w:r>
        <w:rPr>
          <w:rFonts w:hint="eastAsia"/>
          <w:lang w:val="en-US" w:eastAsia="zh-CN"/>
        </w:rPr>
        <w:t>我的模块</w:t>
      </w:r>
      <w:bookmarkEnd w:id="16"/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drawing>
          <wp:inline distT="0" distB="0" distL="114300" distR="114300">
            <wp:extent cx="5267960" cy="2216785"/>
            <wp:effectExtent l="0" t="0" r="8890" b="12065"/>
            <wp:docPr id="16" name="图片 16" descr="我的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我的软件结构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/>
        </w:rPr>
      </w:pPr>
      <w:bookmarkStart w:id="17" w:name="_Toc26442"/>
      <w:r>
        <w:rPr>
          <w:rFonts w:hint="eastAsia"/>
          <w:lang w:val="en-US" w:eastAsia="zh-CN"/>
        </w:rPr>
        <w:t>模块设计</w:t>
      </w:r>
      <w:bookmarkEnd w:id="17"/>
    </w:p>
    <w:p>
      <w:pPr>
        <w:pStyle w:val="3"/>
        <w:rPr>
          <w:rFonts w:hint="eastAsia"/>
          <w:lang w:val="en-US"/>
        </w:rPr>
      </w:pPr>
      <w:bookmarkStart w:id="18" w:name="_Toc6156"/>
      <w:r>
        <w:rPr>
          <w:rFonts w:hint="eastAsia"/>
          <w:lang w:val="en-US" w:eastAsia="zh-CN"/>
        </w:rPr>
        <w:t>关注模块</w:t>
      </w:r>
      <w:bookmarkEnd w:id="18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关注模块分为两部分：信息展示以及推荐关注。</w:t>
      </w:r>
    </w:p>
    <w:p>
      <w:pPr>
        <w:pStyle w:val="4"/>
        <w:rPr>
          <w:rFonts w:hint="eastAsia"/>
          <w:lang w:val="en-US" w:eastAsia="zh-CN"/>
        </w:rPr>
      </w:pPr>
      <w:bookmarkStart w:id="19" w:name="_Toc14020"/>
      <w:r>
        <w:rPr>
          <w:rFonts w:hint="eastAsia"/>
          <w:b/>
          <w:bCs/>
          <w:lang w:val="en-US" w:eastAsia="zh-CN"/>
        </w:rPr>
        <w:t>需求概述</w:t>
      </w:r>
      <w:bookmarkEnd w:id="19"/>
    </w:p>
    <w:p>
      <w:pPr>
        <w:widowControl/>
        <w:numPr>
          <w:ilvl w:val="0"/>
          <w:numId w:val="3"/>
        </w:numPr>
        <w:spacing w:before="100" w:beforeAutospacing="1" w:after="195" w:line="480" w:lineRule="exac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信息展示：用户可以查看已关注专题的内容，例如旅游、美食</w:t>
      </w:r>
      <w:r>
        <w:rPr>
          <w:rFonts w:hint="eastAsia" w:ascii="宋体" w:hAnsi="宋体" w:cs="宋体"/>
          <w:kern w:val="0"/>
          <w:sz w:val="24"/>
        </w:rPr>
        <w:t>。</w:t>
      </w:r>
      <w:r>
        <w:rPr>
          <w:rFonts w:hint="eastAsia" w:ascii="宋体" w:hAnsi="宋体" w:cs="宋体"/>
          <w:kern w:val="0"/>
          <w:sz w:val="24"/>
          <w:lang w:val="en-US" w:eastAsia="zh-CN"/>
        </w:rPr>
        <w:t>点击相应的专题可以查看该专题下的所有内容。除了专题之外，用户还可以查看已关注作者的所有文章。</w:t>
      </w:r>
    </w:p>
    <w:p>
      <w:pPr>
        <w:widowControl/>
        <w:numPr>
          <w:ilvl w:val="0"/>
          <w:numId w:val="3"/>
        </w:numPr>
        <w:spacing w:before="100" w:beforeAutospacing="1" w:after="195" w:line="480" w:lineRule="exac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推荐关注：运用算法以及历史记录来分析用户喜爱的专题与作者，并推荐给用户这些专题与作者。</w:t>
      </w:r>
    </w:p>
    <w:p>
      <w:pPr>
        <w:pStyle w:val="4"/>
        <w:rPr>
          <w:rFonts w:hint="eastAsia"/>
          <w:lang w:val="en-US" w:eastAsia="zh-CN"/>
        </w:rPr>
      </w:pPr>
      <w:bookmarkStart w:id="20" w:name="_Toc2902"/>
      <w:r>
        <w:rPr>
          <w:rFonts w:hint="eastAsia"/>
          <w:lang w:val="en-US" w:eastAsia="zh-CN"/>
        </w:rPr>
        <w:t>流程图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939290"/>
            <wp:effectExtent l="0" t="0" r="5080" b="3810"/>
            <wp:docPr id="23" name="图片 23" descr="关注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关注流程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21" w:name="_Toc28774"/>
      <w:r>
        <w:rPr>
          <w:rFonts w:hint="eastAsia"/>
          <w:b/>
          <w:bCs/>
          <w:lang w:val="en-US" w:eastAsia="zh-CN"/>
        </w:rPr>
        <w:t>信息展示模块</w:t>
      </w:r>
      <w:bookmarkEnd w:id="21"/>
    </w:p>
    <w:p>
      <w:pPr>
        <w:pStyle w:val="5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具体描述：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关注界面显示当前用户已关注的所有专题以及作者，用户通过切换不同的专题来查阅相关专题下的文章，或者查看指定用户撰写的文章。</w:t>
      </w:r>
    </w:p>
    <w:p>
      <w:pPr>
        <w:pStyle w:val="5"/>
        <w:numPr>
          <w:ilvl w:val="0"/>
          <w:numId w:val="4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具体流程：</w:t>
      </w:r>
    </w:p>
    <w:p>
      <w:pPr>
        <w:pStyle w:val="5"/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获取已关注专题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用户进入关注界面时，自动获取当前获取已关注的所有专题，并显示在界面的正上方。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输出：专题号、专题名称。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22" w:name="_Toc8821"/>
      <w:bookmarkStart w:id="23" w:name="_Toc31249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专题关注表 rsubjfocus</w:t>
      </w:r>
      <w:bookmarkEnd w:id="22"/>
      <w:bookmarkEnd w:id="23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Vsfid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主键，唯一标识专题关注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专题关注号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Ksid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外键，专题表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专题号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Irank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排列顺序</w:t>
            </w: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28365" cy="6095365"/>
            <wp:effectExtent l="0" t="0" r="63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图：3.1.2.1 专题关注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getSubjectFocus(){}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2.根据前端传递的用户账号从 view_subjectFocus 视图中检索相应的数据并返回给前端。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专题文章获取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用户可以通过切换专题名来获取该专题下指定数量的文章。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输入：专题关注号、已显示文章数。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输出：作者头像、昵称、文章标题、缩略图、日期、部分内容、评论数、喜欢数以及文章号。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切换专题时前端会自动向后台发送请求，请求参数中携带专题关注号和已显示文章数。根据专题关注号到 view_article 视图中检索出该专题下指定数量的文章（目前暂定6篇）。页面下拉到底端后开始获取新的文章，前端传递的另一个参数已显示文章数就用来过滤已经获取到的文章（mysql：limit 已显示文章数,6）。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参考图3.1.2.1专题关注。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9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2.根据前端传递的专题号和已显示文章数从 view_articles 视图中检索六条（或少于六条）与专题号匹配的文章。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9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9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5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获取已关注作者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用户点击作者即可获取当前用户已关注的所有作者，并以列表的形式呈现在界面上。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输入：用户账号、已获取作者数。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输出：作者号、作者头像、昵称、最新一篇文章标题、未读文章数（待定）。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未读文章数有些繁琐，暂定先不做。其他过程同</w:t>
      </w:r>
      <w:r>
        <w:rPr>
          <w:rFonts w:hint="eastAsia"/>
          <w:b/>
          <w:bCs/>
          <w:sz w:val="21"/>
          <w:szCs w:val="21"/>
          <w:lang w:val="en-US" w:eastAsia="zh-CN"/>
        </w:rPr>
        <w:t>专题文章获取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pStyle w:val="5"/>
        <w:numPr>
          <w:ilvl w:val="0"/>
          <w:numId w:val="1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24" w:name="_Toc30660"/>
      <w:bookmarkStart w:id="25" w:name="_Toc20203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作者关注表 hautfocus</w:t>
      </w:r>
      <w:bookmarkEnd w:id="24"/>
      <w:bookmarkEnd w:id="25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Yafid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主键，唯一标识作者关注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作者关注号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Tautaccount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23940"/>
            <wp:effectExtent l="0" t="0" r="1016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2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图：3.1.2.2作者关注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getAuthors()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2.根据前端传递的用户账号和已获取作者数从 view_authorFocus 视图中检索十位作者的信息并返回给前端。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26" w:name="_Toc25980"/>
      <w:r>
        <w:rPr>
          <w:rFonts w:hint="eastAsia"/>
          <w:b/>
          <w:bCs/>
          <w:lang w:val="en-US" w:eastAsia="zh-CN"/>
        </w:rPr>
        <w:t>3.1.4 推荐关注模块</w:t>
      </w:r>
      <w:bookmarkEnd w:id="26"/>
    </w:p>
    <w:p>
      <w:pPr>
        <w:numPr>
          <w:ilvl w:val="0"/>
          <w:numId w:val="11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系统通过分析用户的阅读记录以及关注的专题与作者，推荐符合用户爱好与口味的文章与作者。</w:t>
      </w:r>
    </w:p>
    <w:p>
      <w:pPr>
        <w:numPr>
          <w:ilvl w:val="0"/>
          <w:numId w:val="11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具体实现</w:t>
      </w:r>
    </w:p>
    <w:p>
      <w:pPr>
        <w:numPr>
          <w:ilvl w:val="0"/>
          <w:numId w:val="12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推荐专题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系统自动推荐符合用户喜爱的专题。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输入：无。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输出：专题号、专题照片、名称、文章数、关注数、简介。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拟实现的三个方法（仅供参考）：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1.根据专题间的关联性进行推荐——运用数据挖掘中的关联规则。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2.根据阅读文章所属的专题进行推荐——检索用户的历史记录，并判断该文章所属的专题，然后对这些专题出现的次数进行排序，推荐出现最多的专题。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3.推荐热门专题。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47415" cy="6133465"/>
            <wp:effectExtent l="0" t="0" r="635" b="6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图：3.1.3.1推荐专题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RecommendController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4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2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推荐作者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系统自动推荐符合用户喜爱的作者。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输入：无。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输出：作者账号、作者头像、昵称、个人介绍、最新的两篇文章。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拟实现的三个方法（仅供参考）：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1.根据作者间的关联性进行推荐——运用数据挖掘中的关联规则。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2.推荐已关注用户关注的作者。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3.推荐粉丝数较多的作者。</w:t>
      </w:r>
    </w:p>
    <w:p>
      <w:pPr>
        <w:numPr>
          <w:ilvl w:val="0"/>
          <w:numId w:val="1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04565" cy="6114415"/>
            <wp:effectExtent l="0" t="0" r="63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图3.1.3.2推荐作者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/>
        </w:rPr>
      </w:pPr>
      <w:bookmarkStart w:id="27" w:name="_Toc25178"/>
      <w:r>
        <w:rPr>
          <w:rFonts w:hint="eastAsia"/>
          <w:lang w:val="en-US" w:eastAsia="zh-CN"/>
        </w:rPr>
        <w:t>发现模块</w:t>
      </w:r>
      <w:bookmarkEnd w:id="27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发现模块是开眼APP的主要模块，而可分为文章部分以及专题部分，提供文章和专题的检索。</w:t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28" w:name="_Toc27194"/>
      <w:r>
        <w:rPr>
          <w:rFonts w:hint="eastAsia"/>
          <w:b/>
          <w:bCs/>
          <w:lang w:val="en-US" w:eastAsia="zh-CN"/>
        </w:rPr>
        <w:t>需求概述</w:t>
      </w:r>
      <w:bookmarkEnd w:id="28"/>
    </w:p>
    <w:p>
      <w:pPr>
        <w:widowControl/>
        <w:numPr>
          <w:ilvl w:val="0"/>
          <w:numId w:val="16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文章推荐：需求名为推荐，实则并非推荐</w:t>
      </w:r>
      <w:r>
        <w:rPr>
          <w:rFonts w:hint="eastAsia" w:ascii="宋体" w:hAnsi="宋体" w:cs="宋体"/>
          <w:kern w:val="0"/>
          <w:sz w:val="24"/>
        </w:rPr>
        <w:t>。</w:t>
      </w:r>
      <w:r>
        <w:rPr>
          <w:rFonts w:hint="eastAsia" w:ascii="宋体" w:hAnsi="宋体" w:cs="宋体"/>
          <w:kern w:val="0"/>
          <w:sz w:val="24"/>
          <w:lang w:val="en-US" w:eastAsia="zh-CN"/>
        </w:rPr>
        <w:t>文章推荐可细分为三部分，文章排行榜、作者排行榜以及最新文章。文章排行榜显示阅读数最多的文章，作者排行榜显示粉丝数最多的作者。</w:t>
      </w:r>
    </w:p>
    <w:p>
      <w:pPr>
        <w:widowControl/>
        <w:numPr>
          <w:ilvl w:val="0"/>
          <w:numId w:val="16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专题推荐：在该界面可以查看关注数最多的专题，以及最新推出的专题。除此之外，用户也可以给自己喜爱的专题投稿。</w:t>
      </w:r>
    </w:p>
    <w:p>
      <w:pPr>
        <w:pStyle w:val="4"/>
        <w:rPr>
          <w:rFonts w:hint="eastAsia"/>
          <w:lang w:val="en-US" w:eastAsia="zh-CN"/>
        </w:rPr>
      </w:pPr>
      <w:bookmarkStart w:id="29" w:name="_Toc22175"/>
      <w:r>
        <w:rPr>
          <w:rFonts w:hint="eastAsia"/>
          <w:lang w:val="en-US" w:eastAsia="zh-CN"/>
        </w:rPr>
        <w:t>流程图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945" cy="3900170"/>
            <wp:effectExtent l="0" t="0" r="1905" b="5080"/>
            <wp:docPr id="24" name="图片 24" descr="发现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发现流程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30" w:name="_Toc18195"/>
      <w:r>
        <w:rPr>
          <w:rFonts w:hint="eastAsia"/>
          <w:b/>
          <w:bCs/>
          <w:lang w:val="en-US" w:eastAsia="zh-CN"/>
        </w:rPr>
        <w:t>文章推荐模块</w:t>
      </w:r>
      <w:bookmarkEnd w:id="30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用户进入发现-推荐界面后，可以查看最新的文章，并且下拉屏幕可以刷新获取最新的文章。界面的正上方有文章排行榜和作者排行榜，分别展示阅读数最多的文章以及粉丝数最多的作者。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一）获取最新文章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当用户进入发现主界面时，会自动获取X篇最新的文章（暂定6篇）。用户也可以手动刷新以获取新的文章。</w:t>
      </w:r>
    </w:p>
    <w:p>
      <w:pPr>
        <w:pStyle w:val="5"/>
        <w:numPr>
          <w:ilvl w:val="0"/>
          <w:numId w:val="17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（1）获取最新文章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输入：无/已获取最新文章的日期。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输出：作者头像、昵称、文章标题、评论数、喜欢数、阅读数、所属专题、指定文字数的文章内容。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（2）下滑获取更多文章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输入：已获取文章数。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输出：作者头像、昵称、文章标题、评论数、喜欢数、阅读数、所属专题、指定文字数的文章内容。</w:t>
      </w:r>
    </w:p>
    <w:p>
      <w:pPr>
        <w:pStyle w:val="5"/>
        <w:numPr>
          <w:ilvl w:val="0"/>
          <w:numId w:val="1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实现流程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初始化加载：用户进入发现主界面，前端自动向后台发起请求，后台返回6篇最新的文章（若不足6篇，则返回全部），。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上拉加载：用户上拉屏幕，主动刷新页面以获取最新的文章。此时前端会传递一个参数“已获取最新文章的日期”，这个日期是最近一次获取最新文章的日期。后台将这个日期作为过滤条件，只有大于该日期的文章才会被认作是比之前获取的文章“更加新”。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下滑加载：用户下滑屏幕，动态加载更多文章，每次加载最多6篇文章。</w:t>
      </w:r>
    </w:p>
    <w:p>
      <w:pPr>
        <w:pStyle w:val="5"/>
        <w:numPr>
          <w:ilvl w:val="0"/>
          <w:numId w:val="1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04565" cy="6142990"/>
            <wp:effectExtent l="0" t="0" r="635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图3.2.3.1发现主界面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1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18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getNewArticle()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2.判断前端是否有传“已获取最新文章的日期”这个参数。若不存在，则默认该参数的值为“1970-01-01 00:00”；若存在，则直接使用能够该参数的值来作为过滤条件，从 view_article 视图中获取满足条件的文章（最多6篇）并返回给前端。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getMoreArticle()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2.根据前端传递的参数“已获取文章数”从 view_article 视图中获取文章（最多6篇）并返回给前端。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8"/>
        </w:numPr>
        <w:ind w:left="78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二）获取文章排行榜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用户点击文章排行榜按钮即可进入到文章排行榜界面，此时应用会自动向后台发起请求以获取阅读数最多的文章。</w:t>
      </w:r>
    </w:p>
    <w:p>
      <w:pPr>
        <w:pStyle w:val="5"/>
        <w:numPr>
          <w:ilvl w:val="0"/>
          <w:numId w:val="19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输入：已获取文章数。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输出：作者头像、昵称、文章标题、评论数、喜欢数、阅读数、所属专题、指定文字数的文章内容。</w:t>
      </w:r>
    </w:p>
    <w:p>
      <w:pPr>
        <w:pStyle w:val="5"/>
        <w:numPr>
          <w:ilvl w:val="0"/>
          <w:numId w:val="1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具体流程同“获取最新文章”中的“初始化加载”和“下滑加载”。</w:t>
      </w:r>
    </w:p>
    <w:p>
      <w:pPr>
        <w:pStyle w:val="5"/>
        <w:numPr>
          <w:ilvl w:val="0"/>
          <w:numId w:val="1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62040"/>
            <wp:effectExtent l="0" t="0" r="10160" b="1016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图3.2.3.2文章排行榜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1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getArticleByRank()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2.根据前端传递的参数“已获取文章数”从 view_article 视图中获取文章（最多6篇、按照阅读数降序排列）并返回给前端。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三）获取作者排行榜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用户点击作者排行榜按钮即可进入到作者排行榜界面，此时应用会自动向后台发起请求以获取粉丝数最多的作者。</w:t>
      </w:r>
    </w:p>
    <w:p>
      <w:pPr>
        <w:pStyle w:val="5"/>
        <w:numPr>
          <w:ilvl w:val="0"/>
          <w:numId w:val="2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输入：已获取作者数。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输出：作者头像、昵称、最新的一篇文章标题。</w:t>
      </w:r>
    </w:p>
    <w:p>
      <w:pPr>
        <w:pStyle w:val="5"/>
        <w:numPr>
          <w:ilvl w:val="0"/>
          <w:numId w:val="2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具体流程同“获取最新文章”中的“初始化加载”和“下滑加载”。</w:t>
      </w:r>
    </w:p>
    <w:p>
      <w:pPr>
        <w:pStyle w:val="5"/>
        <w:numPr>
          <w:ilvl w:val="0"/>
          <w:numId w:val="2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42990"/>
            <wp:effectExtent l="0" t="0" r="635" b="1016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图3.2.3.3作者排行榜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2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getAuthorByRank()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2.根据前端传递的参数“已获取作者数”从 view_author 视图中获取作者（最多10人、按照粉丝数降序排列）并返回给前端。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31" w:name="_Toc20417"/>
      <w:r>
        <w:rPr>
          <w:rFonts w:hint="eastAsia"/>
          <w:b/>
          <w:bCs/>
          <w:lang w:val="en-US" w:eastAsia="zh-CN"/>
        </w:rPr>
        <w:t>3.1.4 专题推荐模块</w:t>
      </w:r>
      <w:bookmarkEnd w:id="31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用户通过切换左上角的Tab，即可进入到专题界面。在该界面，用户可以查看最热门的专题以及最新创建的专题。令人兴奋的是，用户可以向专题投稿（注意，一篇文章只能向一个专题投稿，且投稿了无法撤销）。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一）获取专题列表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用户进入专题界面自动获取专题列表，包括最热门专题以及最新专题。</w:t>
      </w:r>
    </w:p>
    <w:p>
      <w:pPr>
        <w:numPr>
          <w:ilvl w:val="0"/>
          <w:numId w:val="21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22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获取专题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输入：无。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输出：专题号、专题封面、专题名称。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下滑获取更多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输入：已获取专题数。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输出：专题号、专题封面、专题名称。</w:t>
      </w:r>
    </w:p>
    <w:p>
      <w:pPr>
        <w:numPr>
          <w:ilvl w:val="0"/>
          <w:numId w:val="2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初始化加载：用户刚进入界面，前端就会向后台发起请求。相较于文章部分，专题部分要返回两部分的内容，最热门的专题（存放在一个数组中）以及最新的专题（存放在另一个数组中）。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下滑加载：下滑加载只需要获取最新专题即可，获取方式同“获取最新文章”的“下滑加载”，即根据前端传递的“已获取专题数”来检索之后的专题。</w:t>
      </w:r>
    </w:p>
    <w:p>
      <w:pPr>
        <w:numPr>
          <w:ilvl w:val="0"/>
          <w:numId w:val="2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66465" cy="6181090"/>
            <wp:effectExtent l="0" t="0" r="635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618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图3.2.4.1专题界面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24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SubjectController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2.分别从 view_subject 视图中获取专题（一个按照关注数降序获取，具体数量待定；另一个按照创建日期降序获取，具体数量待定）并返回给前端。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getMoreSubjects()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7FAFF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2.根据前端传递的“已获取专题数”从 view_subject 视图中获取指定数量的专题（具体数量待定）并返回给前端。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二）查看专题详情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用户点击感兴趣的专题封面（或专题名称）即可进入到专题详情页面。在该页面会显示有关专题的各项信息，以及该专题下最热门的文章以及最新投稿的文章。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 输入、输出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获取专题信息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输入：专题号。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输出：专题封面、专题名称、专题所属者、专题总计文章数、专题介绍、专题关注数。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获取最热门文章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输入：专题号、已获取文章数。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</w:t>
      </w:r>
      <w:r>
        <w:rPr>
          <w:rFonts w:hint="eastAsia"/>
          <w:sz w:val="21"/>
          <w:szCs w:val="21"/>
          <w:lang w:val="en-US" w:eastAsia="zh-CN"/>
        </w:rPr>
        <w:t>作者头像、昵称、文章标题、评论数、喜欢数、阅读数、所属专题、指定文字数的文章内容。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获取最新文章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输入：专题号、已获取文章数。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</w:t>
      </w:r>
      <w:r>
        <w:rPr>
          <w:rFonts w:hint="eastAsia"/>
          <w:sz w:val="21"/>
          <w:szCs w:val="21"/>
          <w:lang w:val="en-US" w:eastAsia="zh-CN"/>
        </w:rPr>
        <w:t>作者头像、昵称、文章标题、评论数、喜欢数、阅读数、所属专题、指定文字数的文章内容。</w:t>
      </w:r>
    </w:p>
    <w:p>
      <w:pPr>
        <w:numPr>
          <w:ilvl w:val="0"/>
          <w:numId w:val="26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用户进入专题详情页面时，前端会立即向后台发起请求以获取该专题的信息。同时再发起请求获取最热门文章（默认Tab切换到“最热门”）。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最热门文章和最新文章的处理过程同之前的“获取最新文章”（这一类操作都相同）。</w:t>
      </w:r>
    </w:p>
    <w:p>
      <w:pPr>
        <w:numPr>
          <w:ilvl w:val="0"/>
          <w:numId w:val="2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42990"/>
            <wp:effectExtent l="0" t="0" r="10160" b="1016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图3.2.4.2专题详情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SubjectController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getSubjectInfo()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2.根据前端传递的专题号，从 view_subject 视图中检索相应专题号所对应的信息，并将这些信息返回。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getPopArticleInSub()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2.根据前端传递的“专题号”和“已获取文章数”从 view_article 视图中获取指定数量的文章（按阅读量降序排列，具体数量待定）并返回给前端。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getNewArticleInSub()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2.根据前端传递的“专题号”和“已获取专题数”从 view_article 视图中获取指定数量的文章（按文章日期降序排列，具体数量待定）并返回给前端。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2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文章投稿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在专题详情页，用户可以投稿自己的文章。需要注意的是，一篇文章只能投稿给一个专题，之后无法更改，只有删除重写再投稿。未投稿的文章在应用中不显示专题名。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28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获取未投稿文章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输入：作者账号（用户账号）。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输出：文章号、文章标题。</w:t>
      </w:r>
    </w:p>
    <w:p>
      <w:pPr>
        <w:numPr>
          <w:ilvl w:val="0"/>
          <w:numId w:val="28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文章投稿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输入：文章号、作者账号（用户账号）。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输出：文章投稿操作的响应代码和响应消息。</w:t>
      </w:r>
    </w:p>
    <w:p>
      <w:pPr>
        <w:numPr>
          <w:ilvl w:val="0"/>
          <w:numId w:val="29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投稿”按钮后，会从下往上弹出一个面板。在该面板上显示当前用户未投稿的文章，此时用户点击要投稿文章后方的“投稿”按钮，即可进行投稿。投稿需要专题所属者进行审核，审核通过方可成功投稿。</w:t>
      </w:r>
    </w:p>
    <w:p>
      <w:pPr>
        <w:numPr>
          <w:ilvl w:val="0"/>
          <w:numId w:val="2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33465"/>
            <wp:effectExtent l="0" t="0" r="10160" b="63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图3.2.4.3文章投稿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getArticleNoCon()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2.根据前端传递的用户账号，从 view_article 视图中检索相应用户账号所有的未投稿文章（专题号为0），并将这些信息返回。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contribute()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2.根据前端传递的“文章号”和“用户账号”修改 larticle表对应数据的专题号。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rPr>
          <w:rFonts w:hint="eastAsia"/>
          <w:lang w:val="en-US"/>
        </w:rPr>
      </w:pPr>
      <w:bookmarkStart w:id="32" w:name="_Toc30409"/>
      <w:r>
        <w:rPr>
          <w:rFonts w:hint="eastAsia"/>
          <w:lang w:val="en-US" w:eastAsia="zh-CN"/>
        </w:rPr>
        <w:t>消息模块</w:t>
      </w:r>
      <w:bookmarkEnd w:id="32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用户可以查看已收到的私信，并决定对私信发送者进行举报、加入黑名单以及回信等操作。用户也可以主动向指定的用户写信，但只能是已关注的用户。除此之外，用户还可以查看评论回复、文章喜欢以及用户关注等相关消息。</w:t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33" w:name="_Toc4332"/>
      <w:r>
        <w:rPr>
          <w:rFonts w:hint="eastAsia"/>
          <w:b/>
          <w:bCs/>
          <w:lang w:val="en-US" w:eastAsia="zh-CN"/>
        </w:rPr>
        <w:t>需求概述</w:t>
      </w:r>
      <w:bookmarkEnd w:id="33"/>
    </w:p>
    <w:p>
      <w:pPr>
        <w:widowControl/>
        <w:numPr>
          <w:ilvl w:val="0"/>
          <w:numId w:val="0"/>
        </w:numPr>
        <w:spacing w:before="100" w:beforeAutospacing="1" w:after="195" w:line="480" w:lineRule="exac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（1）获取私信：</w:t>
      </w:r>
      <w:r>
        <w:rPr>
          <w:rFonts w:hint="eastAsia" w:ascii="宋体" w:hAnsi="宋体" w:cs="宋体"/>
          <w:kern w:val="0"/>
          <w:sz w:val="24"/>
        </w:rPr>
        <w:t>进入网上预约挂号系统，根据地区选择需要挂号的医院。进入医院网站首页，初次登陆系统的用户，需要先注册才能</w:t>
      </w:r>
      <w:r>
        <w:rPr>
          <w:rFonts w:hint="eastAsia" w:ascii="宋体" w:hAnsi="宋体" w:cs="宋体"/>
          <w:kern w:val="0"/>
          <w:sz w:val="24"/>
          <w:lang w:val="en-US" w:eastAsia="zh-CN"/>
        </w:rPr>
        <w:t>登</w:t>
      </w:r>
      <w:r>
        <w:rPr>
          <w:rFonts w:hint="eastAsia" w:ascii="宋体" w:hAnsi="宋体" w:cs="宋体"/>
          <w:kern w:val="0"/>
          <w:sz w:val="24"/>
        </w:rPr>
        <w:t>录系统进行挂号；如果是非初</w:t>
      </w:r>
      <w:r>
        <w:rPr>
          <w:rFonts w:hint="eastAsia" w:ascii="宋体" w:hAnsi="宋体" w:cs="宋体"/>
          <w:kern w:val="0"/>
          <w:sz w:val="24"/>
          <w:lang w:val="en-US" w:eastAsia="zh-CN"/>
        </w:rPr>
        <w:t>次登</w:t>
      </w:r>
      <w:r>
        <w:rPr>
          <w:rFonts w:hint="eastAsia" w:ascii="宋体" w:hAnsi="宋体" w:cs="宋体"/>
          <w:kern w:val="0"/>
          <w:sz w:val="24"/>
        </w:rPr>
        <w:t>录，输入用户名和密码，即可登录。系统可以自动核对用户信息，校验通过后则可进行预约挂号。患者注册时，必须如实填写患者姓名，身份证号，手机号。一个身份证号和手机号只能注册一个用户名。</w:t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34" w:name="_Toc23940"/>
      <w:r>
        <w:rPr>
          <w:rFonts w:hint="eastAsia"/>
          <w:b/>
          <w:bCs/>
          <w:lang w:val="en-US" w:eastAsia="zh-CN"/>
        </w:rPr>
        <w:t>私信模块</w:t>
      </w:r>
      <w:bookmarkEnd w:id="34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查看私信列表以及指定私信的内容、对私信发送者进行举报、加入黑名单以及回信等操作。同样，也允许用户主动向其他用户主动发送私信。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一）获取私信列表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获取当前用户已收到的所有私信，并以列表的形式呈现在页面上。</w:t>
      </w:r>
    </w:p>
    <w:p>
      <w:pPr>
        <w:pStyle w:val="5"/>
        <w:numPr>
          <w:ilvl w:val="0"/>
          <w:numId w:val="3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输入：用户账号。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输出：私信发送者头像、昵称、日期、最新的一条消息。</w:t>
      </w:r>
    </w:p>
    <w:p>
      <w:pPr>
        <w:pStyle w:val="5"/>
        <w:numPr>
          <w:ilvl w:val="0"/>
          <w:numId w:val="3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35" w:name="_Toc24836"/>
      <w:bookmarkStart w:id="36" w:name="_Toc27270"/>
      <w:bookmarkStart w:id="37" w:name="_Toc3242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私信表 smessage</w:t>
      </w:r>
      <w:bookmarkEnd w:id="35"/>
      <w:bookmarkEnd w:id="36"/>
      <w:bookmarkEnd w:id="37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305"/>
        <w:gridCol w:w="585"/>
        <w:gridCol w:w="690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85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Dmid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自增长，唯一标识私信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私信号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Esender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发送私信者的账号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Rdate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日期格式：YYYY-MM-dd HH:mm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Pcontent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varchar(128)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最多不能超过128个中文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私信内容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Oreceiver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接收私信者的账号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GisRead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默认为0,0：未读,1：已读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是否已读</w:t>
            </w:r>
          </w:p>
        </w:tc>
      </w:tr>
    </w:tbl>
    <w:p>
      <w:pPr>
        <w:pStyle w:val="5"/>
        <w:numPr>
          <w:ilvl w:val="0"/>
          <w:numId w:val="3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3437890" cy="60858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608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（图：3.4.2.1 消息主界面）</w:t>
      </w:r>
    </w:p>
    <w:p>
      <w:pPr>
        <w:pStyle w:val="5"/>
        <w:numPr>
          <w:ilvl w:val="0"/>
          <w:numId w:val="3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3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pStyle w:val="5"/>
        <w:numPr>
          <w:ilvl w:val="0"/>
          <w:numId w:val="3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getList()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1.判断请求参数的合法性以及身份认证；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2.根据接收者账号从 view_message 视图中获取发送者账号不重复的所有私信(select distinct)；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二）查看私信内容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用户点击相应的私信发送者，即可进入到与当前私信发送者交流的界面，在界面初始化时获取与该私信发送者有关的八（待定）条最新私信内容。</w:t>
      </w:r>
    </w:p>
    <w:p>
      <w:pPr>
        <w:pStyle w:val="5"/>
        <w:numPr>
          <w:ilvl w:val="0"/>
          <w:numId w:val="32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输入：发送者账号、接收者账号（用户），当前私信条数。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输出：发送者头像、发送日期、私信内容。</w:t>
      </w:r>
    </w:p>
    <w:p>
      <w:pPr>
        <w:pStyle w:val="5"/>
        <w:numPr>
          <w:ilvl w:val="0"/>
          <w:numId w:val="3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6215" cy="6123940"/>
            <wp:effectExtent l="0" t="0" r="63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12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（图：3.4.2.2 私信界面）</w:t>
      </w:r>
    </w:p>
    <w:p>
      <w:pPr>
        <w:pStyle w:val="5"/>
        <w:numPr>
          <w:ilvl w:val="0"/>
          <w:numId w:val="3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类图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getContent(){}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1.判断请求参数的合法性以及身份认证；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2.根据发送者、接受者账号从 view_message 视图中查找指定数量（暂定为8条）的私信。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三）举报用户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用户可以举报给你发送私信的用户，在举报时需要注明举报的类型以及理由。</w:t>
      </w:r>
    </w:p>
    <w:p>
      <w:pPr>
        <w:pStyle w:val="5"/>
        <w:numPr>
          <w:ilvl w:val="0"/>
          <w:numId w:val="3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输入：举报类别、发送者账号、接收者账号（用户）、举报原因。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输出：举报用户操作返回的响应代码和相关的响应消息。</w:t>
      </w:r>
    </w:p>
    <w:p>
      <w:pPr>
        <w:pStyle w:val="5"/>
        <w:numPr>
          <w:ilvl w:val="0"/>
          <w:numId w:val="3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参考图：3.4.2.2 私信界面。</w:t>
      </w:r>
    </w:p>
    <w:p>
      <w:pPr>
        <w:pStyle w:val="5"/>
        <w:numPr>
          <w:ilvl w:val="0"/>
          <w:numId w:val="3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四）加入黑名单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用户可以将当前私信用户加入到黑名单中，加入黑名单之后可以自动屏蔽这些用户的私信。</w:t>
      </w:r>
    </w:p>
    <w:p>
      <w:pPr>
        <w:pStyle w:val="5"/>
        <w:numPr>
          <w:ilvl w:val="0"/>
          <w:numId w:val="34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输入：发送者账号、接收者账号（用户账号）。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输出：加入黑名单操作返回的响应代码和相关的响应消息。</w:t>
      </w:r>
    </w:p>
    <w:p>
      <w:pPr>
        <w:pStyle w:val="5"/>
        <w:numPr>
          <w:ilvl w:val="0"/>
          <w:numId w:val="3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参考图：3.4.2.2 私信界面。</w:t>
      </w:r>
    </w:p>
    <w:p>
      <w:pPr>
        <w:pStyle w:val="5"/>
        <w:numPr>
          <w:ilvl w:val="0"/>
          <w:numId w:val="3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五）发送私信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用户可以主动给已关注的用户发送私信。</w:t>
      </w:r>
    </w:p>
    <w:p>
      <w:pPr>
        <w:pStyle w:val="5"/>
        <w:numPr>
          <w:ilvl w:val="0"/>
          <w:numId w:val="3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输入：发送者账号（用户账号）、接收者账号、私信内容。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输出：发送私信操作返回的响应代码和相关的响应消息。</w:t>
      </w:r>
    </w:p>
    <w:p>
      <w:pPr>
        <w:pStyle w:val="5"/>
        <w:numPr>
          <w:ilvl w:val="0"/>
          <w:numId w:val="3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参考图：3.4.2.2 私信界面。</w:t>
      </w:r>
    </w:p>
    <w:p>
      <w:pPr>
        <w:pStyle w:val="5"/>
        <w:numPr>
          <w:ilvl w:val="0"/>
          <w:numId w:val="3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38" w:name="_Toc20126"/>
      <w:r>
        <w:rPr>
          <w:rFonts w:hint="eastAsia"/>
          <w:b/>
          <w:bCs/>
          <w:lang w:val="en-US" w:eastAsia="zh-CN"/>
        </w:rPr>
        <w:t>3.4.3 评论模块</w:t>
      </w:r>
      <w:bookmarkEnd w:id="38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用户可以在消息主界面中点击“评论”图标从而进入到评论界面，在该界面可以查看到有关当前用户的所有评论。用户也可以对评论进行回复。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一）获取评论列表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用户进入到评论界面，界面会自动获取最新的八条评论并呈现在界面上。</w:t>
      </w:r>
    </w:p>
    <w:p>
      <w:pPr>
        <w:numPr>
          <w:ilvl w:val="0"/>
          <w:numId w:val="36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输入：接收者账号（用户账号）。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输出：评论者账号、头像、昵称、评论日期、评论内容、评论文章。</w:t>
      </w:r>
    </w:p>
    <w:p>
      <w:pPr>
        <w:numPr>
          <w:ilvl w:val="0"/>
          <w:numId w:val="3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39" w:name="_Toc17199"/>
      <w:bookmarkStart w:id="40" w:name="_Toc14831"/>
      <w:bookmarkStart w:id="41" w:name="_Toc12285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评论表 dmesscomment</w:t>
      </w:r>
      <w:bookmarkEnd w:id="39"/>
      <w:bookmarkEnd w:id="40"/>
      <w:bookmarkEnd w:id="41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7"/>
        <w:gridCol w:w="1425"/>
        <w:gridCol w:w="667"/>
        <w:gridCol w:w="675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Ecid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自增长，唯一标识评论记录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Vsender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Dreceiver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Odate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评论发布的日期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Scontent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varchar(128)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评论最多128个中文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Particle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文章表外键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Rtype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默认0，0：评论，1：回复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评论类型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3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28365" cy="6095365"/>
            <wp:effectExtent l="0" t="0" r="63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图：3.4.3.1评论界面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3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类图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CommentController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二）回复评论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用户可以对他人给出的评论进行回复。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输入：发送者账号、接收者账号（用户账号）、评论内容。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输出：回复评论验证操作的响应代码和响应消息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参考</w:t>
      </w:r>
      <w:r>
        <w:rPr>
          <w:rFonts w:hint="eastAsia"/>
          <w:lang w:val="en-US" w:eastAsia="zh-CN"/>
        </w:rPr>
        <w:t>图：3.4.3.1评论界面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类图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bookmarkStart w:id="42" w:name="_Toc5596"/>
      <w:r>
        <w:rPr>
          <w:rFonts w:hint="eastAsia"/>
          <w:lang w:val="en-US" w:eastAsia="zh-CN"/>
        </w:rPr>
        <w:t>3.4.4 喜欢模块</w:t>
      </w:r>
      <w:bookmarkEnd w:id="4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用户可以在消息主界面中点击“喜欢”图标从而进入到喜欢界面，在该界面可以查看到有关当前用户的所有喜欢。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一）获取喜欢列表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用户进入到喜欢界面，界面会自动获取最新的八条喜欢并呈现在界面上。</w:t>
      </w:r>
    </w:p>
    <w:p>
      <w:pPr>
        <w:numPr>
          <w:ilvl w:val="0"/>
          <w:numId w:val="3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输入：接收者账号（用户账号）。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输出：发送者昵称、喜欢日期、喜欢文章。</w:t>
      </w:r>
    </w:p>
    <w:p>
      <w:pPr>
        <w:numPr>
          <w:ilvl w:val="0"/>
          <w:numId w:val="38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43" w:name="_Toc11929"/>
      <w:bookmarkStart w:id="44" w:name="_Toc19588"/>
      <w:bookmarkStart w:id="45" w:name="_Toc1853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喜欢表 hmesslike</w:t>
      </w:r>
      <w:bookmarkEnd w:id="43"/>
      <w:bookmarkEnd w:id="44"/>
      <w:bookmarkEnd w:id="45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7"/>
        <w:gridCol w:w="1425"/>
        <w:gridCol w:w="667"/>
        <w:gridCol w:w="675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Tlid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自增长，唯一标识喜欢记录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Ssender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Ireceiver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Wdate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喜欢发布的日期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Varticle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文章表外键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喜欢文章</w:t>
            </w: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38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47415" cy="6123940"/>
            <wp:effectExtent l="0" t="0" r="635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612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图3.4.4.1 喜欢界面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38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bookmarkStart w:id="46" w:name="_Toc18256"/>
      <w:r>
        <w:rPr>
          <w:rFonts w:hint="eastAsia"/>
          <w:lang w:val="en-US" w:eastAsia="zh-CN"/>
        </w:rPr>
        <w:t>3.4.5 关注模块</w:t>
      </w:r>
      <w:bookmarkEnd w:id="46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用户可以在消息主界面中点击“关注”图标从而进入到关注界面，在该界面可以查看到有哪些用户关注了当前用户。用户也可以关注这些用户。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一）获取关注列表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用户进入到关注界面，界面会自动获取最新的八条关注并呈现在界面上。</w:t>
      </w:r>
    </w:p>
    <w:p>
      <w:pPr>
        <w:numPr>
          <w:ilvl w:val="0"/>
          <w:numId w:val="39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输入：接收者账号（用户账号）。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输出：发送者昵称、头像、关注日期。</w:t>
      </w:r>
    </w:p>
    <w:p>
      <w:pPr>
        <w:numPr>
          <w:ilvl w:val="0"/>
          <w:numId w:val="3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/>
          <w:lang w:val="en-US" w:eastAsia="zh-CN"/>
        </w:rPr>
      </w:pPr>
      <w:bookmarkStart w:id="47" w:name="_Toc18665"/>
      <w:bookmarkStart w:id="48" w:name="_Toc9493"/>
      <w:bookmarkStart w:id="49" w:name="_Toc4834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关注表 cmessfocus</w:t>
      </w:r>
      <w:bookmarkEnd w:id="47"/>
      <w:bookmarkEnd w:id="48"/>
      <w:bookmarkEnd w:id="49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7"/>
        <w:gridCol w:w="1425"/>
        <w:gridCol w:w="667"/>
        <w:gridCol w:w="675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Ufid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自增长，唯一标识关注记录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Xsender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Greceiver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Qdate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关注发布的日期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关注日期</w:t>
            </w: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3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47415" cy="6095365"/>
            <wp:effectExtent l="0" t="0" r="635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图3.4.5.1 关注界面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3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numPr>
          <w:ilvl w:val="0"/>
          <w:numId w:val="4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关注用户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用户可以对关注自己的用户进行关注。</w:t>
      </w:r>
    </w:p>
    <w:p>
      <w:pPr>
        <w:numPr>
          <w:ilvl w:val="0"/>
          <w:numId w:val="4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输入：发送者账号，接收者账号（用户账号）。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输出：关注用户操作返回的响应代码和相关的响应消息。</w:t>
      </w:r>
    </w:p>
    <w:p>
      <w:pPr>
        <w:numPr>
          <w:ilvl w:val="0"/>
          <w:numId w:val="4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参考图3.4.5.1关注界面</w:t>
      </w:r>
    </w:p>
    <w:p>
      <w:pPr>
        <w:numPr>
          <w:ilvl w:val="0"/>
          <w:numId w:val="4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3"/>
        <w:rPr>
          <w:rFonts w:hint="eastAsia"/>
          <w:lang w:val="en-US"/>
        </w:rPr>
      </w:pPr>
      <w:bookmarkStart w:id="50" w:name="_Toc29566"/>
      <w:r>
        <w:rPr>
          <w:rFonts w:hint="eastAsia"/>
          <w:lang w:val="en-US" w:eastAsia="zh-CN"/>
        </w:rPr>
        <w:t>文章模块</w:t>
      </w:r>
      <w:bookmarkEnd w:id="50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将关注、发现、我的等模块中有关文章的内容单独抽离出来成为一个完整的模块。文章模块主要分为两部分：阅读部分以及写作部分。</w:t>
      </w:r>
    </w:p>
    <w:p>
      <w:pPr>
        <w:pStyle w:val="4"/>
        <w:rPr>
          <w:rFonts w:hint="eastAsia"/>
          <w:lang w:val="en-US" w:eastAsia="zh-CN"/>
        </w:rPr>
      </w:pPr>
      <w:bookmarkStart w:id="51" w:name="_Toc5026"/>
      <w:r>
        <w:rPr>
          <w:rFonts w:hint="eastAsia"/>
          <w:b/>
          <w:bCs/>
          <w:lang w:val="en-US" w:eastAsia="zh-CN"/>
        </w:rPr>
        <w:t>需求概述</w:t>
      </w:r>
      <w:bookmarkEnd w:id="51"/>
    </w:p>
    <w:p>
      <w:pPr>
        <w:widowControl/>
        <w:numPr>
          <w:ilvl w:val="0"/>
          <w:numId w:val="42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文章阅读：无论用户通过何种途径进入到文章页面，都能够完整地将文章的图文呈现。系统提供多种阅读显示模式，用户可以自行进行切换</w:t>
      </w:r>
      <w:r>
        <w:rPr>
          <w:rFonts w:hint="eastAsia" w:ascii="宋体" w:hAnsi="宋体" w:cs="宋体"/>
          <w:kern w:val="0"/>
          <w:sz w:val="24"/>
        </w:rPr>
        <w:t>。</w:t>
      </w:r>
      <w:r>
        <w:rPr>
          <w:rFonts w:hint="eastAsia" w:ascii="宋体" w:hAnsi="宋体" w:cs="宋体"/>
          <w:kern w:val="0"/>
          <w:sz w:val="24"/>
          <w:lang w:val="en-US" w:eastAsia="zh-CN"/>
        </w:rPr>
        <w:t>除了阅读之外，用户还可以对文章进行评论、对他人的评论进行评论，或者将文章标记为喜欢。如果文章中有不良信息，用户可以举报该用户，令其删除该文章。</w:t>
      </w:r>
    </w:p>
    <w:p>
      <w:pPr>
        <w:widowControl/>
        <w:numPr>
          <w:ilvl w:val="0"/>
          <w:numId w:val="42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文章写作：用户可以输入普通文档格式的文章，也可以使用 markdown 语法书写 markdown 文章。文章中可以内嵌图片以及链接，字体的大小与颜色也都可以进行相应的修改，至于是否能编写表情，仍待商榷。</w:t>
      </w:r>
    </w:p>
    <w:p>
      <w:pPr>
        <w:pStyle w:val="4"/>
        <w:rPr>
          <w:rFonts w:hint="eastAsia"/>
          <w:lang w:val="en-US" w:eastAsia="zh-CN"/>
        </w:rPr>
      </w:pPr>
      <w:bookmarkStart w:id="52" w:name="_Toc2428"/>
      <w:r>
        <w:rPr>
          <w:rFonts w:hint="eastAsia"/>
          <w:lang w:val="en-US" w:eastAsia="zh-CN"/>
        </w:rPr>
        <w:t>流程图</w:t>
      </w:r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8120" cy="3390900"/>
            <wp:effectExtent l="0" t="0" r="17780" b="0"/>
            <wp:docPr id="20" name="图片 20" descr="文章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章流程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3" w:name="_Toc4240"/>
      <w:r>
        <w:rPr>
          <w:rFonts w:hint="eastAsia"/>
          <w:b/>
          <w:bCs/>
          <w:lang w:val="en-US" w:eastAsia="zh-CN"/>
        </w:rPr>
        <w:t>阅读模块</w:t>
      </w:r>
      <w:bookmarkEnd w:id="53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关注界面显示当前用户已关注的所有专题以及作者，用户通过切换不同的专题来查阅相关专题下的文章，或者查看指定用户撰写的文章。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一）获取文章内容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用户进入指定文章界面时，自动获取该文章的内容（作者信息、文章信息、文章标题与正文），并显示在界面中。</w:t>
      </w:r>
    </w:p>
    <w:p>
      <w:pPr>
        <w:pStyle w:val="5"/>
        <w:numPr>
          <w:ilvl w:val="0"/>
          <w:numId w:val="4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（1）获取文章相关内容：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输出：文章标题、文章正文、文章所属专题、文章日期、喜欢数、评论数、阅读数、作者头像、昵称。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（2）获取评论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输入：文章号、已获取文章数。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输出：五条文章评论。</w:t>
      </w:r>
    </w:p>
    <w:p>
      <w:pPr>
        <w:pStyle w:val="5"/>
        <w:numPr>
          <w:ilvl w:val="0"/>
          <w:numId w:val="4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页面加载时，前端向后台发起“获取文章相关内容”请求。后台收到前端发送的文章号，根据文章号从 view_article 视图中获取指定文章信息，并返回给前端。前端收到后台返回的信息将这些信息渲染到页面上，同时记录下文章正文+顶部的高度。当用户下滑页面到指定高度时（通过计算），向后台发送“获取评论”请求，后台再将评论按照顺序依次返回给前端。</w:t>
      </w:r>
    </w:p>
    <w:p>
      <w:pPr>
        <w:pStyle w:val="5"/>
        <w:numPr>
          <w:ilvl w:val="0"/>
          <w:numId w:val="4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54" w:name="_Toc29845"/>
      <w:bookmarkStart w:id="55" w:name="_Toc16154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文章表 larticle</w:t>
      </w:r>
      <w:bookmarkEnd w:id="54"/>
      <w:bookmarkEnd w:id="55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455"/>
        <w:gridCol w:w="540"/>
        <w:gridCol w:w="78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40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Xaid</w:t>
            </w:r>
          </w:p>
        </w:tc>
        <w:tc>
          <w:tcPr>
            <w:tcW w:w="1455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varchar(22)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主键，账号+YYMMHHmmss</w:t>
            </w:r>
          </w:p>
        </w:tc>
        <w:tc>
          <w:tcPr>
            <w:tcW w:w="1422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Psid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外键，专题表，默认0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所属专题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所属作者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Dtitle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最长32个中文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Tcontent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varchar(8192)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最长8192个中文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文章正文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Rdate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YYYY-MM-dd HH:mm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Klike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Wcomment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Oread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阅读数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Kpiture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文章中第一张图片路径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缩略图</w:t>
            </w: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095365"/>
            <wp:effectExtent l="0" t="0" r="10160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图：3.5.3.1 文章主界面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4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4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2.根据前端传递的文章号从 view_article 视图中检索相应的数据并返回给前端。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getArticleComments(){}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2.根据前端传递的文章号、已获取评论数从 view_comment 视图中检索相应的数据并返回给前端。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二）记录阅读信息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部分有两项操作，首先修改文章的阅读数，使其加一。第二项操作，将当前文章添加到当前用户的阅读历史记录中。注意，当前模块与“获取文章内容”模块都是在页面加载时就自动执行，其先后顺序为：“记录阅读信息”&gt;“获取文章内容”。也就是说，先执行记录阅读信息，后执行获取文章内容（这么做的原因在于阅读数的变化）。</w:t>
      </w:r>
    </w:p>
    <w:p>
      <w:pPr>
        <w:pStyle w:val="5"/>
        <w:numPr>
          <w:ilvl w:val="0"/>
          <w:numId w:val="4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输入：无。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输出：无。</w:t>
      </w:r>
    </w:p>
    <w:p>
      <w:pPr>
        <w:pStyle w:val="5"/>
        <w:numPr>
          <w:ilvl w:val="0"/>
          <w:numId w:val="4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后台收到前端请求后，根据“获取文章内容”传递的文章号到数据表 article 中修改阅读数，使其+1。推荐使用存储过程或者函数以减少后台与数据库之间的交互次数。</w:t>
      </w:r>
    </w:p>
    <w:p>
      <w:pPr>
        <w:pStyle w:val="5"/>
        <w:numPr>
          <w:ilvl w:val="0"/>
          <w:numId w:val="4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56" w:name="_Toc17271"/>
      <w:bookmarkStart w:id="57" w:name="_Toc12062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阅读历史记录表 ohistory</w:t>
      </w:r>
      <w:bookmarkEnd w:id="56"/>
      <w:bookmarkEnd w:id="57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455"/>
        <w:gridCol w:w="540"/>
        <w:gridCol w:w="78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40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Chid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主键，唯一标识历史记录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历史记录号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Gaid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外键，文章表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Aaccount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Pdate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YYYY-MM-dd HH:mm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阅读日期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5"/>
        <w:numPr>
          <w:ilvl w:val="0"/>
          <w:numId w:val="4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参考图3.5.3.1文章主界面</w:t>
      </w:r>
    </w:p>
    <w:p>
      <w:pPr>
        <w:pStyle w:val="5"/>
        <w:numPr>
          <w:ilvl w:val="0"/>
          <w:numId w:val="45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modifyReadCount()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根据ge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tArticle()</w:t>
            </w:r>
            <w:r>
              <w:rPr>
                <w:rFonts w:hint="eastAsia"/>
                <w:vertAlign w:val="baseline"/>
                <w:lang w:val="en-US" w:eastAsia="zh-CN"/>
              </w:rPr>
              <w:t>方法传递的文章号，修改 larticle 表中相应文章号的阅读数，使其自增一。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addRedHistory()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将getArticle()传递的文章号、用户账号，以及获取的系统时间添加到 ohistory 表中。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46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46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三）喜欢文章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用户点击文章主界面底部的爱心按钮，即可将本篇文章标记为喜欢。同样，用户也能够取消喜欢的文章。可以通过爱心按钮的颜色，来辨别当前文章是否已标记为喜欢。空心表示未喜欢，实心表示喜欢。</w:t>
      </w:r>
    </w:p>
    <w:p>
      <w:pPr>
        <w:pStyle w:val="5"/>
        <w:numPr>
          <w:ilvl w:val="0"/>
          <w:numId w:val="47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输入：文章号、用户账号、作者账号。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输出：喜欢操作返回的响应代码和响应消息。</w:t>
      </w:r>
    </w:p>
    <w:p>
      <w:pPr>
        <w:pStyle w:val="5"/>
        <w:numPr>
          <w:ilvl w:val="0"/>
          <w:numId w:val="4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后台在收到前端的请求后，需要先将当前的文章的喜欢数+1，然后将该文章添加到当前用户的喜欢文章列表中，最后再给作者发送私信，告诉他“你的文章被某某用户喜欢了”。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若是取消喜欢，则先将当前文章的喜欢数-1，然后将该文章从当前用户的喜欢文章列表中移除。注意，取消喜欢不需要给作者发送私信（毕竟不太友好）。</w:t>
      </w:r>
    </w:p>
    <w:p>
      <w:pPr>
        <w:pStyle w:val="5"/>
        <w:numPr>
          <w:ilvl w:val="0"/>
          <w:numId w:val="4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58" w:name="_Toc28639"/>
      <w:bookmarkStart w:id="59" w:name="_Toc22365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用户喜欢表 fuserlike</w:t>
      </w:r>
      <w:bookmarkEnd w:id="58"/>
      <w:bookmarkEnd w:id="59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Hulid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主键，唯一标识用户喜欢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用户喜欢号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Taid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外键，文章表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Rautaccount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7"/>
        </w:numPr>
        <w:ind w:left="78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参考图3.5.3.1文章主界面</w:t>
      </w:r>
    </w:p>
    <w:p>
      <w:pPr>
        <w:pStyle w:val="5"/>
        <w:numPr>
          <w:ilvl w:val="0"/>
          <w:numId w:val="4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4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addArticleLike()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2.根据前端传递的文章号将 larticle 表中相应数据的喜欢数+1。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removeArticleLike()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2.根据前端传递的文章号将 larticle 表中相应数据的喜欢数-1。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addUserLike()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将addArticleLike()传递的文章号、用户账号和作者账号添加到fuserlike 表中。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removeUserLike()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根据removeArticleLike()传递的文章号、用户账号，从 fuserlike表中将指定的数据删除。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addMessageLike()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 addArticleLike()传递的文章号、用户账号和作者账号以及自定义的文字添加到 hmesslike 表中。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四）评论文章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用户可以自由地评论文章，也可以对已有的评论进行评论。若对文章评论，则默认@作者；对已有评论进行评论，则@评论的用户。</w:t>
      </w:r>
    </w:p>
    <w:p>
      <w:pPr>
        <w:pStyle w:val="5"/>
        <w:numPr>
          <w:ilvl w:val="0"/>
          <w:numId w:val="49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输入：文章号、评论用户（作者）账号、当前用户账号、评论内容、评论类型（0：对文章评论，1：对评论进行评论）。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输出：评论操作返回的响应代码和响应消息。</w:t>
      </w:r>
    </w:p>
    <w:p>
      <w:pPr>
        <w:pStyle w:val="5"/>
        <w:numPr>
          <w:ilvl w:val="0"/>
          <w:numId w:val="49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后台在收到前端的请求后，需要先将当前的文章的评论数+1，然后给作者（评论用户）发送私信，告诉他“某某用户评论了你XXX文章，说了‘哔哔哔’”。</w:t>
      </w:r>
    </w:p>
    <w:p>
      <w:pPr>
        <w:pStyle w:val="5"/>
        <w:numPr>
          <w:ilvl w:val="0"/>
          <w:numId w:val="49"/>
        </w:numPr>
        <w:ind w:left="78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04890"/>
            <wp:effectExtent l="0" t="0" r="1016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图3.5.4.1文章评论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49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5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addArticleComment()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2.根据前端传递的文章号将 larticle 表中相应数据的评论数+1。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addMessageComment()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 addArticleComment()传递的文章号、用户账号和作者（已评论用户）账号、评论内容、评论类型添加到 hmesscomment 表中。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五）设置显示模式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用户可以设置文章的字体大小以及修改阅读模式（白天模式和夜晚模式）。这部分完全由前端来实现，不需要前后端进行交互。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六）举报用户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参考消息模块中的举报用户。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60" w:name="_Toc29737"/>
      <w:r>
        <w:rPr>
          <w:rFonts w:hint="eastAsia"/>
          <w:b/>
          <w:bCs/>
          <w:lang w:val="en-US" w:eastAsia="zh-CN"/>
        </w:rPr>
        <w:t>3.5.4 写作模块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用户点击APP下方菜单栏的加号按钮，即可进入到写作界面。写作模式分为两种，普通文档以及 markdown 文档。关于文档模式切换放置在哪个界面仍待商榷。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一）文档编写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用户能够在指定的区域内输入文字、图片。文字可以进行加粗、斜体等操作，也可以标题花处理。图片会自动压缩（尺寸以及像素比），符合界面的大小。</w:t>
      </w:r>
    </w:p>
    <w:p>
      <w:pPr>
        <w:numPr>
          <w:ilvl w:val="0"/>
          <w:numId w:val="51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（1）图片上传：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输入：图片的二进制数据（文章号，取决于实现过程中采用的办法）。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输出：图片在服务器上的地址。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（2）文章上传：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输入：文章标题、正文、作者账号（用户账号）、文章号（待定，取决于采用的办法）。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输出：文档上传操作的响应代码和响应消息。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（3）放弃写作：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输入：文章号或图片地址集合（取决于实现过程中采用的办法）。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输出：无。</w:t>
      </w:r>
    </w:p>
    <w:p>
      <w:pPr>
        <w:numPr>
          <w:ilvl w:val="0"/>
          <w:numId w:val="5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首先需要明确的一点是文章和图片是分开上传。问题的关键在于图片上传的时机。若是在最终上传文章的时候，先上传图片后上传文章，这会让用户多等待一段时间。若在用户插入图片时就上传图片，一旦用户最终放弃编写文章，那么上传的图片就会占据服务器的磁盘空间，造成不必要的浪费。目前的方向：1.加快最终上传的速度；2.插入图片时即上传，在用户放弃上传文章时，回收这片文章已上传的图片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办法一：文章号不要自增长，而是通过某种方式生成。在用户编写文章的时候就拟生成一个文章号给当前用户。如果用户确实发表了这篇文章，就把这个文章号作为真正的文章号。若用户不发表，就废弃这个文章号，并把与当前文章号关联的图片全部删除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办法二：前端记录下所有图片的地址，在用户放弃编辑的时候将这些图片的地址发送给后台，让后台删除这些图片。</w:t>
      </w:r>
    </w:p>
    <w:p>
      <w:pPr>
        <w:numPr>
          <w:ilvl w:val="0"/>
          <w:numId w:val="5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14090" cy="6162040"/>
            <wp:effectExtent l="0" t="0" r="1016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图：3.5.4.1写作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5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writePlain()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2.将前端传来的数据插入到 article 表中。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uploadPicture()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2.将前端传来的二进制图片保存到服务器指定的文件夹内，然后返回给前端图片地址。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giveUpWriting()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2.处理方式参考实现过程中的两个办法。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2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二）markdown 编写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Markdown 编写与普通文档编写大致一致，除了前端动态实现代码转换为文本稍有困难之外，在交互方面反而要容易一些，因为 markdown 的图片只能是引用形式，因此就不需要涉及到图片上传。</w:t>
      </w:r>
    </w:p>
    <w:p>
      <w:pPr>
        <w:numPr>
          <w:ilvl w:val="0"/>
          <w:numId w:val="53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输入：文章标题、正文、作者账号（用户账号）、文章号（待定，取决于采用的办法）。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输出：文档上传操作的响应代码和响应消息。</w:t>
      </w:r>
    </w:p>
    <w:p>
      <w:pPr>
        <w:numPr>
          <w:ilvl w:val="0"/>
          <w:numId w:val="53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参考图3.5.4.1写作。</w:t>
      </w:r>
    </w:p>
    <w:p>
      <w:pPr>
        <w:numPr>
          <w:ilvl w:val="0"/>
          <w:numId w:val="53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54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writeMarkdown() {} // 考虑是否要将markdown和普通文档合并成一个方法。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2.将前端传来的数据插入到 article 表中。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4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4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/>
        </w:rPr>
      </w:pPr>
      <w:bookmarkStart w:id="61" w:name="_Toc8665"/>
      <w:r>
        <w:rPr>
          <w:rFonts w:hint="eastAsia"/>
          <w:lang w:val="en-US" w:eastAsia="zh-CN"/>
        </w:rPr>
        <w:t>我的模块</w:t>
      </w:r>
      <w:bookmarkEnd w:id="61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我的模块为系统四大模块之一，主要用于用户管理，例如修改用户信息、管理黑名单、阅读记录、已编写的文章和专题等。其次是对系统的配置，例如设置显示模式、默认编辑器等。</w:t>
      </w:r>
    </w:p>
    <w:p>
      <w:pPr>
        <w:pStyle w:val="4"/>
        <w:rPr>
          <w:rFonts w:hint="eastAsia"/>
          <w:lang w:val="en-US" w:eastAsia="zh-CN"/>
        </w:rPr>
      </w:pPr>
      <w:bookmarkStart w:id="62" w:name="_Toc32383"/>
      <w:r>
        <w:rPr>
          <w:rFonts w:hint="eastAsia"/>
          <w:b/>
          <w:bCs/>
          <w:lang w:val="en-US" w:eastAsia="zh-CN"/>
        </w:rPr>
        <w:t>需求概述</w:t>
      </w:r>
      <w:bookmarkEnd w:id="62"/>
    </w:p>
    <w:p>
      <w:pPr>
        <w:widowControl/>
        <w:numPr>
          <w:ilvl w:val="0"/>
          <w:numId w:val="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（1）用户管理：用户能够在“我的”模块中修改自己的昵称、头像和个人简介，也能够修改密码。用户能够查看个人主页的信息，例如关注数，粉丝数以及文章数，还有自己的阅读历史记录。</w:t>
      </w:r>
    </w:p>
    <w:p>
      <w:pPr>
        <w:widowControl/>
        <w:numPr>
          <w:ilvl w:val="0"/>
          <w:numId w:val="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（2）文章、专题管理：用户可以查看自己编写文章与专题，并且可以自行创建专题。除此之外，还可以查看喜欢的文章以及关注的专题。</w:t>
      </w:r>
    </w:p>
    <w:p>
      <w:pPr>
        <w:widowControl/>
        <w:numPr>
          <w:ilvl w:val="0"/>
          <w:numId w:val="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（3）应用设置：用户可以修改应用的显示模式和默认编辑器。</w:t>
      </w:r>
    </w:p>
    <w:p>
      <w:pPr>
        <w:pStyle w:val="4"/>
        <w:rPr>
          <w:rFonts w:hint="eastAsia"/>
          <w:lang w:val="en-US" w:eastAsia="zh-CN"/>
        </w:rPr>
      </w:pPr>
      <w:bookmarkStart w:id="63" w:name="_Toc8605"/>
      <w:r>
        <w:rPr>
          <w:rFonts w:hint="eastAsia"/>
          <w:lang w:val="en-US" w:eastAsia="zh-CN"/>
        </w:rPr>
        <w:t>流程图</w:t>
      </w:r>
      <w:bookmarkEnd w:id="6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591685"/>
            <wp:effectExtent l="0" t="0" r="10795" b="18415"/>
            <wp:docPr id="19" name="图片 19" descr="我的模块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我的模块流程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64" w:name="_Toc3710"/>
      <w:r>
        <w:rPr>
          <w:rFonts w:hint="eastAsia"/>
          <w:b/>
          <w:bCs/>
          <w:lang w:val="en-US" w:eastAsia="zh-CN"/>
        </w:rPr>
        <w:t>用户管理模块</w:t>
      </w:r>
      <w:bookmarkEnd w:id="64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关注界面显示当前用户已关注的所有专题以及作者，用户通过切换不同的专题来查阅相关专题下的文章，或者查看指定用户撰写的文章。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一）获取个人信息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用户进入指定“我的界面”时，自动获取当前用户的信息，包括用户昵称、头像该文章的内容（作者信息、文章信息、文章标题与正文），并显示在界面中。</w:t>
      </w:r>
    </w:p>
    <w:p>
      <w:pPr>
        <w:pStyle w:val="5"/>
        <w:numPr>
          <w:ilvl w:val="0"/>
          <w:numId w:val="5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输出：用户昵称、头像、个人简介、我的关注数、我的粉丝数、喜欢文章数、我的文章数、关注专题数。</w:t>
      </w:r>
    </w:p>
    <w:p>
      <w:pPr>
        <w:pStyle w:val="5"/>
        <w:numPr>
          <w:ilvl w:val="0"/>
          <w:numId w:val="5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页面加载时，前端主动向后台发起请求。后台收到前端发送的用户账号，从 view_user 视图中获取指定文章信息，并返回给前端。</w:t>
      </w:r>
    </w:p>
    <w:p>
      <w:pPr>
        <w:pStyle w:val="5"/>
        <w:numPr>
          <w:ilvl w:val="0"/>
          <w:numId w:val="5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65" w:name="_Toc3105"/>
      <w:bookmarkStart w:id="66" w:name="_Toc218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用户表 ruser</w:t>
      </w:r>
      <w:bookmarkEnd w:id="65"/>
      <w:bookmarkEnd w:id="66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455"/>
        <w:gridCol w:w="540"/>
        <w:gridCol w:w="675"/>
        <w:gridCol w:w="263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40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63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Raccount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63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Ipassword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6-20位长度，任意字符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Hnickname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最多10个中文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Uhead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记录图片在服务器的路径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Jbrief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varchar(48)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最多48个中文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个人简介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Hcountfocus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kcountfans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粉丝数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Ycountlike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Xcountarticle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Ecountsubject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专题数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Rindexback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主页背景在服务器的路径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主页背景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Bcountwords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总文字数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Gcountliked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被喜欢数</w:t>
            </w: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95040" cy="6152515"/>
            <wp:effectExtent l="0" t="0" r="1016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图：3.6.3.1 我的主界面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5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5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2.根据前端传递的用户账号从 view_user 视图中检索相应的数据并返回给前端。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二）修改个人信息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该部分又可分为四部分，分别为修改用户头像、用户昵称、个人简介以及登录密码。</w:t>
      </w:r>
    </w:p>
    <w:p>
      <w:pPr>
        <w:pStyle w:val="5"/>
        <w:numPr>
          <w:ilvl w:val="0"/>
          <w:numId w:val="57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（1）修改用户头像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输入：用户账号、二进制图片数据。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输出：头像在服务器上的路径。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（2）修改用户昵称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输入：用户账号、用户昵称。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输出：修改用户昵称操作的响应代码和响应消息。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（3）修改个人简介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输入：用户账号、个人简介。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输出：修改个人简介操作的响应代码和响应消息。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（4）修改登录密码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输入：用户账号、原密码、新密码。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输出：修改登录密码操作的响应代码和响应消息。</w:t>
      </w:r>
    </w:p>
    <w:p>
      <w:pPr>
        <w:pStyle w:val="5"/>
        <w:numPr>
          <w:ilvl w:val="0"/>
          <w:numId w:val="5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58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修改用户头像：后台收到前端发送的 base64 格式的图片，将其转码后写入到指定文件夹内，然后将该路径先更新到用户表中，最后将图片访问的路径返回给前端。</w:t>
      </w:r>
    </w:p>
    <w:p>
      <w:pPr>
        <w:pStyle w:val="5"/>
        <w:numPr>
          <w:ilvl w:val="0"/>
          <w:numId w:val="58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修改用户昵称：后台收到前端发送的新用户昵称，根据用户账号修改用户表中的原有用户昵称。</w:t>
      </w:r>
    </w:p>
    <w:p>
      <w:pPr>
        <w:pStyle w:val="5"/>
        <w:numPr>
          <w:ilvl w:val="0"/>
          <w:numId w:val="58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修改个人简介：后台收到前端发送的新个人简介，根据用户账号修改用户表中的原个人简介。</w:t>
      </w:r>
    </w:p>
    <w:p>
      <w:pPr>
        <w:pStyle w:val="5"/>
        <w:numPr>
          <w:ilvl w:val="0"/>
          <w:numId w:val="58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修改登录密码：后台收到前端发送的用户账号和旧密码，先进行比对。比对正确后再将密码更改为新密码。</w:t>
      </w:r>
    </w:p>
    <w:p>
      <w:pPr>
        <w:pStyle w:val="5"/>
        <w:numPr>
          <w:ilvl w:val="0"/>
          <w:numId w:val="5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4555490"/>
            <wp:effectExtent l="0" t="0" r="5080" b="165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5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（图3.6.3.2编辑个人资料）</w:t>
      </w:r>
    </w:p>
    <w:p>
      <w:pPr>
        <w:pStyle w:val="5"/>
        <w:numPr>
          <w:ilvl w:val="0"/>
          <w:numId w:val="57"/>
        </w:numPr>
        <w:ind w:left="78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modifyUserHead()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2.接收前端传递的图片数据，写入到服务器的指定文件夹内。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3.将写入图片的路径保存到用户表的用户头像列中。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4.将新的用户头像路径返回给前端。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modifyNickName()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2.接收前端传递的用户昵称，更新用户表指定用户账号的昵称。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modifyUserBrief()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2.接收前端传递的个人简介，更新用户表指定用户账号的简介。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modifyPassword()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2.接收前端传递的用户账号和原密码，进行正确性比对。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3.比对正确后，更新用户表指定用户账号的密码；失败，则返回失败的原因。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59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5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三）获取个人主页信息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用户可以进入自己的个人主页，也可以进入到他人的个人主页，在功能上略微有些不同（个人主页：编辑个人资料；他人主页：关注+传音）在个人主页能够查看当前用户的个人信息，例如关注数、粉丝数等。</w:t>
      </w:r>
    </w:p>
    <w:p>
      <w:pPr>
        <w:pStyle w:val="5"/>
        <w:numPr>
          <w:ilvl w:val="0"/>
          <w:numId w:val="6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输出：用户头像、昵称、个人简介、关注数、粉丝数、总喜欢数、书写总文字数、是否已经关注（取决于个人主页的拥有者）、背景图。</w:t>
      </w:r>
    </w:p>
    <w:p>
      <w:pPr>
        <w:pStyle w:val="5"/>
        <w:numPr>
          <w:ilvl w:val="0"/>
          <w:numId w:val="6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numId w:val="0"/>
        </w:numPr>
        <w:ind w:left="78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根据前端传递的用户账号从 view_user 视图中检索相应的用户信息，并返回给前端。</w:t>
      </w:r>
    </w:p>
    <w:p>
      <w:pPr>
        <w:pStyle w:val="5"/>
        <w:numPr>
          <w:ilvl w:val="0"/>
          <w:numId w:val="60"/>
        </w:numPr>
        <w:ind w:left="78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95040" cy="2694940"/>
            <wp:effectExtent l="0" t="0" r="10160" b="1016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66465" cy="2637790"/>
            <wp:effectExtent l="0" t="0" r="635" b="1016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图3.5.3.1个人主页界面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6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6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getUserIndex()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2.根据前端传递的用户账号从 view_user 视图中检索相应用户信息，并返回给前端。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四）获取动态信息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个人主页的动态栏目记录了当前用户最近的一些行为，例如喜欢了某某文章、关注了某某作者等。</w:t>
      </w:r>
    </w:p>
    <w:p>
      <w:pPr>
        <w:pStyle w:val="5"/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输入：用户账号、已获取动态数。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输出：动态类型、链接、内容。</w:t>
      </w:r>
    </w:p>
    <w:p>
      <w:pPr>
        <w:pStyle w:val="5"/>
        <w:numPr>
          <w:ilvl w:val="0"/>
          <w:numId w:val="2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前端向后台提供用户账号，后台根据用户账号到 view_action 视图中进行检索，获取该用户账号的动态，每次查询获取指定数量的动态（具体数量待定）。</w:t>
      </w:r>
    </w:p>
    <w:p>
      <w:pPr>
        <w:pStyle w:val="5"/>
        <w:numPr>
          <w:ilvl w:val="0"/>
          <w:numId w:val="2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67" w:name="_Toc3003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动态表 maction</w:t>
      </w:r>
      <w:bookmarkEnd w:id="67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Eaid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主键，唯一标识动态表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动态号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Ukey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varchar(22)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作者账号或文章号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Rvalue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作者名文章标题或专题名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Htype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0:关注1:喜欢2:发表3:订阅4:评论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动态类型</w:t>
            </w:r>
          </w:p>
        </w:tc>
      </w:tr>
    </w:tbl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5"/>
        <w:numPr>
          <w:ilvl w:val="0"/>
          <w:numId w:val="27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04565" cy="3447415"/>
            <wp:effectExtent l="0" t="0" r="635" b="63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图3.5.3.2个人主页—动态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49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62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getAction()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2.根据前端传递的“用户账号”和“已获取动态数”从 view_action 视图中检索相应动态记录，并返回给前端。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2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2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五）获取文章信息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参考文章部分的“获取我的文章”。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六）黑名单管理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用户可以将黑名单列表中的用户从黑名单中移除。</w:t>
      </w:r>
    </w:p>
    <w:p>
      <w:pPr>
        <w:pStyle w:val="5"/>
        <w:numPr>
          <w:ilvl w:val="0"/>
          <w:numId w:val="63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输入：用户账号、已获取黑名单用户数。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输出：黑名单用户头像、昵称。</w:t>
      </w:r>
    </w:p>
    <w:p>
      <w:pPr>
        <w:pStyle w:val="5"/>
        <w:numPr>
          <w:ilvl w:val="0"/>
          <w:numId w:val="63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前端向后台提供用户账号，后台根据用户账号到 view_blacklist 视图中进行检索，获取该用户账号的黑名单用户，每次查询获取指定数量的黑名单用户（具体数量待定）。</w:t>
      </w:r>
    </w:p>
    <w:p>
      <w:pPr>
        <w:pStyle w:val="5"/>
        <w:numPr>
          <w:ilvl w:val="0"/>
          <w:numId w:val="63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68" w:name="_Toc24171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黑名单表 nblacklist</w:t>
      </w:r>
      <w:bookmarkEnd w:id="68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Tbid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主键，唯一标识黑名单表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黑名单号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Hblackaccount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加入黑名单的用户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黑名单账号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</w:tbl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5"/>
        <w:numPr>
          <w:ilvl w:val="0"/>
          <w:numId w:val="63"/>
        </w:numPr>
        <w:ind w:left="84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33465"/>
            <wp:effectExtent l="0" t="0" r="635" b="63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图3.5.3.3黑名单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63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64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BlacklistController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getBlacklist()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2.根据前端传递的“用户账号”和“已获取黑名单数”从 view_blacklist 视图中检索相应黑名单用户，并返回给前端。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4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4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69" w:name="_Toc22278"/>
      <w:bookmarkStart w:id="70" w:name="_Toc211"/>
      <w:r>
        <w:rPr>
          <w:rFonts w:hint="eastAsia"/>
          <w:b/>
          <w:bCs/>
          <w:lang w:val="en-US" w:eastAsia="zh-CN"/>
        </w:rPr>
        <w:t>3.5.4 文章</w:t>
      </w:r>
      <w:bookmarkEnd w:id="69"/>
      <w:r>
        <w:rPr>
          <w:rFonts w:hint="eastAsia"/>
          <w:b/>
          <w:bCs/>
          <w:lang w:val="en-US" w:eastAsia="zh-CN"/>
        </w:rPr>
        <w:t>管理</w:t>
      </w:r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该部分主要负责查阅各项记录，例如我的关注、我的文章等等内容。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一）获取我的关注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用户点击“我的”主界面的“我的关注”，即可查看当前用户关注的用户列表。</w:t>
      </w:r>
    </w:p>
    <w:p>
      <w:pPr>
        <w:numPr>
          <w:ilvl w:val="0"/>
          <w:numId w:val="6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输入：用户账号、已获取关注数。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输出：作者头像、昵称、总文字数、被喜欢数、作者账号。</w:t>
      </w:r>
    </w:p>
    <w:p>
      <w:pPr>
        <w:numPr>
          <w:ilvl w:val="0"/>
          <w:numId w:val="65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前端传递用户账号和已获取关注数给后台，后台根据这两个条件从 view_userfocus 视图中检索，将检索到的数据返回给前端。</w:t>
      </w:r>
    </w:p>
    <w:p>
      <w:pPr>
        <w:numPr>
          <w:ilvl w:val="0"/>
          <w:numId w:val="65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52515"/>
            <wp:effectExtent l="0" t="0" r="635" b="63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图：3.5.4.1我的关注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65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getUserFocus()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view_userfocus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2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2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二）获取我的粉丝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用户点击“我的”主界面的“我的粉丝”，即可查看关注当前用户的用户列表。</w:t>
      </w:r>
    </w:p>
    <w:p>
      <w:pPr>
        <w:numPr>
          <w:ilvl w:val="0"/>
          <w:numId w:val="66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输入：用户账号、已获取粉丝数。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输出：作者头像、昵称、总文字数、被喜欢数、作者账号。</w:t>
      </w:r>
    </w:p>
    <w:p>
      <w:pPr>
        <w:numPr>
          <w:ilvl w:val="0"/>
          <w:numId w:val="6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6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52515"/>
            <wp:effectExtent l="0" t="0" r="635" b="63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图：3.5.4.2我的粉丝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6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getUserFans()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view_userfocus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67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6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三）获取喜欢的文章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用户点击“我的”主界面的喜欢的文章”，即可查看当前用户喜欢的文章。</w:t>
      </w:r>
    </w:p>
    <w:p>
      <w:pPr>
        <w:numPr>
          <w:ilvl w:val="0"/>
          <w:numId w:val="68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输入：用户账号、已获取文章数。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输出：作者头像、昵称、文章标题、评论数、喜欢数、阅读数、文章号、缩略图、专题名称、专题号、收藏日期。</w:t>
      </w:r>
    </w:p>
    <w:p>
      <w:pPr>
        <w:numPr>
          <w:ilvl w:val="0"/>
          <w:numId w:val="68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68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95040" cy="6162040"/>
            <wp:effectExtent l="0" t="0" r="10160" b="1016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图：3.5.4.3喜欢的文章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68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getLikedArticle()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view_userfocus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69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6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四）获取我的文章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用户点击“我的”主界面的“我的文章”，即可查看当前用户所写的文章列表。</w:t>
      </w:r>
    </w:p>
    <w:p>
      <w:pPr>
        <w:numPr>
          <w:ilvl w:val="0"/>
          <w:numId w:val="7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输入：用户账号、已获取文章数。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输出：文章标题、评论数、喜欢数、阅读数、文章号、缩略图、专题名称、专题号、文章日期。</w:t>
      </w:r>
    </w:p>
    <w:p>
      <w:pPr>
        <w:numPr>
          <w:ilvl w:val="0"/>
          <w:numId w:val="70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70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52515"/>
            <wp:effectExtent l="0" t="0" r="10160" b="63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图：3.5.4.4我的文章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70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view_article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1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五）获取历史记录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用户点击“我的”主界面的“历史记录”，即可查看当前用户的历史记录。</w:t>
      </w:r>
    </w:p>
    <w:p>
      <w:pPr>
        <w:numPr>
          <w:ilvl w:val="0"/>
          <w:numId w:val="72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输入：用户账号、已获取记录数。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输出：文章标题、评论数、喜欢数、阅读数、文章号、缩略图、专题名称、专题号、阅读日期。</w:t>
      </w:r>
    </w:p>
    <w:p>
      <w:pPr>
        <w:numPr>
          <w:ilvl w:val="0"/>
          <w:numId w:val="7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7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42990"/>
            <wp:effectExtent l="0" t="0" r="10160" b="1016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图：3.5.4.5历史记录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7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getHistory()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view_history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3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3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footerReference r:id="rId8" w:type="default"/>
      <w:pgSz w:w="11906" w:h="16838"/>
      <w:pgMar w:top="1440" w:right="1797" w:bottom="1440" w:left="1797" w:header="567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Haettenschweiler">
    <w:altName w:val="Yu Gothic UI Semibold"/>
    <w:panose1 w:val="020B0706040902060204"/>
    <w:charset w:val="00"/>
    <w:family w:val="swiss"/>
    <w:pitch w:val="default"/>
    <w:sig w:usb0="00000000" w:usb1="00000000" w:usb2="00000000" w:usb3="00000000" w:csb0="2000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康龙门石碑W9">
    <w:panose1 w:val="03000909000000000000"/>
    <w:charset w:val="86"/>
    <w:family w:val="auto"/>
    <w:pitch w:val="default"/>
    <w:sig w:usb0="800002BF" w:usb1="184F6CFA" w:usb2="00000012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 xml:space="preserve">     </w:t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 xml:space="preserve">     </w:t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  <w:jc w:val="center"/>
      <w:rPr>
        <w:rFonts w:hint="eastAsia"/>
      </w:rPr>
    </w:pPr>
    <w:r>
      <w:rPr>
        <w:rFonts w:hint="eastAsia"/>
        <w:lang w:val="en-US" w:eastAsia="zh-CN"/>
      </w:rPr>
      <w:t>基于用户兴趣推荐的个性化阅读APP详细设计</w:t>
    </w:r>
    <w:r>
      <w:rPr>
        <w:rFonts w:hint="eastAsia"/>
      </w:rPr>
      <w:t>说明书</w:t>
    </w:r>
  </w:p>
  <w:p>
    <w:pPr>
      <w:pStyle w:val="8"/>
      <w:jc w:val="right"/>
      <w:rPr>
        <w:rFonts w:hint="eastAsia"/>
        <w:sz w:val="21"/>
        <w:szCs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  <w:jc w:val="center"/>
      <w:rPr>
        <w:rFonts w:hint="eastAsia"/>
      </w:rPr>
    </w:pPr>
    <w:r>
      <w:rPr>
        <w:rFonts w:hint="eastAsia"/>
        <w:lang w:val="en-US" w:eastAsia="zh-CN"/>
      </w:rPr>
      <w:t>基于用户兴趣推荐的个性化阅读APP详细设计</w:t>
    </w:r>
    <w:r>
      <w:rPr>
        <w:rFonts w:hint="eastAsia"/>
      </w:rPr>
      <w:t>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03E29E"/>
    <w:multiLevelType w:val="singleLevel"/>
    <w:tmpl w:val="8703E29E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87404FEA"/>
    <w:multiLevelType w:val="singleLevel"/>
    <w:tmpl w:val="87404FEA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87BC6A69"/>
    <w:multiLevelType w:val="singleLevel"/>
    <w:tmpl w:val="87BC6A69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88E4B4F1"/>
    <w:multiLevelType w:val="singleLevel"/>
    <w:tmpl w:val="88E4B4F1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8C65352F"/>
    <w:multiLevelType w:val="singleLevel"/>
    <w:tmpl w:val="8C65352F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92B8D7FF"/>
    <w:multiLevelType w:val="singleLevel"/>
    <w:tmpl w:val="92B8D7FF"/>
    <w:lvl w:ilvl="0" w:tentative="0">
      <w:start w:val="2"/>
      <w:numFmt w:val="chineseCounting"/>
      <w:suff w:val="nothing"/>
      <w:lvlText w:val="%1）"/>
      <w:lvlJc w:val="left"/>
      <w:rPr>
        <w:rFonts w:hint="eastAsia"/>
      </w:rPr>
    </w:lvl>
  </w:abstractNum>
  <w:abstractNum w:abstractNumId="6">
    <w:nsid w:val="92F2B665"/>
    <w:multiLevelType w:val="singleLevel"/>
    <w:tmpl w:val="92F2B665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95E98F97"/>
    <w:multiLevelType w:val="singleLevel"/>
    <w:tmpl w:val="95E98F97"/>
    <w:lvl w:ilvl="0" w:tentative="0">
      <w:start w:val="2"/>
      <w:numFmt w:val="decimal"/>
      <w:suff w:val="space"/>
      <w:lvlText w:val="%1."/>
      <w:lvlJc w:val="left"/>
    </w:lvl>
  </w:abstractNum>
  <w:abstractNum w:abstractNumId="8">
    <w:nsid w:val="967B49B7"/>
    <w:multiLevelType w:val="singleLevel"/>
    <w:tmpl w:val="967B49B7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96F95C88"/>
    <w:multiLevelType w:val="singleLevel"/>
    <w:tmpl w:val="96F95C88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9B60DD36"/>
    <w:multiLevelType w:val="singleLevel"/>
    <w:tmpl w:val="9B60DD36"/>
    <w:lvl w:ilvl="0" w:tentative="0">
      <w:start w:val="2"/>
      <w:numFmt w:val="decimal"/>
      <w:suff w:val="space"/>
      <w:lvlText w:val="%1."/>
      <w:lvlJc w:val="left"/>
    </w:lvl>
  </w:abstractNum>
  <w:abstractNum w:abstractNumId="11">
    <w:nsid w:val="9FAE0DAD"/>
    <w:multiLevelType w:val="singleLevel"/>
    <w:tmpl w:val="9FAE0DAD"/>
    <w:lvl w:ilvl="0" w:tentative="0">
      <w:start w:val="1"/>
      <w:numFmt w:val="upperLetter"/>
      <w:suff w:val="space"/>
      <w:lvlText w:val="%1."/>
      <w:lvlJc w:val="left"/>
    </w:lvl>
  </w:abstractNum>
  <w:abstractNum w:abstractNumId="12">
    <w:nsid w:val="A2BAAB26"/>
    <w:multiLevelType w:val="singleLevel"/>
    <w:tmpl w:val="A2BAAB26"/>
    <w:lvl w:ilvl="0" w:tentative="0">
      <w:start w:val="2"/>
      <w:numFmt w:val="upperLetter"/>
      <w:suff w:val="space"/>
      <w:lvlText w:val="%1."/>
      <w:lvlJc w:val="left"/>
    </w:lvl>
  </w:abstractNum>
  <w:abstractNum w:abstractNumId="13">
    <w:nsid w:val="A8DF9813"/>
    <w:multiLevelType w:val="singleLevel"/>
    <w:tmpl w:val="A8DF9813"/>
    <w:lvl w:ilvl="0" w:tentative="0">
      <w:start w:val="2"/>
      <w:numFmt w:val="decimal"/>
      <w:suff w:val="space"/>
      <w:lvlText w:val="%1."/>
      <w:lvlJc w:val="left"/>
    </w:lvl>
  </w:abstractNum>
  <w:abstractNum w:abstractNumId="14">
    <w:nsid w:val="B17F6926"/>
    <w:multiLevelType w:val="singleLevel"/>
    <w:tmpl w:val="B17F6926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B20227A9"/>
    <w:multiLevelType w:val="singleLevel"/>
    <w:tmpl w:val="B20227A9"/>
    <w:lvl w:ilvl="0" w:tentative="0">
      <w:start w:val="2"/>
      <w:numFmt w:val="decimal"/>
      <w:suff w:val="space"/>
      <w:lvlText w:val="%1."/>
      <w:lvlJc w:val="left"/>
    </w:lvl>
  </w:abstractNum>
  <w:abstractNum w:abstractNumId="16">
    <w:nsid w:val="B4D523C7"/>
    <w:multiLevelType w:val="singleLevel"/>
    <w:tmpl w:val="B4D523C7"/>
    <w:lvl w:ilvl="0" w:tentative="0">
      <w:start w:val="2"/>
      <w:numFmt w:val="decimal"/>
      <w:suff w:val="space"/>
      <w:lvlText w:val="%1."/>
      <w:lvlJc w:val="left"/>
    </w:lvl>
  </w:abstractNum>
  <w:abstractNum w:abstractNumId="17">
    <w:nsid w:val="B89395C3"/>
    <w:multiLevelType w:val="singleLevel"/>
    <w:tmpl w:val="B89395C3"/>
    <w:lvl w:ilvl="0" w:tentative="0">
      <w:start w:val="2"/>
      <w:numFmt w:val="upperLetter"/>
      <w:suff w:val="space"/>
      <w:lvlText w:val="%1."/>
      <w:lvlJc w:val="left"/>
    </w:lvl>
  </w:abstractNum>
  <w:abstractNum w:abstractNumId="18">
    <w:nsid w:val="BA1B6113"/>
    <w:multiLevelType w:val="singleLevel"/>
    <w:tmpl w:val="BA1B6113"/>
    <w:lvl w:ilvl="0" w:tentative="0">
      <w:start w:val="2"/>
      <w:numFmt w:val="decimal"/>
      <w:suff w:val="space"/>
      <w:lvlText w:val="%1."/>
      <w:lvlJc w:val="left"/>
    </w:lvl>
  </w:abstractNum>
  <w:abstractNum w:abstractNumId="19">
    <w:nsid w:val="BB284774"/>
    <w:multiLevelType w:val="singleLevel"/>
    <w:tmpl w:val="BB284774"/>
    <w:lvl w:ilvl="0" w:tentative="0">
      <w:start w:val="1"/>
      <w:numFmt w:val="upperLetter"/>
      <w:suff w:val="space"/>
      <w:lvlText w:val="%1."/>
      <w:lvlJc w:val="left"/>
    </w:lvl>
  </w:abstractNum>
  <w:abstractNum w:abstractNumId="20">
    <w:nsid w:val="BDAED5F3"/>
    <w:multiLevelType w:val="singleLevel"/>
    <w:tmpl w:val="BDAED5F3"/>
    <w:lvl w:ilvl="0" w:tentative="0">
      <w:start w:val="2"/>
      <w:numFmt w:val="upperLetter"/>
      <w:suff w:val="space"/>
      <w:lvlText w:val="%1."/>
      <w:lvlJc w:val="left"/>
    </w:lvl>
  </w:abstractNum>
  <w:abstractNum w:abstractNumId="21">
    <w:nsid w:val="BEEC685D"/>
    <w:multiLevelType w:val="singleLevel"/>
    <w:tmpl w:val="BEEC685D"/>
    <w:lvl w:ilvl="0" w:tentative="0">
      <w:start w:val="2"/>
      <w:numFmt w:val="decimal"/>
      <w:suff w:val="space"/>
      <w:lvlText w:val="%1."/>
      <w:lvlJc w:val="left"/>
    </w:lvl>
  </w:abstractNum>
  <w:abstractNum w:abstractNumId="22">
    <w:nsid w:val="C15E2B5C"/>
    <w:multiLevelType w:val="singleLevel"/>
    <w:tmpl w:val="C15E2B5C"/>
    <w:lvl w:ilvl="0" w:tentative="0">
      <w:start w:val="2"/>
      <w:numFmt w:val="decimal"/>
      <w:suff w:val="space"/>
      <w:lvlText w:val="%1."/>
      <w:lvlJc w:val="left"/>
    </w:lvl>
  </w:abstractNum>
  <w:abstractNum w:abstractNumId="23">
    <w:nsid w:val="CD505F79"/>
    <w:multiLevelType w:val="singleLevel"/>
    <w:tmpl w:val="CD505F79"/>
    <w:lvl w:ilvl="0" w:tentative="0">
      <w:start w:val="2"/>
      <w:numFmt w:val="decimal"/>
      <w:suff w:val="space"/>
      <w:lvlText w:val="%1."/>
      <w:lvlJc w:val="left"/>
    </w:lvl>
  </w:abstractNum>
  <w:abstractNum w:abstractNumId="24">
    <w:nsid w:val="D01ADF7E"/>
    <w:multiLevelType w:val="singleLevel"/>
    <w:tmpl w:val="D01ADF7E"/>
    <w:lvl w:ilvl="0" w:tentative="0">
      <w:start w:val="2"/>
      <w:numFmt w:val="decimal"/>
      <w:suff w:val="space"/>
      <w:lvlText w:val="%1."/>
      <w:lvlJc w:val="left"/>
    </w:lvl>
  </w:abstractNum>
  <w:abstractNum w:abstractNumId="25">
    <w:nsid w:val="DAA6B2C1"/>
    <w:multiLevelType w:val="singleLevel"/>
    <w:tmpl w:val="DAA6B2C1"/>
    <w:lvl w:ilvl="0" w:tentative="0">
      <w:start w:val="2"/>
      <w:numFmt w:val="decimal"/>
      <w:suff w:val="space"/>
      <w:lvlText w:val="%1."/>
      <w:lvlJc w:val="left"/>
    </w:lvl>
  </w:abstractNum>
  <w:abstractNum w:abstractNumId="26">
    <w:nsid w:val="DF98741B"/>
    <w:multiLevelType w:val="singleLevel"/>
    <w:tmpl w:val="DF98741B"/>
    <w:lvl w:ilvl="0" w:tentative="0">
      <w:start w:val="2"/>
      <w:numFmt w:val="decimal"/>
      <w:suff w:val="space"/>
      <w:lvlText w:val="%1."/>
      <w:lvlJc w:val="left"/>
    </w:lvl>
  </w:abstractNum>
  <w:abstractNum w:abstractNumId="27">
    <w:nsid w:val="EDB64E72"/>
    <w:multiLevelType w:val="singleLevel"/>
    <w:tmpl w:val="EDB64E72"/>
    <w:lvl w:ilvl="0" w:tentative="0">
      <w:start w:val="2"/>
      <w:numFmt w:val="decimal"/>
      <w:suff w:val="space"/>
      <w:lvlText w:val="%1."/>
      <w:lvlJc w:val="left"/>
    </w:lvl>
  </w:abstractNum>
  <w:abstractNum w:abstractNumId="28">
    <w:nsid w:val="F3891AB2"/>
    <w:multiLevelType w:val="singleLevel"/>
    <w:tmpl w:val="F3891AB2"/>
    <w:lvl w:ilvl="0" w:tentative="0">
      <w:start w:val="1"/>
      <w:numFmt w:val="decimal"/>
      <w:suff w:val="nothing"/>
      <w:lvlText w:val="（%1）"/>
      <w:lvlJc w:val="left"/>
    </w:lvl>
  </w:abstractNum>
  <w:abstractNum w:abstractNumId="29">
    <w:nsid w:val="F3A2AA00"/>
    <w:multiLevelType w:val="singleLevel"/>
    <w:tmpl w:val="F3A2AA00"/>
    <w:lvl w:ilvl="0" w:tentative="0">
      <w:start w:val="2"/>
      <w:numFmt w:val="decimal"/>
      <w:suff w:val="space"/>
      <w:lvlText w:val="%1."/>
      <w:lvlJc w:val="left"/>
    </w:lvl>
  </w:abstractNum>
  <w:abstractNum w:abstractNumId="30">
    <w:nsid w:val="F4C255E3"/>
    <w:multiLevelType w:val="multilevel"/>
    <w:tmpl w:val="F4C255E3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F577AAF8"/>
    <w:multiLevelType w:val="singleLevel"/>
    <w:tmpl w:val="F577AAF8"/>
    <w:lvl w:ilvl="0" w:tentative="0">
      <w:start w:val="2"/>
      <w:numFmt w:val="decimal"/>
      <w:suff w:val="space"/>
      <w:lvlText w:val="%1."/>
      <w:lvlJc w:val="left"/>
    </w:lvl>
  </w:abstractNum>
  <w:abstractNum w:abstractNumId="32">
    <w:nsid w:val="F884F234"/>
    <w:multiLevelType w:val="singleLevel"/>
    <w:tmpl w:val="F884F234"/>
    <w:lvl w:ilvl="0" w:tentative="0">
      <w:start w:val="2"/>
      <w:numFmt w:val="decimal"/>
      <w:suff w:val="space"/>
      <w:lvlText w:val="%1."/>
      <w:lvlJc w:val="left"/>
    </w:lvl>
  </w:abstractNum>
  <w:abstractNum w:abstractNumId="33">
    <w:nsid w:val="F94748D9"/>
    <w:multiLevelType w:val="singleLevel"/>
    <w:tmpl w:val="F94748D9"/>
    <w:lvl w:ilvl="0" w:tentative="0">
      <w:start w:val="2"/>
      <w:numFmt w:val="upperLetter"/>
      <w:suff w:val="space"/>
      <w:lvlText w:val="%1."/>
      <w:lvlJc w:val="left"/>
    </w:lvl>
  </w:abstractNum>
  <w:abstractNum w:abstractNumId="34">
    <w:nsid w:val="07355E63"/>
    <w:multiLevelType w:val="singleLevel"/>
    <w:tmpl w:val="07355E63"/>
    <w:lvl w:ilvl="0" w:tentative="0">
      <w:start w:val="2"/>
      <w:numFmt w:val="upperLetter"/>
      <w:suff w:val="space"/>
      <w:lvlText w:val="%1."/>
      <w:lvlJc w:val="left"/>
    </w:lvl>
  </w:abstractNum>
  <w:abstractNum w:abstractNumId="35">
    <w:nsid w:val="09E710D2"/>
    <w:multiLevelType w:val="singleLevel"/>
    <w:tmpl w:val="09E710D2"/>
    <w:lvl w:ilvl="0" w:tentative="0">
      <w:start w:val="2"/>
      <w:numFmt w:val="decimal"/>
      <w:suff w:val="space"/>
      <w:lvlText w:val="%1."/>
      <w:lvlJc w:val="left"/>
    </w:lvl>
  </w:abstractNum>
  <w:abstractNum w:abstractNumId="36">
    <w:nsid w:val="0D5A3E3B"/>
    <w:multiLevelType w:val="singleLevel"/>
    <w:tmpl w:val="0D5A3E3B"/>
    <w:lvl w:ilvl="0" w:tentative="0">
      <w:start w:val="2"/>
      <w:numFmt w:val="decimal"/>
      <w:suff w:val="space"/>
      <w:lvlText w:val="%1."/>
      <w:lvlJc w:val="left"/>
    </w:lvl>
  </w:abstractNum>
  <w:abstractNum w:abstractNumId="37">
    <w:nsid w:val="11856DE4"/>
    <w:multiLevelType w:val="singleLevel"/>
    <w:tmpl w:val="11856DE4"/>
    <w:lvl w:ilvl="0" w:tentative="0">
      <w:start w:val="1"/>
      <w:numFmt w:val="upperLetter"/>
      <w:suff w:val="space"/>
      <w:lvlText w:val="%1."/>
      <w:lvlJc w:val="left"/>
    </w:lvl>
  </w:abstractNum>
  <w:abstractNum w:abstractNumId="38">
    <w:nsid w:val="1CC0B1CE"/>
    <w:multiLevelType w:val="singleLevel"/>
    <w:tmpl w:val="1CC0B1CE"/>
    <w:lvl w:ilvl="0" w:tentative="0">
      <w:start w:val="3"/>
      <w:numFmt w:val="decimal"/>
      <w:suff w:val="space"/>
      <w:lvlText w:val="%1."/>
      <w:lvlJc w:val="left"/>
    </w:lvl>
  </w:abstractNum>
  <w:abstractNum w:abstractNumId="39">
    <w:nsid w:val="1F26C685"/>
    <w:multiLevelType w:val="singleLevel"/>
    <w:tmpl w:val="1F26C685"/>
    <w:lvl w:ilvl="0" w:tentative="0">
      <w:start w:val="1"/>
      <w:numFmt w:val="decimal"/>
      <w:suff w:val="nothing"/>
      <w:lvlText w:val="（%1）"/>
      <w:lvlJc w:val="left"/>
    </w:lvl>
  </w:abstractNum>
  <w:abstractNum w:abstractNumId="40">
    <w:nsid w:val="1F5A12D1"/>
    <w:multiLevelType w:val="singleLevel"/>
    <w:tmpl w:val="1F5A12D1"/>
    <w:lvl w:ilvl="0" w:tentative="0">
      <w:start w:val="2"/>
      <w:numFmt w:val="upperLetter"/>
      <w:suff w:val="space"/>
      <w:lvlText w:val="%1."/>
      <w:lvlJc w:val="left"/>
    </w:lvl>
  </w:abstractNum>
  <w:abstractNum w:abstractNumId="41">
    <w:nsid w:val="1F6CEC12"/>
    <w:multiLevelType w:val="singleLevel"/>
    <w:tmpl w:val="1F6CEC12"/>
    <w:lvl w:ilvl="0" w:tentative="0">
      <w:start w:val="1"/>
      <w:numFmt w:val="upperLetter"/>
      <w:suff w:val="space"/>
      <w:lvlText w:val="%1."/>
      <w:lvlJc w:val="left"/>
    </w:lvl>
  </w:abstractNum>
  <w:abstractNum w:abstractNumId="42">
    <w:nsid w:val="23ED79A9"/>
    <w:multiLevelType w:val="singleLevel"/>
    <w:tmpl w:val="23ED79A9"/>
    <w:lvl w:ilvl="0" w:tentative="0">
      <w:start w:val="1"/>
      <w:numFmt w:val="upperLetter"/>
      <w:suff w:val="space"/>
      <w:lvlText w:val="%1."/>
      <w:lvlJc w:val="left"/>
    </w:lvl>
  </w:abstractNum>
  <w:abstractNum w:abstractNumId="43">
    <w:nsid w:val="295480AF"/>
    <w:multiLevelType w:val="singleLevel"/>
    <w:tmpl w:val="295480AF"/>
    <w:lvl w:ilvl="0" w:tentative="0">
      <w:start w:val="2"/>
      <w:numFmt w:val="decimal"/>
      <w:suff w:val="space"/>
      <w:lvlText w:val="%1."/>
      <w:lvlJc w:val="left"/>
    </w:lvl>
  </w:abstractNum>
  <w:abstractNum w:abstractNumId="44">
    <w:nsid w:val="2B52863C"/>
    <w:multiLevelType w:val="singleLevel"/>
    <w:tmpl w:val="2B52863C"/>
    <w:lvl w:ilvl="0" w:tentative="0">
      <w:start w:val="2"/>
      <w:numFmt w:val="decimal"/>
      <w:suff w:val="space"/>
      <w:lvlText w:val="%1."/>
      <w:lvlJc w:val="left"/>
    </w:lvl>
  </w:abstractNum>
  <w:abstractNum w:abstractNumId="45">
    <w:nsid w:val="2CC5E130"/>
    <w:multiLevelType w:val="singleLevel"/>
    <w:tmpl w:val="2CC5E130"/>
    <w:lvl w:ilvl="0" w:tentative="0">
      <w:start w:val="2"/>
      <w:numFmt w:val="decimal"/>
      <w:suff w:val="space"/>
      <w:lvlText w:val="%1."/>
      <w:lvlJc w:val="left"/>
    </w:lvl>
  </w:abstractNum>
  <w:abstractNum w:abstractNumId="46">
    <w:nsid w:val="2F217565"/>
    <w:multiLevelType w:val="singleLevel"/>
    <w:tmpl w:val="2F217565"/>
    <w:lvl w:ilvl="0" w:tentative="0">
      <w:start w:val="2"/>
      <w:numFmt w:val="decimal"/>
      <w:suff w:val="space"/>
      <w:lvlText w:val="%1."/>
      <w:lvlJc w:val="left"/>
    </w:lvl>
  </w:abstractNum>
  <w:abstractNum w:abstractNumId="47">
    <w:nsid w:val="4328887C"/>
    <w:multiLevelType w:val="singleLevel"/>
    <w:tmpl w:val="4328887C"/>
    <w:lvl w:ilvl="0" w:tentative="0">
      <w:start w:val="1"/>
      <w:numFmt w:val="upperLetter"/>
      <w:suff w:val="space"/>
      <w:lvlText w:val="%1."/>
      <w:lvlJc w:val="left"/>
    </w:lvl>
  </w:abstractNum>
  <w:abstractNum w:abstractNumId="48">
    <w:nsid w:val="49BE5CC5"/>
    <w:multiLevelType w:val="singleLevel"/>
    <w:tmpl w:val="49BE5CC5"/>
    <w:lvl w:ilvl="0" w:tentative="0">
      <w:start w:val="2"/>
      <w:numFmt w:val="upperLetter"/>
      <w:suff w:val="space"/>
      <w:lvlText w:val="%1."/>
      <w:lvlJc w:val="left"/>
    </w:lvl>
  </w:abstractNum>
  <w:abstractNum w:abstractNumId="49">
    <w:nsid w:val="4A1A1CB3"/>
    <w:multiLevelType w:val="multilevel"/>
    <w:tmpl w:val="4A1A1CB3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0">
    <w:nsid w:val="59EADF86"/>
    <w:multiLevelType w:val="singleLevel"/>
    <w:tmpl w:val="59EADF86"/>
    <w:lvl w:ilvl="0" w:tentative="0">
      <w:start w:val="1"/>
      <w:numFmt w:val="decimal"/>
      <w:suff w:val="nothing"/>
      <w:lvlText w:val="（%1）"/>
      <w:lvlJc w:val="left"/>
    </w:lvl>
  </w:abstractNum>
  <w:abstractNum w:abstractNumId="51">
    <w:nsid w:val="5A005082"/>
    <w:multiLevelType w:val="singleLevel"/>
    <w:tmpl w:val="5A005082"/>
    <w:lvl w:ilvl="0" w:tentative="0">
      <w:start w:val="1"/>
      <w:numFmt w:val="chineseCounting"/>
      <w:suff w:val="nothing"/>
      <w:lvlText w:val="%1．"/>
      <w:lvlJc w:val="left"/>
    </w:lvl>
  </w:abstractNum>
  <w:abstractNum w:abstractNumId="52">
    <w:nsid w:val="5A00516C"/>
    <w:multiLevelType w:val="singleLevel"/>
    <w:tmpl w:val="5A00516C"/>
    <w:lvl w:ilvl="0" w:tentative="0">
      <w:start w:val="1"/>
      <w:numFmt w:val="chineseCounting"/>
      <w:suff w:val="nothing"/>
      <w:lvlText w:val="%1）"/>
      <w:lvlJc w:val="left"/>
    </w:lvl>
  </w:abstractNum>
  <w:abstractNum w:abstractNumId="53">
    <w:nsid w:val="5A005189"/>
    <w:multiLevelType w:val="singleLevel"/>
    <w:tmpl w:val="5A005189"/>
    <w:lvl w:ilvl="0" w:tentative="0">
      <w:start w:val="1"/>
      <w:numFmt w:val="decimal"/>
      <w:suff w:val="space"/>
      <w:lvlText w:val="%1."/>
      <w:lvlJc w:val="left"/>
    </w:lvl>
  </w:abstractNum>
  <w:abstractNum w:abstractNumId="54">
    <w:nsid w:val="5A005680"/>
    <w:multiLevelType w:val="singleLevel"/>
    <w:tmpl w:val="5A005680"/>
    <w:lvl w:ilvl="0" w:tentative="0">
      <w:start w:val="1"/>
      <w:numFmt w:val="upperLetter"/>
      <w:suff w:val="space"/>
      <w:lvlText w:val="%1."/>
      <w:lvlJc w:val="left"/>
    </w:lvl>
  </w:abstractNum>
  <w:abstractNum w:abstractNumId="55">
    <w:nsid w:val="5A016AE5"/>
    <w:multiLevelType w:val="singleLevel"/>
    <w:tmpl w:val="5A016AE5"/>
    <w:lvl w:ilvl="0" w:tentative="0">
      <w:start w:val="1"/>
      <w:numFmt w:val="decimal"/>
      <w:suff w:val="space"/>
      <w:lvlText w:val="%1."/>
      <w:lvlJc w:val="left"/>
    </w:lvl>
  </w:abstractNum>
  <w:abstractNum w:abstractNumId="56">
    <w:nsid w:val="5A0269C7"/>
    <w:multiLevelType w:val="singleLevel"/>
    <w:tmpl w:val="5A0269C7"/>
    <w:lvl w:ilvl="0" w:tentative="0">
      <w:start w:val="1"/>
      <w:numFmt w:val="decimal"/>
      <w:suff w:val="space"/>
      <w:lvlText w:val="%1."/>
      <w:lvlJc w:val="left"/>
    </w:lvl>
  </w:abstractNum>
  <w:abstractNum w:abstractNumId="57">
    <w:nsid w:val="5A02D725"/>
    <w:multiLevelType w:val="singleLevel"/>
    <w:tmpl w:val="5A02D725"/>
    <w:lvl w:ilvl="0" w:tentative="0">
      <w:start w:val="1"/>
      <w:numFmt w:val="chineseCounting"/>
      <w:suff w:val="nothing"/>
      <w:lvlText w:val="%1．"/>
      <w:lvlJc w:val="left"/>
    </w:lvl>
  </w:abstractNum>
  <w:abstractNum w:abstractNumId="58">
    <w:nsid w:val="5A02D897"/>
    <w:multiLevelType w:val="singleLevel"/>
    <w:tmpl w:val="5A02D897"/>
    <w:lvl w:ilvl="0" w:tentative="0">
      <w:start w:val="1"/>
      <w:numFmt w:val="chineseCounting"/>
      <w:suff w:val="nothing"/>
      <w:lvlText w:val="%1）"/>
      <w:lvlJc w:val="left"/>
    </w:lvl>
  </w:abstractNum>
  <w:abstractNum w:abstractNumId="59">
    <w:nsid w:val="5A02D8F1"/>
    <w:multiLevelType w:val="singleLevel"/>
    <w:tmpl w:val="5A02D8F1"/>
    <w:lvl w:ilvl="0" w:tentative="0">
      <w:start w:val="1"/>
      <w:numFmt w:val="decimal"/>
      <w:suff w:val="space"/>
      <w:lvlText w:val="%1."/>
      <w:lvlJc w:val="left"/>
    </w:lvl>
  </w:abstractNum>
  <w:abstractNum w:abstractNumId="60">
    <w:nsid w:val="5A02F6B4"/>
    <w:multiLevelType w:val="singleLevel"/>
    <w:tmpl w:val="5A02F6B4"/>
    <w:lvl w:ilvl="0" w:tentative="0">
      <w:start w:val="2"/>
      <w:numFmt w:val="decimal"/>
      <w:suff w:val="nothing"/>
      <w:lvlText w:val="（%1）"/>
      <w:lvlJc w:val="left"/>
    </w:lvl>
  </w:abstractNum>
  <w:abstractNum w:abstractNumId="61">
    <w:nsid w:val="5A02F7B8"/>
    <w:multiLevelType w:val="singleLevel"/>
    <w:tmpl w:val="5A02F7B8"/>
    <w:lvl w:ilvl="0" w:tentative="0">
      <w:start w:val="1"/>
      <w:numFmt w:val="decimal"/>
      <w:suff w:val="nothing"/>
      <w:lvlText w:val="（%1）"/>
      <w:lvlJc w:val="left"/>
    </w:lvl>
  </w:abstractNum>
  <w:abstractNum w:abstractNumId="62">
    <w:nsid w:val="5A030DC2"/>
    <w:multiLevelType w:val="singleLevel"/>
    <w:tmpl w:val="5A030DC2"/>
    <w:lvl w:ilvl="0" w:tentative="0">
      <w:start w:val="1"/>
      <w:numFmt w:val="decimal"/>
      <w:suff w:val="space"/>
      <w:lvlText w:val="%1."/>
      <w:lvlJc w:val="left"/>
    </w:lvl>
  </w:abstractNum>
  <w:abstractNum w:abstractNumId="63">
    <w:nsid w:val="5A030EA9"/>
    <w:multiLevelType w:val="singleLevel"/>
    <w:tmpl w:val="5A030EA9"/>
    <w:lvl w:ilvl="0" w:tentative="0">
      <w:start w:val="1"/>
      <w:numFmt w:val="decimal"/>
      <w:suff w:val="nothing"/>
      <w:lvlText w:val="（%1）"/>
      <w:lvlJc w:val="left"/>
    </w:lvl>
  </w:abstractNum>
  <w:abstractNum w:abstractNumId="64">
    <w:nsid w:val="5BA679FE"/>
    <w:multiLevelType w:val="singleLevel"/>
    <w:tmpl w:val="5BA679FE"/>
    <w:lvl w:ilvl="0" w:tentative="0">
      <w:start w:val="2"/>
      <w:numFmt w:val="decimal"/>
      <w:suff w:val="space"/>
      <w:lvlText w:val="%1."/>
      <w:lvlJc w:val="left"/>
    </w:lvl>
  </w:abstractNum>
  <w:abstractNum w:abstractNumId="65">
    <w:nsid w:val="5DD73F83"/>
    <w:multiLevelType w:val="singleLevel"/>
    <w:tmpl w:val="5DD73F83"/>
    <w:lvl w:ilvl="0" w:tentative="0">
      <w:start w:val="3"/>
      <w:numFmt w:val="decimal"/>
      <w:suff w:val="space"/>
      <w:lvlText w:val="%1."/>
      <w:lvlJc w:val="left"/>
    </w:lvl>
  </w:abstractNum>
  <w:abstractNum w:abstractNumId="66">
    <w:nsid w:val="607F8199"/>
    <w:multiLevelType w:val="singleLevel"/>
    <w:tmpl w:val="607F8199"/>
    <w:lvl w:ilvl="0" w:tentative="0">
      <w:start w:val="1"/>
      <w:numFmt w:val="upperLetter"/>
      <w:suff w:val="space"/>
      <w:lvlText w:val="%1."/>
      <w:lvlJc w:val="left"/>
    </w:lvl>
  </w:abstractNum>
  <w:abstractNum w:abstractNumId="67">
    <w:nsid w:val="667E4FBD"/>
    <w:multiLevelType w:val="multilevel"/>
    <w:tmpl w:val="667E4FBD"/>
    <w:lvl w:ilvl="0" w:tentative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suff w:val="nothing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suff w:val="nothing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8">
    <w:nsid w:val="6690EF1E"/>
    <w:multiLevelType w:val="singleLevel"/>
    <w:tmpl w:val="6690EF1E"/>
    <w:lvl w:ilvl="0" w:tentative="0">
      <w:start w:val="2"/>
      <w:numFmt w:val="upperLetter"/>
      <w:suff w:val="space"/>
      <w:lvlText w:val="%1."/>
      <w:lvlJc w:val="left"/>
    </w:lvl>
  </w:abstractNum>
  <w:abstractNum w:abstractNumId="69">
    <w:nsid w:val="75749AB7"/>
    <w:multiLevelType w:val="singleLevel"/>
    <w:tmpl w:val="75749AB7"/>
    <w:lvl w:ilvl="0" w:tentative="0">
      <w:start w:val="2"/>
      <w:numFmt w:val="decimal"/>
      <w:suff w:val="space"/>
      <w:lvlText w:val="%1."/>
      <w:lvlJc w:val="left"/>
    </w:lvl>
  </w:abstractNum>
  <w:abstractNum w:abstractNumId="70">
    <w:nsid w:val="768C4923"/>
    <w:multiLevelType w:val="singleLevel"/>
    <w:tmpl w:val="768C4923"/>
    <w:lvl w:ilvl="0" w:tentative="0">
      <w:start w:val="1"/>
      <w:numFmt w:val="upperLetter"/>
      <w:suff w:val="space"/>
      <w:lvlText w:val="%1."/>
      <w:lvlJc w:val="left"/>
    </w:lvl>
  </w:abstractNum>
  <w:abstractNum w:abstractNumId="71">
    <w:nsid w:val="7719E3D3"/>
    <w:multiLevelType w:val="singleLevel"/>
    <w:tmpl w:val="7719E3D3"/>
    <w:lvl w:ilvl="0" w:tentative="0">
      <w:start w:val="2"/>
      <w:numFmt w:val="decimal"/>
      <w:suff w:val="space"/>
      <w:lvlText w:val="%1."/>
      <w:lvlJc w:val="left"/>
    </w:lvl>
  </w:abstractNum>
  <w:abstractNum w:abstractNumId="72">
    <w:nsid w:val="79217C36"/>
    <w:multiLevelType w:val="singleLevel"/>
    <w:tmpl w:val="79217C36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7"/>
  </w:num>
  <w:num w:numId="2">
    <w:abstractNumId w:val="49"/>
  </w:num>
  <w:num w:numId="3">
    <w:abstractNumId w:val="50"/>
  </w:num>
  <w:num w:numId="4">
    <w:abstractNumId w:val="51"/>
  </w:num>
  <w:num w:numId="5">
    <w:abstractNumId w:val="52"/>
  </w:num>
  <w:num w:numId="6">
    <w:abstractNumId w:val="53"/>
  </w:num>
  <w:num w:numId="7">
    <w:abstractNumId w:val="54"/>
  </w:num>
  <w:num w:numId="8">
    <w:abstractNumId w:val="55"/>
  </w:num>
  <w:num w:numId="9">
    <w:abstractNumId w:val="42"/>
  </w:num>
  <w:num w:numId="10">
    <w:abstractNumId w:val="56"/>
  </w:num>
  <w:num w:numId="11">
    <w:abstractNumId w:val="57"/>
  </w:num>
  <w:num w:numId="12">
    <w:abstractNumId w:val="58"/>
  </w:num>
  <w:num w:numId="13">
    <w:abstractNumId w:val="59"/>
  </w:num>
  <w:num w:numId="14">
    <w:abstractNumId w:val="48"/>
  </w:num>
  <w:num w:numId="15">
    <w:abstractNumId w:val="62"/>
  </w:num>
  <w:num w:numId="16">
    <w:abstractNumId w:val="28"/>
  </w:num>
  <w:num w:numId="17">
    <w:abstractNumId w:val="35"/>
  </w:num>
  <w:num w:numId="18">
    <w:abstractNumId w:val="8"/>
  </w:num>
  <w:num w:numId="19">
    <w:abstractNumId w:val="21"/>
  </w:num>
  <w:num w:numId="20">
    <w:abstractNumId w:val="24"/>
  </w:num>
  <w:num w:numId="21">
    <w:abstractNumId w:val="18"/>
  </w:num>
  <w:num w:numId="22">
    <w:abstractNumId w:val="61"/>
  </w:num>
  <w:num w:numId="23">
    <w:abstractNumId w:val="60"/>
  </w:num>
  <w:num w:numId="24">
    <w:abstractNumId w:val="72"/>
  </w:num>
  <w:num w:numId="25">
    <w:abstractNumId w:val="63"/>
  </w:num>
  <w:num w:numId="26">
    <w:abstractNumId w:val="38"/>
  </w:num>
  <w:num w:numId="27">
    <w:abstractNumId w:val="13"/>
  </w:num>
  <w:num w:numId="28">
    <w:abstractNumId w:val="39"/>
  </w:num>
  <w:num w:numId="29">
    <w:abstractNumId w:val="65"/>
  </w:num>
  <w:num w:numId="30">
    <w:abstractNumId w:val="32"/>
  </w:num>
  <w:num w:numId="31">
    <w:abstractNumId w:val="70"/>
  </w:num>
  <w:num w:numId="32">
    <w:abstractNumId w:val="45"/>
  </w:num>
  <w:num w:numId="33">
    <w:abstractNumId w:val="71"/>
  </w:num>
  <w:num w:numId="34">
    <w:abstractNumId w:val="31"/>
  </w:num>
  <w:num w:numId="35">
    <w:abstractNumId w:val="10"/>
  </w:num>
  <w:num w:numId="36">
    <w:abstractNumId w:val="36"/>
  </w:num>
  <w:num w:numId="37">
    <w:abstractNumId w:val="15"/>
  </w:num>
  <w:num w:numId="38">
    <w:abstractNumId w:val="2"/>
  </w:num>
  <w:num w:numId="39">
    <w:abstractNumId w:val="3"/>
  </w:num>
  <w:num w:numId="40">
    <w:abstractNumId w:val="5"/>
  </w:num>
  <w:num w:numId="41">
    <w:abstractNumId w:val="16"/>
  </w:num>
  <w:num w:numId="42">
    <w:abstractNumId w:val="30"/>
  </w:num>
  <w:num w:numId="43">
    <w:abstractNumId w:val="7"/>
  </w:num>
  <w:num w:numId="44">
    <w:abstractNumId w:val="66"/>
  </w:num>
  <w:num w:numId="45">
    <w:abstractNumId w:val="0"/>
  </w:num>
  <w:num w:numId="46">
    <w:abstractNumId w:val="68"/>
  </w:num>
  <w:num w:numId="47">
    <w:abstractNumId w:val="29"/>
  </w:num>
  <w:num w:numId="48">
    <w:abstractNumId w:val="11"/>
  </w:num>
  <w:num w:numId="49">
    <w:abstractNumId w:val="43"/>
  </w:num>
  <w:num w:numId="50">
    <w:abstractNumId w:val="47"/>
  </w:num>
  <w:num w:numId="51">
    <w:abstractNumId w:val="22"/>
  </w:num>
  <w:num w:numId="52">
    <w:abstractNumId w:val="33"/>
  </w:num>
  <w:num w:numId="53">
    <w:abstractNumId w:val="44"/>
  </w:num>
  <w:num w:numId="54">
    <w:abstractNumId w:val="1"/>
  </w:num>
  <w:num w:numId="55">
    <w:abstractNumId w:val="25"/>
  </w:num>
  <w:num w:numId="56">
    <w:abstractNumId w:val="37"/>
  </w:num>
  <w:num w:numId="57">
    <w:abstractNumId w:val="23"/>
  </w:num>
  <w:num w:numId="58">
    <w:abstractNumId w:val="14"/>
  </w:num>
  <w:num w:numId="59">
    <w:abstractNumId w:val="34"/>
  </w:num>
  <w:num w:numId="60">
    <w:abstractNumId w:val="46"/>
  </w:num>
  <w:num w:numId="61">
    <w:abstractNumId w:val="9"/>
  </w:num>
  <w:num w:numId="62">
    <w:abstractNumId w:val="41"/>
  </w:num>
  <w:num w:numId="63">
    <w:abstractNumId w:val="26"/>
  </w:num>
  <w:num w:numId="64">
    <w:abstractNumId w:val="19"/>
  </w:num>
  <w:num w:numId="65">
    <w:abstractNumId w:val="27"/>
  </w:num>
  <w:num w:numId="66">
    <w:abstractNumId w:val="6"/>
  </w:num>
  <w:num w:numId="67">
    <w:abstractNumId w:val="17"/>
  </w:num>
  <w:num w:numId="68">
    <w:abstractNumId w:val="64"/>
  </w:num>
  <w:num w:numId="69">
    <w:abstractNumId w:val="12"/>
  </w:num>
  <w:num w:numId="70">
    <w:abstractNumId w:val="69"/>
  </w:num>
  <w:num w:numId="71">
    <w:abstractNumId w:val="20"/>
  </w:num>
  <w:num w:numId="72">
    <w:abstractNumId w:val="4"/>
  </w:num>
  <w:num w:numId="7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E502F3"/>
    <w:rsid w:val="0018738C"/>
    <w:rsid w:val="020F1040"/>
    <w:rsid w:val="029E6D71"/>
    <w:rsid w:val="03D84FF3"/>
    <w:rsid w:val="056E1EFA"/>
    <w:rsid w:val="05D26F6E"/>
    <w:rsid w:val="05E554BB"/>
    <w:rsid w:val="063B5800"/>
    <w:rsid w:val="06A04E46"/>
    <w:rsid w:val="06BD4C04"/>
    <w:rsid w:val="07134C1A"/>
    <w:rsid w:val="07CF63A6"/>
    <w:rsid w:val="086C5879"/>
    <w:rsid w:val="0AF42EF5"/>
    <w:rsid w:val="0BB81285"/>
    <w:rsid w:val="0BC14E98"/>
    <w:rsid w:val="0C77702E"/>
    <w:rsid w:val="0CEE5765"/>
    <w:rsid w:val="0D7B49E3"/>
    <w:rsid w:val="0E3E52B3"/>
    <w:rsid w:val="0E9445B6"/>
    <w:rsid w:val="0EEA677E"/>
    <w:rsid w:val="112A0FC4"/>
    <w:rsid w:val="12EE6FE8"/>
    <w:rsid w:val="12FD1042"/>
    <w:rsid w:val="1519357C"/>
    <w:rsid w:val="158A29E6"/>
    <w:rsid w:val="17170269"/>
    <w:rsid w:val="18A30442"/>
    <w:rsid w:val="18C64F1C"/>
    <w:rsid w:val="18D7151B"/>
    <w:rsid w:val="19DF6E99"/>
    <w:rsid w:val="1A0242A7"/>
    <w:rsid w:val="1AB931D9"/>
    <w:rsid w:val="1B98023E"/>
    <w:rsid w:val="1DDB702C"/>
    <w:rsid w:val="1FF75E7C"/>
    <w:rsid w:val="223651F1"/>
    <w:rsid w:val="22AE186A"/>
    <w:rsid w:val="22FE7E22"/>
    <w:rsid w:val="235538F4"/>
    <w:rsid w:val="23564C4A"/>
    <w:rsid w:val="23A72DEB"/>
    <w:rsid w:val="248F7D46"/>
    <w:rsid w:val="24E45E1A"/>
    <w:rsid w:val="25656F3E"/>
    <w:rsid w:val="26A61349"/>
    <w:rsid w:val="28976422"/>
    <w:rsid w:val="28D213F0"/>
    <w:rsid w:val="28E95E54"/>
    <w:rsid w:val="2A190B46"/>
    <w:rsid w:val="2AAE03FB"/>
    <w:rsid w:val="2BFE715E"/>
    <w:rsid w:val="2D467546"/>
    <w:rsid w:val="3063083E"/>
    <w:rsid w:val="32947F8D"/>
    <w:rsid w:val="333664E1"/>
    <w:rsid w:val="34E706A6"/>
    <w:rsid w:val="34F87AA6"/>
    <w:rsid w:val="35D37A63"/>
    <w:rsid w:val="36871FA3"/>
    <w:rsid w:val="374B4430"/>
    <w:rsid w:val="37752344"/>
    <w:rsid w:val="378C7B4C"/>
    <w:rsid w:val="38B63799"/>
    <w:rsid w:val="396018EC"/>
    <w:rsid w:val="39713F83"/>
    <w:rsid w:val="39767455"/>
    <w:rsid w:val="3A101687"/>
    <w:rsid w:val="3A534F40"/>
    <w:rsid w:val="3D4210D5"/>
    <w:rsid w:val="3D5A672D"/>
    <w:rsid w:val="3D62529E"/>
    <w:rsid w:val="3E3520CB"/>
    <w:rsid w:val="3EFC015A"/>
    <w:rsid w:val="3F046919"/>
    <w:rsid w:val="40415A84"/>
    <w:rsid w:val="416D334C"/>
    <w:rsid w:val="41E6600D"/>
    <w:rsid w:val="429F3197"/>
    <w:rsid w:val="446043AD"/>
    <w:rsid w:val="47B11048"/>
    <w:rsid w:val="48137FF9"/>
    <w:rsid w:val="48B055AD"/>
    <w:rsid w:val="48BC46C3"/>
    <w:rsid w:val="48E46FE7"/>
    <w:rsid w:val="4A2564F5"/>
    <w:rsid w:val="4ACD7FF9"/>
    <w:rsid w:val="4B574AE6"/>
    <w:rsid w:val="4D3D654A"/>
    <w:rsid w:val="4D4C4029"/>
    <w:rsid w:val="4D5C0C48"/>
    <w:rsid w:val="4D643912"/>
    <w:rsid w:val="4EF27BB3"/>
    <w:rsid w:val="4F1218DD"/>
    <w:rsid w:val="4F2733B6"/>
    <w:rsid w:val="4F2F37C4"/>
    <w:rsid w:val="50636F89"/>
    <w:rsid w:val="507E0893"/>
    <w:rsid w:val="50A14752"/>
    <w:rsid w:val="51334270"/>
    <w:rsid w:val="51CC7D06"/>
    <w:rsid w:val="52781A6A"/>
    <w:rsid w:val="52875F88"/>
    <w:rsid w:val="52E236B1"/>
    <w:rsid w:val="53F62B0E"/>
    <w:rsid w:val="54B175B6"/>
    <w:rsid w:val="55D04A95"/>
    <w:rsid w:val="57096811"/>
    <w:rsid w:val="5A89739D"/>
    <w:rsid w:val="5AD1426E"/>
    <w:rsid w:val="5B5C52C1"/>
    <w:rsid w:val="5C5270D8"/>
    <w:rsid w:val="5E0C7A1D"/>
    <w:rsid w:val="5E175DBD"/>
    <w:rsid w:val="5E3029A4"/>
    <w:rsid w:val="5EE502F3"/>
    <w:rsid w:val="5F56018F"/>
    <w:rsid w:val="5FD97F4F"/>
    <w:rsid w:val="61192013"/>
    <w:rsid w:val="61204D41"/>
    <w:rsid w:val="614B7459"/>
    <w:rsid w:val="62611025"/>
    <w:rsid w:val="63A73397"/>
    <w:rsid w:val="640865EA"/>
    <w:rsid w:val="642A1DB6"/>
    <w:rsid w:val="65D83107"/>
    <w:rsid w:val="667B0EF8"/>
    <w:rsid w:val="669232EC"/>
    <w:rsid w:val="671744E9"/>
    <w:rsid w:val="68FA6181"/>
    <w:rsid w:val="6B364C23"/>
    <w:rsid w:val="6B3E6D57"/>
    <w:rsid w:val="6BB261CC"/>
    <w:rsid w:val="6D1A6DA3"/>
    <w:rsid w:val="6DB21923"/>
    <w:rsid w:val="6DBA2A5B"/>
    <w:rsid w:val="6DC96B7C"/>
    <w:rsid w:val="6E735D31"/>
    <w:rsid w:val="710B1DD6"/>
    <w:rsid w:val="71F40D3C"/>
    <w:rsid w:val="71F61D32"/>
    <w:rsid w:val="726E5FF8"/>
    <w:rsid w:val="728D42AD"/>
    <w:rsid w:val="72A64B64"/>
    <w:rsid w:val="72BE3B3D"/>
    <w:rsid w:val="732D097A"/>
    <w:rsid w:val="73C23F9C"/>
    <w:rsid w:val="747F2F7D"/>
    <w:rsid w:val="74FF1E6D"/>
    <w:rsid w:val="755D6BDB"/>
    <w:rsid w:val="755E660E"/>
    <w:rsid w:val="76000AC7"/>
    <w:rsid w:val="767B2828"/>
    <w:rsid w:val="77082292"/>
    <w:rsid w:val="77BA6456"/>
    <w:rsid w:val="79052409"/>
    <w:rsid w:val="7A7645E9"/>
    <w:rsid w:val="7B4B6D8E"/>
    <w:rsid w:val="7BA56E54"/>
    <w:rsid w:val="7DA80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/>
      <w:outlineLvl w:val="2"/>
    </w:pPr>
    <w:rPr>
      <w:b/>
      <w:bCs/>
      <w:sz w:val="30"/>
      <w:szCs w:val="32"/>
    </w:rPr>
  </w:style>
  <w:style w:type="character" w:default="1" w:styleId="12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Indent"/>
    <w:basedOn w:val="1"/>
    <w:qFormat/>
    <w:uiPriority w:val="0"/>
    <w:pPr>
      <w:spacing w:after="120"/>
      <w:ind w:left="36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样式 正文文本缩进 + 左  0 字符"/>
    <w:basedOn w:val="5"/>
    <w:qFormat/>
    <w:uiPriority w:val="0"/>
    <w:pPr>
      <w:spacing w:after="0"/>
      <w:ind w:left="0" w:firstLine="250" w:firstLineChars="250"/>
    </w:pPr>
    <w:rPr>
      <w:rFonts w:cs="宋体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jpe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jpe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2017-10-21T10:32:00Z</dcterms:created>
  <dc:creator>admin</dc:creator>
  <cp:lastModifiedBy>莩序</cp:lastModifiedBy>
  <dcterms:modified xsi:type="dcterms:W3CDTF">2018-03-20T11:52:18Z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