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</w:rPr>
      </w:pPr>
    </w:p>
    <w:p w:rsidR="007D67AA" w:rsidRDefault="007D67A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业务对接</w:t>
      </w:r>
      <w:r w:rsidR="00131E66">
        <w:rPr>
          <w:rFonts w:ascii="黑体" w:eastAsia="黑体" w:hint="eastAsia"/>
          <w:b/>
          <w:sz w:val="72"/>
          <w:szCs w:val="72"/>
          <w:lang w:eastAsia="zh-CN"/>
        </w:rPr>
        <w:t>服务</w:t>
      </w:r>
    </w:p>
    <w:p w:rsidR="00B327DA" w:rsidRPr="00B368AA" w:rsidRDefault="00131E66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  <w:r>
        <w:rPr>
          <w:rFonts w:ascii="黑体" w:eastAsia="黑体" w:hint="eastAsia"/>
          <w:b/>
          <w:sz w:val="72"/>
          <w:szCs w:val="72"/>
          <w:lang w:eastAsia="zh-CN"/>
        </w:rPr>
        <w:t>详细</w:t>
      </w:r>
      <w:r w:rsidR="00B327DA" w:rsidRPr="00B368AA">
        <w:rPr>
          <w:rFonts w:ascii="黑体" w:eastAsia="黑体" w:hint="eastAsia"/>
          <w:b/>
          <w:sz w:val="72"/>
          <w:szCs w:val="72"/>
          <w:lang w:eastAsia="zh-CN"/>
        </w:rPr>
        <w:t>设计</w:t>
      </w:r>
    </w:p>
    <w:p w:rsidR="00B327DA" w:rsidRDefault="00B327D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6E019A" w:rsidRPr="00933690" w:rsidRDefault="006E019A" w:rsidP="00B327DA">
      <w:pPr>
        <w:spacing w:line="360" w:lineRule="auto"/>
        <w:jc w:val="center"/>
        <w:rPr>
          <w:rFonts w:ascii="黑体" w:eastAsia="黑体"/>
          <w:b/>
          <w:sz w:val="72"/>
          <w:szCs w:val="72"/>
          <w:lang w:eastAsia="zh-CN"/>
        </w:rPr>
      </w:pPr>
    </w:p>
    <w:p w:rsidR="00B327DA" w:rsidRPr="00565F46" w:rsidRDefault="00B327DA" w:rsidP="00B327DA">
      <w:pPr>
        <w:spacing w:line="360" w:lineRule="auto"/>
        <w:jc w:val="center"/>
        <w:rPr>
          <w:rFonts w:ascii="黑体" w:eastAsia="黑体"/>
          <w:b/>
          <w:sz w:val="84"/>
          <w:szCs w:val="84"/>
          <w:lang w:eastAsia="zh-CN"/>
        </w:rPr>
      </w:pPr>
    </w:p>
    <w:p w:rsidR="00B327DA" w:rsidRPr="00281D6A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 w:rsidRPr="00281D6A">
        <w:rPr>
          <w:rFonts w:hint="eastAsia"/>
          <w:b/>
          <w:bCs/>
          <w:sz w:val="28"/>
          <w:szCs w:val="28"/>
          <w:lang w:eastAsia="zh-CN"/>
        </w:rPr>
        <w:t>北京恒泰博远科技有限公司</w:t>
      </w:r>
    </w:p>
    <w:p w:rsidR="00B327DA" w:rsidRPr="00565F46" w:rsidRDefault="00B327DA" w:rsidP="00B327DA">
      <w:pPr>
        <w:spacing w:line="360" w:lineRule="auto"/>
        <w:jc w:val="center"/>
        <w:rPr>
          <w:b/>
          <w:sz w:val="28"/>
          <w:szCs w:val="28"/>
          <w:lang w:eastAsia="zh-CN"/>
        </w:rPr>
      </w:pPr>
      <w:r>
        <w:rPr>
          <w:b/>
          <w:sz w:val="28"/>
          <w:szCs w:val="28"/>
          <w:lang w:eastAsia="zh-CN"/>
        </w:rPr>
        <w:t>2018-4</w:t>
      </w:r>
      <w:r>
        <w:rPr>
          <w:rFonts w:hint="eastAsia"/>
          <w:b/>
          <w:sz w:val="28"/>
          <w:szCs w:val="28"/>
          <w:lang w:eastAsia="zh-CN"/>
        </w:rPr>
        <w:t>-</w:t>
      </w:r>
      <w:r w:rsidR="001863D7">
        <w:rPr>
          <w:b/>
          <w:sz w:val="28"/>
          <w:szCs w:val="28"/>
          <w:lang w:eastAsia="zh-CN"/>
        </w:rPr>
        <w:t>23</w:t>
      </w: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spacing w:line="360" w:lineRule="auto"/>
        <w:rPr>
          <w:lang w:eastAsia="zh-CN"/>
        </w:rPr>
        <w:sectPr w:rsidR="00B327DA">
          <w:headerReference w:type="default" r:id="rId8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bookmarkStart w:id="0" w:name="_Toc164762345"/>
    </w:p>
    <w:p w:rsidR="00B327DA" w:rsidRPr="00897185" w:rsidRDefault="00B327DA" w:rsidP="00B327DA">
      <w:pPr>
        <w:spacing w:line="360" w:lineRule="auto"/>
        <w:rPr>
          <w:b/>
          <w:sz w:val="28"/>
          <w:szCs w:val="28"/>
          <w:lang w:eastAsia="zh-CN"/>
        </w:rPr>
      </w:pPr>
      <w:r w:rsidRPr="00897185">
        <w:rPr>
          <w:rFonts w:hint="eastAsia"/>
          <w:b/>
          <w:sz w:val="28"/>
          <w:szCs w:val="28"/>
          <w:lang w:eastAsia="zh-CN"/>
        </w:rPr>
        <w:lastRenderedPageBreak/>
        <w:t>更新记录</w:t>
      </w:r>
      <w:bookmarkEnd w:id="0"/>
    </w:p>
    <w:p w:rsidR="00B327DA" w:rsidRDefault="00B327DA" w:rsidP="00B327DA">
      <w:pPr>
        <w:spacing w:line="360" w:lineRule="auto"/>
        <w:rPr>
          <w:lang w:eastAsia="zh-CN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63"/>
        <w:gridCol w:w="851"/>
        <w:gridCol w:w="3995"/>
        <w:gridCol w:w="1187"/>
      </w:tblGrid>
      <w:tr w:rsidR="00B327DA" w:rsidRPr="00F44725" w:rsidTr="001863D7">
        <w:tc>
          <w:tcPr>
            <w:tcW w:w="2263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日期</w:t>
            </w:r>
          </w:p>
        </w:tc>
        <w:tc>
          <w:tcPr>
            <w:tcW w:w="851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版本</w:t>
            </w:r>
          </w:p>
        </w:tc>
        <w:tc>
          <w:tcPr>
            <w:tcW w:w="3995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描述</w:t>
            </w:r>
          </w:p>
        </w:tc>
        <w:tc>
          <w:tcPr>
            <w:tcW w:w="1187" w:type="dxa"/>
            <w:shd w:val="clear" w:color="auto" w:fill="auto"/>
          </w:tcPr>
          <w:p w:rsidR="00B327DA" w:rsidRPr="00F44725" w:rsidRDefault="00B327DA" w:rsidP="00850632">
            <w:pPr>
              <w:spacing w:line="360" w:lineRule="auto"/>
              <w:rPr>
                <w:b/>
              </w:rPr>
            </w:pPr>
            <w:r w:rsidRPr="00F44725">
              <w:rPr>
                <w:rFonts w:hint="eastAsia"/>
                <w:b/>
              </w:rPr>
              <w:t>作者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0</w:t>
            </w:r>
            <w:r>
              <w:t>4</w:t>
            </w:r>
            <w:r>
              <w:rPr>
                <w:rFonts w:hint="eastAsia"/>
              </w:rPr>
              <w:t>月</w:t>
            </w:r>
            <w:r w:rsidR="001863D7">
              <w:t>23</w:t>
            </w:r>
            <w:r>
              <w:rPr>
                <w:rFonts w:hint="eastAsia"/>
              </w:rPr>
              <w:t>日</w:t>
            </w: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1.0</w:t>
            </w: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  <w:r>
              <w:rPr>
                <w:rFonts w:hint="eastAsia"/>
              </w:rPr>
              <w:t>初始化</w:t>
            </w:r>
          </w:p>
        </w:tc>
        <w:tc>
          <w:tcPr>
            <w:tcW w:w="1187" w:type="dxa"/>
            <w:shd w:val="clear" w:color="auto" w:fill="auto"/>
          </w:tcPr>
          <w:p w:rsidR="00B327DA" w:rsidRDefault="00DB10AA" w:rsidP="00DB10AA">
            <w:pPr>
              <w:spacing w:line="360" w:lineRule="auto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刘洪文</w:t>
            </w: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  <w:tr w:rsidR="00B327DA" w:rsidTr="001863D7">
        <w:tc>
          <w:tcPr>
            <w:tcW w:w="2263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851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3995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  <w:tc>
          <w:tcPr>
            <w:tcW w:w="1187" w:type="dxa"/>
            <w:shd w:val="clear" w:color="auto" w:fill="auto"/>
          </w:tcPr>
          <w:p w:rsidR="00B327DA" w:rsidRDefault="00B327DA" w:rsidP="00850632">
            <w:pPr>
              <w:spacing w:line="360" w:lineRule="auto"/>
            </w:pPr>
          </w:p>
        </w:tc>
      </w:tr>
    </w:tbl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</w:pPr>
    </w:p>
    <w:p w:rsidR="00B327DA" w:rsidRDefault="00B327DA" w:rsidP="00B327DA">
      <w:pPr>
        <w:spacing w:line="360" w:lineRule="auto"/>
        <w:sectPr w:rsidR="00B327DA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Pr="00CD66FB" w:rsidRDefault="00B327DA" w:rsidP="00B327DA">
      <w:pPr>
        <w:spacing w:line="360" w:lineRule="auto"/>
        <w:jc w:val="center"/>
        <w:rPr>
          <w:b/>
          <w:sz w:val="28"/>
          <w:szCs w:val="28"/>
        </w:rPr>
      </w:pPr>
      <w:r w:rsidRPr="00CD66FB">
        <w:rPr>
          <w:rFonts w:hint="eastAsia"/>
          <w:b/>
          <w:sz w:val="28"/>
          <w:szCs w:val="28"/>
        </w:rPr>
        <w:lastRenderedPageBreak/>
        <w:t>目</w:t>
      </w:r>
      <w:r w:rsidRPr="00CD66FB">
        <w:rPr>
          <w:rFonts w:hint="eastAsia"/>
          <w:b/>
          <w:sz w:val="28"/>
          <w:szCs w:val="28"/>
        </w:rPr>
        <w:t xml:space="preserve">      </w:t>
      </w:r>
      <w:r w:rsidRPr="00CD66FB">
        <w:rPr>
          <w:rFonts w:hint="eastAsia"/>
          <w:b/>
          <w:sz w:val="28"/>
          <w:szCs w:val="28"/>
        </w:rPr>
        <w:t>录</w:t>
      </w:r>
    </w:p>
    <w:p w:rsidR="00B327DA" w:rsidRDefault="00B327DA" w:rsidP="00B327DA">
      <w:pPr>
        <w:spacing w:line="360" w:lineRule="auto"/>
      </w:pPr>
    </w:p>
    <w:p w:rsidR="003B4EB3" w:rsidRDefault="00B327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512633960" w:history="1">
        <w:r w:rsidR="003B4EB3" w:rsidRPr="00825F5C">
          <w:rPr>
            <w:rStyle w:val="a3"/>
            <w:noProof/>
          </w:rPr>
          <w:t>1.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概述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_Toc512633960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1" w:history="1">
        <w:r w:rsidR="003B4EB3" w:rsidRPr="00825F5C">
          <w:rPr>
            <w:rStyle w:val="a3"/>
            <w:noProof/>
          </w:rPr>
          <w:t>1.1.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关于本文档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_Toc512633961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2" w:history="1">
        <w:r w:rsidR="003B4EB3" w:rsidRPr="00825F5C">
          <w:rPr>
            <w:rStyle w:val="a3"/>
            <w:noProof/>
          </w:rPr>
          <w:t>1.2.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系统简介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_Toc512633962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3" w:history="1">
        <w:r w:rsidR="003B4EB3" w:rsidRPr="00825F5C">
          <w:rPr>
            <w:rStyle w:val="a3"/>
            <w:noProof/>
          </w:rPr>
          <w:t>1.3.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系统架构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_Toc512633963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10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4" w:history="1">
        <w:r w:rsidR="003B4EB3" w:rsidRPr="00825F5C">
          <w:rPr>
            <w:rStyle w:val="a3"/>
            <w:noProof/>
          </w:rPr>
          <w:t>2.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系统设计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_Toc512633964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5" w:history="1">
        <w:r w:rsidR="003B4EB3" w:rsidRPr="00825F5C">
          <w:rPr>
            <w:rStyle w:val="a3"/>
            <w:noProof/>
          </w:rPr>
          <w:t>2.1.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服务架构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_Toc512633965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4</w:t>
        </w:r>
        <w:r w:rsidR="003B4EB3">
          <w:rPr>
            <w:noProof/>
            <w:webHidden/>
          </w:rPr>
          <w:fldChar w:fldCharType="end"/>
        </w:r>
      </w:hyperlink>
    </w:p>
    <w:p w:rsidR="003B4EB3" w:rsidRDefault="00703FDA">
      <w:pPr>
        <w:pStyle w:val="20"/>
        <w:tabs>
          <w:tab w:val="left" w:pos="1050"/>
          <w:tab w:val="right" w:leader="dot" w:pos="8296"/>
        </w:tabs>
        <w:ind w:left="480"/>
        <w:rPr>
          <w:rFonts w:asciiTheme="minorHAnsi" w:eastAsiaTheme="minorEastAsia" w:hAnsiTheme="minorHAnsi" w:cstheme="minorBidi" w:hint="eastAsia"/>
          <w:noProof/>
          <w:szCs w:val="22"/>
        </w:rPr>
      </w:pPr>
      <w:hyperlink w:anchor="_Toc512633966" w:history="1">
        <w:r w:rsidR="003B4EB3" w:rsidRPr="00825F5C">
          <w:rPr>
            <w:rStyle w:val="a3"/>
            <w:noProof/>
          </w:rPr>
          <w:t>2.2.</w:t>
        </w:r>
        <w:r w:rsidR="003B4EB3">
          <w:rPr>
            <w:rFonts w:asciiTheme="minorHAnsi" w:eastAsiaTheme="minorEastAsia" w:hAnsiTheme="minorHAnsi" w:cstheme="minorBidi"/>
            <w:noProof/>
            <w:szCs w:val="22"/>
          </w:rPr>
          <w:tab/>
        </w:r>
        <w:r w:rsidR="003B4EB3" w:rsidRPr="00825F5C">
          <w:rPr>
            <w:rStyle w:val="a3"/>
            <w:rFonts w:hint="eastAsia"/>
            <w:noProof/>
          </w:rPr>
          <w:t>实现流程</w:t>
        </w:r>
        <w:r w:rsidR="003B4EB3">
          <w:rPr>
            <w:noProof/>
            <w:webHidden/>
          </w:rPr>
          <w:tab/>
        </w:r>
        <w:r w:rsidR="003B4EB3">
          <w:rPr>
            <w:noProof/>
            <w:webHidden/>
          </w:rPr>
          <w:fldChar w:fldCharType="begin"/>
        </w:r>
        <w:r w:rsidR="003B4EB3">
          <w:rPr>
            <w:noProof/>
            <w:webHidden/>
          </w:rPr>
          <w:instrText xml:space="preserve"> PAGEREF _Toc512633966 \h </w:instrText>
        </w:r>
        <w:r w:rsidR="003B4EB3">
          <w:rPr>
            <w:noProof/>
            <w:webHidden/>
          </w:rPr>
        </w:r>
        <w:r w:rsidR="003B4EB3">
          <w:rPr>
            <w:noProof/>
            <w:webHidden/>
          </w:rPr>
          <w:fldChar w:fldCharType="separate"/>
        </w:r>
        <w:r w:rsidR="003B4EB3">
          <w:rPr>
            <w:noProof/>
            <w:webHidden/>
          </w:rPr>
          <w:t>5</w:t>
        </w:r>
        <w:r w:rsidR="003B4EB3">
          <w:rPr>
            <w:noProof/>
            <w:webHidden/>
          </w:rPr>
          <w:fldChar w:fldCharType="end"/>
        </w:r>
      </w:hyperlink>
    </w:p>
    <w:p w:rsidR="00B327DA" w:rsidRDefault="00B327DA" w:rsidP="00B327DA">
      <w:pPr>
        <w:spacing w:line="360" w:lineRule="auto"/>
      </w:pPr>
      <w:r>
        <w:fldChar w:fldCharType="end"/>
      </w:r>
    </w:p>
    <w:p w:rsidR="00B327DA" w:rsidRDefault="00B327DA" w:rsidP="00B327DA">
      <w:pPr>
        <w:spacing w:line="360" w:lineRule="auto"/>
        <w:sectPr w:rsidR="00B327DA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" w:name="_Toc512633960"/>
      <w:r>
        <w:rPr>
          <w:rFonts w:hint="eastAsia"/>
        </w:rPr>
        <w:lastRenderedPageBreak/>
        <w:t>概述</w:t>
      </w:r>
      <w:bookmarkEnd w:id="1"/>
    </w:p>
    <w:p w:rsidR="00B327DA" w:rsidRDefault="00B327DA" w:rsidP="00B327DA">
      <w:pPr>
        <w:pStyle w:val="2"/>
        <w:numPr>
          <w:ilvl w:val="1"/>
          <w:numId w:val="1"/>
        </w:numPr>
        <w:spacing w:line="360" w:lineRule="auto"/>
      </w:pPr>
      <w:bookmarkStart w:id="2" w:name="_Toc512633961"/>
      <w:r>
        <w:rPr>
          <w:rFonts w:hint="eastAsia"/>
        </w:rPr>
        <w:t>关于本文档</w:t>
      </w:r>
      <w:bookmarkEnd w:id="2"/>
    </w:p>
    <w:p w:rsidR="00B327DA" w:rsidRDefault="00B327DA" w:rsidP="008205D3">
      <w:pPr>
        <w:spacing w:line="360" w:lineRule="auto"/>
        <w:ind w:firstLine="420"/>
        <w:rPr>
          <w:lang w:eastAsia="zh-CN"/>
        </w:rPr>
      </w:pPr>
      <w:r>
        <w:rPr>
          <w:rFonts w:hint="eastAsia"/>
          <w:lang w:eastAsia="zh-CN"/>
        </w:rPr>
        <w:t>本文档主要</w:t>
      </w:r>
      <w:r w:rsidR="008205D3">
        <w:rPr>
          <w:rFonts w:hint="eastAsia"/>
          <w:lang w:eastAsia="zh-CN"/>
        </w:rPr>
        <w:t>遵循《</w:t>
      </w:r>
      <w:r w:rsidR="008205D3" w:rsidRPr="008205D3">
        <w:rPr>
          <w:rFonts w:hint="eastAsia"/>
          <w:lang w:eastAsia="zh-CN"/>
        </w:rPr>
        <w:t>01_</w:t>
      </w:r>
      <w:r w:rsidR="008205D3" w:rsidRPr="008205D3">
        <w:rPr>
          <w:rFonts w:hint="eastAsia"/>
          <w:lang w:eastAsia="zh-CN"/>
        </w:rPr>
        <w:t>基于分散设备的数据中心概要设计</w:t>
      </w:r>
      <w:r w:rsidR="008205D3">
        <w:rPr>
          <w:lang w:eastAsia="zh-CN"/>
        </w:rPr>
        <w:t>》</w:t>
      </w:r>
      <w:r w:rsidR="00812636">
        <w:rPr>
          <w:rFonts w:hint="eastAsia"/>
          <w:lang w:eastAsia="zh-CN"/>
        </w:rPr>
        <w:t>文档，对</w:t>
      </w:r>
      <w:r w:rsidR="00812636">
        <w:rPr>
          <w:rFonts w:hint="eastAsia"/>
          <w:lang w:eastAsia="zh-CN"/>
        </w:rPr>
        <w:t>3</w:t>
      </w:r>
      <w:r w:rsidR="00812636">
        <w:rPr>
          <w:lang w:eastAsia="zh-CN"/>
        </w:rPr>
        <w:t>.</w:t>
      </w:r>
      <w:r w:rsidR="009A1547">
        <w:rPr>
          <w:lang w:eastAsia="zh-CN"/>
        </w:rPr>
        <w:t>6</w:t>
      </w:r>
      <w:r w:rsidR="00812636">
        <w:rPr>
          <w:rFonts w:hint="eastAsia"/>
          <w:lang w:eastAsia="zh-CN"/>
        </w:rPr>
        <w:t>章节</w:t>
      </w:r>
      <w:r w:rsidR="009A1547">
        <w:rPr>
          <w:rFonts w:hint="eastAsia"/>
          <w:lang w:eastAsia="zh-CN"/>
        </w:rPr>
        <w:t>业务对接</w:t>
      </w:r>
      <w:r w:rsidR="002D684C">
        <w:rPr>
          <w:rFonts w:hint="eastAsia"/>
          <w:lang w:eastAsia="zh-CN"/>
        </w:rPr>
        <w:t>服务器采集</w:t>
      </w:r>
      <w:r w:rsidR="00812636">
        <w:rPr>
          <w:rFonts w:hint="eastAsia"/>
          <w:lang w:eastAsia="zh-CN"/>
        </w:rPr>
        <w:t>服务进行详细设计</w:t>
      </w:r>
      <w:r>
        <w:rPr>
          <w:rFonts w:hint="eastAsia"/>
          <w:lang w:eastAsia="zh-CN"/>
        </w:rPr>
        <w:t>。</w:t>
      </w: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3" w:name="_Toc261851656"/>
      <w:bookmarkStart w:id="4" w:name="_Toc276384246"/>
      <w:bookmarkStart w:id="5" w:name="_Toc512633962"/>
      <w:r>
        <w:rPr>
          <w:rFonts w:hint="eastAsia"/>
        </w:rPr>
        <w:t>系统</w:t>
      </w:r>
      <w:bookmarkEnd w:id="3"/>
      <w:r>
        <w:rPr>
          <w:rFonts w:hint="eastAsia"/>
        </w:rPr>
        <w:t>简介</w:t>
      </w:r>
      <w:bookmarkEnd w:id="4"/>
      <w:bookmarkEnd w:id="5"/>
    </w:p>
    <w:p w:rsidR="004B5065" w:rsidRDefault="007C0873" w:rsidP="004B5065">
      <w:pPr>
        <w:spacing w:line="360" w:lineRule="auto"/>
        <w:ind w:firstLine="420"/>
        <w:rPr>
          <w:lang w:eastAsia="zh-CN"/>
        </w:rPr>
      </w:pPr>
      <w:bookmarkStart w:id="6" w:name="_Toc261851659"/>
      <w:bookmarkStart w:id="7" w:name="_Toc276384247"/>
      <w:r>
        <w:rPr>
          <w:rFonts w:hint="eastAsia"/>
          <w:lang w:eastAsia="zh-CN"/>
        </w:rPr>
        <w:t>业务对接</w:t>
      </w:r>
      <w:r w:rsidR="00764B38">
        <w:rPr>
          <w:rFonts w:hint="eastAsia"/>
          <w:lang w:eastAsia="zh-CN"/>
        </w:rPr>
        <w:t>服务</w:t>
      </w:r>
      <w:r w:rsidR="004B5065">
        <w:rPr>
          <w:rFonts w:hint="eastAsia"/>
          <w:lang w:eastAsia="zh-CN"/>
        </w:rPr>
        <w:t>：</w:t>
      </w:r>
      <w:r w:rsidR="005D41BE">
        <w:rPr>
          <w:rFonts w:hint="eastAsia"/>
          <w:lang w:eastAsia="zh-CN"/>
        </w:rPr>
        <w:t>通过队列存储服务接口</w:t>
      </w:r>
      <w:r w:rsidR="004C06AD">
        <w:rPr>
          <w:rFonts w:hint="eastAsia"/>
          <w:lang w:eastAsia="zh-CN"/>
        </w:rPr>
        <w:t>读取</w:t>
      </w:r>
      <w:r w:rsidR="005D41BE">
        <w:rPr>
          <w:rFonts w:hint="eastAsia"/>
          <w:lang w:eastAsia="zh-CN"/>
        </w:rPr>
        <w:t>存储队列服务器</w:t>
      </w:r>
      <w:r w:rsidR="004C06AD">
        <w:rPr>
          <w:rFonts w:hint="eastAsia"/>
          <w:lang w:eastAsia="zh-CN"/>
        </w:rPr>
        <w:t>内容，</w:t>
      </w:r>
      <w:r w:rsidR="004C06AD">
        <w:rPr>
          <w:lang w:eastAsia="zh-CN"/>
        </w:rPr>
        <w:t>调用</w:t>
      </w:r>
      <w:r w:rsidR="004C06AD">
        <w:rPr>
          <w:rFonts w:hint="eastAsia"/>
          <w:lang w:eastAsia="zh-CN"/>
        </w:rPr>
        <w:t>业务对接接口把数据按照业务系统要求传输到业务系统</w:t>
      </w:r>
      <w:r w:rsidR="004B5065">
        <w:rPr>
          <w:rFonts w:hint="eastAsia"/>
          <w:lang w:eastAsia="zh-CN"/>
        </w:rPr>
        <w:t>。</w:t>
      </w:r>
    </w:p>
    <w:p w:rsidR="00E45D4E" w:rsidRPr="001B6A75" w:rsidRDefault="00E45D4E" w:rsidP="004B5065">
      <w:pPr>
        <w:spacing w:line="360" w:lineRule="auto"/>
        <w:ind w:firstLine="420"/>
        <w:rPr>
          <w:lang w:eastAsia="zh-CN"/>
        </w:rPr>
      </w:pPr>
    </w:p>
    <w:p w:rsidR="00BC0583" w:rsidRDefault="00BC0583" w:rsidP="00BC0583">
      <w:pPr>
        <w:pStyle w:val="2"/>
        <w:numPr>
          <w:ilvl w:val="1"/>
          <w:numId w:val="1"/>
        </w:numPr>
        <w:spacing w:line="360" w:lineRule="auto"/>
      </w:pPr>
      <w:bookmarkStart w:id="8" w:name="_Toc276384248"/>
      <w:bookmarkStart w:id="9" w:name="_Toc512633963"/>
      <w:bookmarkEnd w:id="6"/>
      <w:bookmarkEnd w:id="7"/>
      <w:r>
        <w:rPr>
          <w:rFonts w:hint="eastAsia"/>
        </w:rPr>
        <w:t>系统架构</w:t>
      </w:r>
      <w:bookmarkEnd w:id="8"/>
      <w:bookmarkEnd w:id="9"/>
    </w:p>
    <w:p w:rsidR="00BC0583" w:rsidRPr="00A0149C" w:rsidRDefault="00BC0583" w:rsidP="00BC0583">
      <w:pPr>
        <w:rPr>
          <w:lang w:eastAsia="zh-CN"/>
        </w:rPr>
      </w:pPr>
      <w:r>
        <w:rPr>
          <w:rFonts w:hint="eastAsia"/>
          <w:lang w:eastAsia="zh-CN"/>
        </w:rPr>
        <w:t xml:space="preserve">   </w:t>
      </w:r>
      <w:r w:rsidR="00943FC7">
        <w:rPr>
          <w:lang w:eastAsia="zh-CN"/>
        </w:rPr>
        <w:tab/>
      </w:r>
      <w:r w:rsidR="00D37A5E">
        <w:rPr>
          <w:rFonts w:hint="eastAsia"/>
          <w:lang w:eastAsia="zh-CN"/>
        </w:rPr>
        <w:t>物联网接口服务器采集服务</w:t>
      </w:r>
      <w:r>
        <w:rPr>
          <w:rFonts w:hint="eastAsia"/>
          <w:lang w:eastAsia="zh-CN"/>
        </w:rPr>
        <w:t>遵循《</w:t>
      </w:r>
      <w:r w:rsidR="0016786D" w:rsidRPr="008205D3">
        <w:rPr>
          <w:rFonts w:hint="eastAsia"/>
          <w:lang w:eastAsia="zh-CN"/>
        </w:rPr>
        <w:t>01_</w:t>
      </w:r>
      <w:r w:rsidR="0016786D" w:rsidRPr="008205D3">
        <w:rPr>
          <w:rFonts w:hint="eastAsia"/>
          <w:lang w:eastAsia="zh-CN"/>
        </w:rPr>
        <w:t>基于分散设备的数据中心概要设计</w:t>
      </w:r>
      <w:r>
        <w:rPr>
          <w:rFonts w:hint="eastAsia"/>
          <w:lang w:eastAsia="zh-CN"/>
        </w:rPr>
        <w:t>》基本框架，</w:t>
      </w:r>
      <w:r w:rsidR="00D37A5E">
        <w:rPr>
          <w:rFonts w:hint="eastAsia"/>
          <w:lang w:eastAsia="zh-CN"/>
        </w:rPr>
        <w:t>采用</w:t>
      </w:r>
      <w:r w:rsidR="00D37A5E">
        <w:rPr>
          <w:rFonts w:hint="eastAsia"/>
          <w:lang w:eastAsia="zh-CN"/>
        </w:rPr>
        <w:t>SpringBoot</w:t>
      </w:r>
      <w:r w:rsidR="00D37A5E">
        <w:rPr>
          <w:rFonts w:hint="eastAsia"/>
          <w:lang w:eastAsia="zh-CN"/>
        </w:rPr>
        <w:t>架构</w:t>
      </w:r>
      <w:r>
        <w:rPr>
          <w:rFonts w:hint="eastAsia"/>
          <w:lang w:eastAsia="zh-CN"/>
        </w:rPr>
        <w:t>来实现各种功能。</w:t>
      </w:r>
    </w:p>
    <w:p w:rsidR="00B327DA" w:rsidRPr="00BC0583" w:rsidRDefault="00B327DA" w:rsidP="00B327DA">
      <w:pPr>
        <w:spacing w:line="360" w:lineRule="auto"/>
        <w:rPr>
          <w:lang w:eastAsia="zh-CN"/>
        </w:rPr>
      </w:pPr>
    </w:p>
    <w:p w:rsidR="00B327DA" w:rsidRDefault="00B327DA" w:rsidP="00B327DA">
      <w:pPr>
        <w:pStyle w:val="1"/>
        <w:widowControl w:val="0"/>
        <w:numPr>
          <w:ilvl w:val="0"/>
          <w:numId w:val="1"/>
        </w:numPr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spacing w:line="360" w:lineRule="auto"/>
        <w:jc w:val="both"/>
      </w:pPr>
      <w:bookmarkStart w:id="10" w:name="_Toc512633964"/>
      <w:r>
        <w:rPr>
          <w:rFonts w:hint="eastAsia"/>
        </w:rPr>
        <w:t>系统设计</w:t>
      </w:r>
      <w:bookmarkEnd w:id="10"/>
    </w:p>
    <w:p w:rsidR="00A56544" w:rsidRDefault="009510F6" w:rsidP="00A56544">
      <w:pPr>
        <w:pStyle w:val="2"/>
        <w:numPr>
          <w:ilvl w:val="1"/>
          <w:numId w:val="1"/>
        </w:numPr>
        <w:spacing w:line="360" w:lineRule="auto"/>
      </w:pPr>
      <w:bookmarkStart w:id="11" w:name="_Toc512633965"/>
      <w:r>
        <w:rPr>
          <w:rFonts w:hint="eastAsia"/>
        </w:rPr>
        <w:t>服务</w:t>
      </w:r>
      <w:r w:rsidR="00A56544">
        <w:rPr>
          <w:rFonts w:hint="eastAsia"/>
        </w:rPr>
        <w:t>架构</w:t>
      </w:r>
      <w:bookmarkEnd w:id="11"/>
    </w:p>
    <w:p w:rsidR="00ED0745" w:rsidRDefault="006D6DAC" w:rsidP="006B7D85">
      <w:pPr>
        <w:ind w:firstLine="567"/>
        <w:rPr>
          <w:lang w:eastAsia="zh-CN"/>
        </w:rPr>
      </w:pPr>
      <w:r>
        <w:rPr>
          <w:rFonts w:hint="eastAsia"/>
          <w:lang w:eastAsia="zh-CN"/>
        </w:rPr>
        <w:t>业务对接</w:t>
      </w:r>
      <w:r w:rsidR="00943FC7">
        <w:rPr>
          <w:rFonts w:hint="eastAsia"/>
          <w:lang w:eastAsia="zh-CN"/>
        </w:rPr>
        <w:t>服务器采集服务</w:t>
      </w:r>
      <w:r w:rsidR="00DD33A6">
        <w:rPr>
          <w:rFonts w:hint="eastAsia"/>
          <w:lang w:eastAsia="zh-CN"/>
        </w:rPr>
        <w:t>类</w:t>
      </w:r>
      <w:r w:rsidR="00ED0745">
        <w:rPr>
          <w:rFonts w:hint="eastAsia"/>
          <w:lang w:eastAsia="zh-CN"/>
        </w:rPr>
        <w:t>图</w:t>
      </w:r>
      <w:r w:rsidR="00DD33A6">
        <w:rPr>
          <w:rFonts w:hint="eastAsia"/>
          <w:lang w:eastAsia="zh-CN"/>
        </w:rPr>
        <w:t>：</w:t>
      </w:r>
    </w:p>
    <w:p w:rsidR="009865C5" w:rsidRDefault="006711C1" w:rsidP="006C14D6">
      <w:pPr>
        <w:keepNext/>
        <w:jc w:val="center"/>
      </w:pPr>
      <w:r w:rsidRPr="006711C1">
        <w:rPr>
          <w:noProof/>
          <w:lang w:eastAsia="zh-CN"/>
        </w:rPr>
        <w:lastRenderedPageBreak/>
        <w:drawing>
          <wp:inline distT="0" distB="0" distL="0" distR="0">
            <wp:extent cx="5638800" cy="3190875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38800" cy="3190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11C1">
        <w:rPr>
          <w:noProof/>
          <w:lang w:eastAsia="zh-CN"/>
        </w:rPr>
        <w:t xml:space="preserve"> </w:t>
      </w:r>
    </w:p>
    <w:p w:rsidR="00DD33A6" w:rsidRDefault="00197BF5" w:rsidP="009865C5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 w:rsidR="009865C5">
        <w:rPr>
          <w:lang w:eastAsia="zh-CN"/>
        </w:rPr>
        <w:t xml:space="preserve"> </w:t>
      </w:r>
      <w:r w:rsidR="009865C5">
        <w:fldChar w:fldCharType="begin"/>
      </w:r>
      <w:r w:rsidR="009865C5">
        <w:rPr>
          <w:lang w:eastAsia="zh-CN"/>
        </w:rPr>
        <w:instrText xml:space="preserve"> SEQ Figure \* ARABIC </w:instrText>
      </w:r>
      <w:r w:rsidR="009865C5">
        <w:fldChar w:fldCharType="separate"/>
      </w:r>
      <w:r w:rsidR="00A54D91">
        <w:rPr>
          <w:rFonts w:hint="eastAsia"/>
          <w:noProof/>
          <w:lang w:eastAsia="zh-CN"/>
        </w:rPr>
        <w:t>1</w:t>
      </w:r>
      <w:r w:rsidR="009865C5">
        <w:fldChar w:fldCharType="end"/>
      </w:r>
      <w:r w:rsidR="00CD34C8">
        <w:rPr>
          <w:rFonts w:hint="eastAsia"/>
          <w:lang w:eastAsia="zh-CN"/>
        </w:rPr>
        <w:t>业务对接</w:t>
      </w:r>
      <w:r w:rsidR="006C14D6">
        <w:rPr>
          <w:rFonts w:hint="eastAsia"/>
          <w:lang w:eastAsia="zh-CN"/>
        </w:rPr>
        <w:t>服务</w:t>
      </w:r>
      <w:r w:rsidR="009865C5">
        <w:rPr>
          <w:rFonts w:hint="eastAsia"/>
          <w:lang w:eastAsia="zh-CN"/>
        </w:rPr>
        <w:t>类图</w:t>
      </w:r>
    </w:p>
    <w:p w:rsidR="006620E2" w:rsidRDefault="00DF197F" w:rsidP="00ED0745">
      <w:pPr>
        <w:rPr>
          <w:lang w:eastAsia="zh-CN"/>
        </w:rPr>
      </w:pPr>
      <w:r>
        <w:rPr>
          <w:rFonts w:hint="eastAsia"/>
          <w:lang w:eastAsia="zh-CN"/>
        </w:rPr>
        <w:t>类图说明：</w:t>
      </w:r>
    </w:p>
    <w:p w:rsidR="009865C5" w:rsidRDefault="00CD34C8" w:rsidP="006620E2">
      <w:pPr>
        <w:ind w:firstLine="567"/>
        <w:rPr>
          <w:lang w:eastAsia="zh-CN"/>
        </w:rPr>
      </w:pPr>
      <w:r>
        <w:rPr>
          <w:rFonts w:hint="eastAsia"/>
          <w:lang w:eastAsia="zh-CN"/>
        </w:rPr>
        <w:t>业务对接</w:t>
      </w:r>
      <w:r w:rsidR="00DF197F">
        <w:rPr>
          <w:rFonts w:hint="eastAsia"/>
          <w:lang w:eastAsia="zh-CN"/>
        </w:rPr>
        <w:t>功能主要通过</w:t>
      </w:r>
      <w:r w:rsidR="00946625">
        <w:rPr>
          <w:rFonts w:hint="eastAsia"/>
          <w:lang w:eastAsia="zh-CN"/>
        </w:rPr>
        <w:t>两</w:t>
      </w:r>
      <w:r w:rsidR="00DF197F">
        <w:rPr>
          <w:rFonts w:hint="eastAsia"/>
          <w:lang w:eastAsia="zh-CN"/>
        </w:rPr>
        <w:t>个线程实现</w:t>
      </w:r>
      <w:r w:rsidR="006620E2">
        <w:rPr>
          <w:rFonts w:hint="eastAsia"/>
          <w:lang w:eastAsia="zh-CN"/>
        </w:rPr>
        <w:t>。</w:t>
      </w:r>
    </w:p>
    <w:p w:rsidR="006620E2" w:rsidRDefault="006633FB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lang w:eastAsia="zh-CN"/>
        </w:rPr>
        <w:t>msg</w:t>
      </w:r>
      <w:r w:rsidR="006620E2">
        <w:rPr>
          <w:rFonts w:hint="eastAsia"/>
          <w:lang w:eastAsia="zh-CN"/>
        </w:rPr>
        <w:t>Dispatch</w:t>
      </w:r>
      <w:r w:rsidR="006620E2">
        <w:rPr>
          <w:rFonts w:hint="eastAsia"/>
          <w:lang w:eastAsia="zh-CN"/>
        </w:rPr>
        <w:t>线程：</w:t>
      </w:r>
      <w:r>
        <w:rPr>
          <w:rFonts w:hint="eastAsia"/>
          <w:lang w:eastAsia="zh-CN"/>
        </w:rPr>
        <w:t>消息</w:t>
      </w:r>
      <w:r w:rsidR="00D43A4B">
        <w:rPr>
          <w:rFonts w:hint="eastAsia"/>
          <w:lang w:eastAsia="zh-CN"/>
        </w:rPr>
        <w:t>调度线程，</w:t>
      </w:r>
      <w:r>
        <w:rPr>
          <w:rFonts w:hint="eastAsia"/>
          <w:lang w:eastAsia="zh-CN"/>
        </w:rPr>
        <w:t>从存储队列服务器读取</w:t>
      </w:r>
      <w:r w:rsidR="00CD34C8">
        <w:rPr>
          <w:rFonts w:hint="eastAsia"/>
          <w:lang w:eastAsia="zh-CN"/>
        </w:rPr>
        <w:t>数据消息并整理成业务接口数据格式</w:t>
      </w:r>
      <w:r w:rsidR="0014313F">
        <w:rPr>
          <w:rFonts w:hint="eastAsia"/>
          <w:lang w:eastAsia="zh-CN"/>
        </w:rPr>
        <w:t>，</w:t>
      </w:r>
      <w:r w:rsidR="00353813">
        <w:rPr>
          <w:rFonts w:hint="eastAsia"/>
          <w:lang w:eastAsia="zh-CN"/>
        </w:rPr>
        <w:t>派发</w:t>
      </w:r>
      <w:r w:rsidR="00CD34C8">
        <w:rPr>
          <w:rFonts w:hint="eastAsia"/>
          <w:lang w:eastAsia="zh-CN"/>
        </w:rPr>
        <w:t>至接口调用</w:t>
      </w:r>
      <w:r w:rsidR="0014313F">
        <w:rPr>
          <w:rFonts w:hint="eastAsia"/>
          <w:lang w:eastAsia="zh-CN"/>
        </w:rPr>
        <w:t>线程执行具体操作。</w:t>
      </w:r>
    </w:p>
    <w:p w:rsidR="00662405" w:rsidRDefault="00662405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Msg</w:t>
      </w:r>
      <w:r>
        <w:rPr>
          <w:lang w:eastAsia="zh-CN"/>
        </w:rPr>
        <w:t>Comm</w:t>
      </w:r>
      <w:r>
        <w:rPr>
          <w:rFonts w:hint="eastAsia"/>
          <w:lang w:eastAsia="zh-CN"/>
        </w:rPr>
        <w:t>线程：</w:t>
      </w:r>
      <w:r w:rsidR="00CD34C8">
        <w:rPr>
          <w:rFonts w:hint="eastAsia"/>
          <w:lang w:eastAsia="zh-CN"/>
        </w:rPr>
        <w:t>接口调用</w:t>
      </w:r>
      <w:r w:rsidR="005B1994">
        <w:rPr>
          <w:rFonts w:hint="eastAsia"/>
          <w:lang w:eastAsia="zh-CN"/>
        </w:rPr>
        <w:t>线程，</w:t>
      </w:r>
      <w:r>
        <w:rPr>
          <w:rFonts w:hint="eastAsia"/>
          <w:lang w:eastAsia="zh-CN"/>
        </w:rPr>
        <w:t xml:space="preserve"> </w:t>
      </w:r>
      <w:r w:rsidR="00CD34C8">
        <w:rPr>
          <w:rFonts w:hint="eastAsia"/>
          <w:lang w:eastAsia="zh-CN"/>
        </w:rPr>
        <w:t>调用业务系统接口</w:t>
      </w:r>
      <w:r w:rsidR="005B1994">
        <w:rPr>
          <w:rFonts w:hint="eastAsia"/>
          <w:lang w:eastAsia="zh-CN"/>
        </w:rPr>
        <w:t>执行消息发送</w:t>
      </w:r>
      <w:r>
        <w:rPr>
          <w:rFonts w:hint="eastAsia"/>
          <w:lang w:eastAsia="zh-CN"/>
        </w:rPr>
        <w:t>。</w:t>
      </w:r>
    </w:p>
    <w:p w:rsidR="00FC0314" w:rsidRDefault="005B1994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msgQ</w:t>
      </w:r>
      <w:r w:rsidR="00FC0314">
        <w:rPr>
          <w:rFonts w:hint="eastAsia"/>
          <w:lang w:eastAsia="zh-CN"/>
        </w:rPr>
        <w:t>：</w:t>
      </w:r>
      <w:r>
        <w:rPr>
          <w:rFonts w:hint="eastAsia"/>
          <w:lang w:eastAsia="zh-CN"/>
        </w:rPr>
        <w:t>存储队列服务器操作类</w:t>
      </w:r>
      <w:r w:rsidR="00D73960">
        <w:rPr>
          <w:rFonts w:hint="eastAsia"/>
          <w:lang w:eastAsia="zh-CN"/>
        </w:rPr>
        <w:t>，</w:t>
      </w:r>
      <w:r w:rsidR="00D73960">
        <w:rPr>
          <w:lang w:eastAsia="zh-CN"/>
        </w:rPr>
        <w:t>提供</w:t>
      </w:r>
      <w:r w:rsidR="00D73960">
        <w:rPr>
          <w:rFonts w:hint="eastAsia"/>
          <w:lang w:eastAsia="zh-CN"/>
        </w:rPr>
        <w:t>读写存储队列服务器接口</w:t>
      </w:r>
      <w:r w:rsidR="00FC0314">
        <w:rPr>
          <w:rFonts w:hint="eastAsia"/>
          <w:lang w:eastAsia="zh-CN"/>
        </w:rPr>
        <w:t>。</w:t>
      </w:r>
    </w:p>
    <w:p w:rsidR="006711C1" w:rsidRDefault="006711C1" w:rsidP="006620E2">
      <w:pPr>
        <w:pStyle w:val="aa"/>
        <w:numPr>
          <w:ilvl w:val="0"/>
          <w:numId w:val="3"/>
        </w:numPr>
        <w:ind w:firstLineChars="0"/>
        <w:rPr>
          <w:lang w:eastAsia="zh-CN"/>
        </w:rPr>
      </w:pPr>
      <w:r>
        <w:rPr>
          <w:rFonts w:hint="eastAsia"/>
          <w:lang w:eastAsia="zh-CN"/>
        </w:rPr>
        <w:t>Data</w:t>
      </w:r>
      <w:r>
        <w:rPr>
          <w:lang w:eastAsia="zh-CN"/>
        </w:rPr>
        <w:t>Online</w:t>
      </w:r>
      <w:r>
        <w:rPr>
          <w:rFonts w:hint="eastAsia"/>
          <w:lang w:eastAsia="zh-CN"/>
        </w:rPr>
        <w:t>类：</w:t>
      </w:r>
      <w:r>
        <w:rPr>
          <w:lang w:eastAsia="zh-CN"/>
        </w:rPr>
        <w:t>数据</w:t>
      </w:r>
      <w:r>
        <w:rPr>
          <w:rFonts w:hint="eastAsia"/>
          <w:lang w:eastAsia="zh-CN"/>
        </w:rPr>
        <w:t>展现类，</w:t>
      </w:r>
      <w:r>
        <w:rPr>
          <w:lang w:eastAsia="zh-CN"/>
        </w:rPr>
        <w:t>用于</w:t>
      </w:r>
      <w:r>
        <w:rPr>
          <w:rFonts w:hint="eastAsia"/>
          <w:lang w:eastAsia="zh-CN"/>
        </w:rPr>
        <w:t>Web</w:t>
      </w:r>
      <w:r>
        <w:rPr>
          <w:rFonts w:hint="eastAsia"/>
          <w:lang w:eastAsia="zh-CN"/>
        </w:rPr>
        <w:t>方式展现从存储队列中读取的消息内容</w:t>
      </w:r>
      <w:r w:rsidR="003E1487">
        <w:rPr>
          <w:rFonts w:hint="eastAsia"/>
          <w:lang w:eastAsia="zh-CN"/>
        </w:rPr>
        <w:t>（变量</w:t>
      </w:r>
      <w:r w:rsidR="003E1487">
        <w:rPr>
          <w:rFonts w:hint="eastAsia"/>
          <w:lang w:eastAsia="zh-CN"/>
        </w:rPr>
        <w:t>ID</w:t>
      </w:r>
      <w:r w:rsidR="003E1487">
        <w:rPr>
          <w:rFonts w:hint="eastAsia"/>
          <w:lang w:eastAsia="zh-CN"/>
        </w:rPr>
        <w:t>，名称，数值，</w:t>
      </w:r>
      <w:r w:rsidR="003E1487">
        <w:rPr>
          <w:lang w:eastAsia="zh-CN"/>
        </w:rPr>
        <w:t>时间戳</w:t>
      </w:r>
      <w:r w:rsidR="00C25A40">
        <w:rPr>
          <w:rFonts w:hint="eastAsia"/>
          <w:lang w:eastAsia="zh-CN"/>
        </w:rPr>
        <w:t>等</w:t>
      </w:r>
      <w:r w:rsidR="003E1487">
        <w:rPr>
          <w:lang w:eastAsia="zh-CN"/>
        </w:rPr>
        <w:t>）</w:t>
      </w:r>
      <w:r>
        <w:rPr>
          <w:rFonts w:hint="eastAsia"/>
          <w:lang w:eastAsia="zh-CN"/>
        </w:rPr>
        <w:t>。</w:t>
      </w:r>
    </w:p>
    <w:p w:rsidR="009865C5" w:rsidRPr="00ED0745" w:rsidRDefault="009865C5" w:rsidP="00ED0745">
      <w:pPr>
        <w:rPr>
          <w:lang w:eastAsia="zh-CN"/>
        </w:rPr>
      </w:pPr>
    </w:p>
    <w:p w:rsidR="008A2FB1" w:rsidRDefault="008A2FB1" w:rsidP="008A2FB1">
      <w:pPr>
        <w:pStyle w:val="2"/>
        <w:numPr>
          <w:ilvl w:val="1"/>
          <w:numId w:val="1"/>
        </w:numPr>
        <w:spacing w:line="360" w:lineRule="auto"/>
      </w:pPr>
      <w:bookmarkStart w:id="12" w:name="_Toc512633966"/>
      <w:r>
        <w:rPr>
          <w:rFonts w:hint="eastAsia"/>
        </w:rPr>
        <w:lastRenderedPageBreak/>
        <w:t>实现流程</w:t>
      </w:r>
      <w:bookmarkEnd w:id="12"/>
    </w:p>
    <w:p w:rsidR="00971F47" w:rsidRDefault="00553E33" w:rsidP="00971F47">
      <w:pPr>
        <w:keepNext/>
        <w:widowControl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  <w:bar w:val="none" w:sz="0" w:color="auto"/>
        </w:pBdr>
        <w:ind w:left="630"/>
        <w:jc w:val="both"/>
      </w:pPr>
      <w:r w:rsidRPr="00553E33">
        <w:rPr>
          <w:noProof/>
          <w:lang w:eastAsia="zh-CN"/>
        </w:rPr>
        <w:drawing>
          <wp:inline distT="0" distB="0" distL="0" distR="0">
            <wp:extent cx="6120130" cy="521758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52175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13" w:name="_GoBack"/>
      <w:bookmarkEnd w:id="13"/>
    </w:p>
    <w:p w:rsidR="009C29F4" w:rsidRDefault="00971F47" w:rsidP="00971F47">
      <w:pPr>
        <w:pStyle w:val="a9"/>
        <w:jc w:val="center"/>
        <w:rPr>
          <w:rFonts w:hint="eastAsia"/>
          <w:lang w:eastAsia="zh-CN"/>
        </w:rPr>
      </w:pPr>
      <w:r>
        <w:rPr>
          <w:rFonts w:hint="eastAsia"/>
          <w:lang w:eastAsia="zh-CN"/>
        </w:rPr>
        <w:t>图</w:t>
      </w:r>
      <w:r>
        <w:rPr>
          <w:lang w:eastAsia="zh-CN"/>
        </w:rPr>
        <w:t xml:space="preserve"> </w:t>
      </w:r>
      <w:r w:rsidR="00234584">
        <w:fldChar w:fldCharType="begin"/>
      </w:r>
      <w:r w:rsidR="00234584">
        <w:rPr>
          <w:lang w:eastAsia="zh-CN"/>
        </w:rPr>
        <w:instrText xml:space="preserve"> SEQ Figure \* ARABIC </w:instrText>
      </w:r>
      <w:r w:rsidR="00234584">
        <w:fldChar w:fldCharType="separate"/>
      </w:r>
      <w:r w:rsidR="00A54D91">
        <w:rPr>
          <w:rFonts w:hint="eastAsia"/>
          <w:noProof/>
          <w:lang w:eastAsia="zh-CN"/>
        </w:rPr>
        <w:t>2</w:t>
      </w:r>
      <w:r w:rsidR="00234584">
        <w:rPr>
          <w:noProof/>
        </w:rPr>
        <w:fldChar w:fldCharType="end"/>
      </w:r>
      <w:r w:rsidR="00304EA2">
        <w:rPr>
          <w:rFonts w:hint="eastAsia"/>
          <w:noProof/>
          <w:lang w:eastAsia="zh-CN"/>
        </w:rPr>
        <w:t>业务对接服务</w:t>
      </w:r>
      <w:r w:rsidR="001F0A8E">
        <w:rPr>
          <w:rFonts w:hint="eastAsia"/>
          <w:lang w:eastAsia="zh-CN"/>
        </w:rPr>
        <w:t>时序</w:t>
      </w:r>
      <w:r>
        <w:rPr>
          <w:rFonts w:hint="eastAsia"/>
          <w:lang w:eastAsia="zh-CN"/>
        </w:rPr>
        <w:t>图</w:t>
      </w:r>
    </w:p>
    <w:p w:rsidR="008A2FB1" w:rsidRDefault="008A2FB1" w:rsidP="008A2FB1">
      <w:pPr>
        <w:ind w:firstLineChars="300" w:firstLine="720"/>
        <w:rPr>
          <w:lang w:eastAsia="zh-CN"/>
        </w:rPr>
      </w:pPr>
    </w:p>
    <w:p w:rsidR="006C08D6" w:rsidRPr="00B327DA" w:rsidRDefault="006C08D6" w:rsidP="00B327DA">
      <w:pPr>
        <w:rPr>
          <w:lang w:eastAsia="zh-CN"/>
        </w:rPr>
      </w:pPr>
    </w:p>
    <w:sectPr w:rsidR="006C08D6" w:rsidRPr="00B327DA">
      <w:headerReference w:type="default" r:id="rId12"/>
      <w:footerReference w:type="default" r:id="rId13"/>
      <w:pgSz w:w="11906" w:h="16838"/>
      <w:pgMar w:top="1134" w:right="1134" w:bottom="1134" w:left="1134" w:header="709" w:footer="85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03FDA" w:rsidRDefault="00703FDA">
      <w:r>
        <w:separator/>
      </w:r>
    </w:p>
  </w:endnote>
  <w:endnote w:type="continuationSeparator" w:id="0">
    <w:p w:rsidR="00703FDA" w:rsidRDefault="00703F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Helvetica Neue">
    <w:altName w:val="Times New Roman"/>
    <w:charset w:val="00"/>
    <w:family w:val="roman"/>
    <w:pitch w:val="default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>
    <w:pPr>
      <w:pStyle w:val="a7"/>
    </w:pPr>
    <w:r>
      <w:rPr>
        <w:rStyle w:val="a8"/>
        <w:rFonts w:hint="eastAsia"/>
      </w:rPr>
      <w:tab/>
    </w:r>
    <w:r>
      <w:rPr>
        <w:rStyle w:val="a8"/>
        <w:rFonts w:hint="eastAsia"/>
      </w:rPr>
      <w:tab/>
    </w:r>
    <w:r>
      <w:rPr>
        <w:rStyle w:val="a8"/>
      </w:rPr>
      <w:fldChar w:fldCharType="begin"/>
    </w:r>
    <w:r>
      <w:rPr>
        <w:rStyle w:val="a8"/>
      </w:rPr>
      <w:instrText xml:space="preserve"> PAGE </w:instrText>
    </w:r>
    <w:r>
      <w:rPr>
        <w:rStyle w:val="a8"/>
      </w:rPr>
      <w:fldChar w:fldCharType="separate"/>
    </w:r>
    <w:r w:rsidR="00553E33">
      <w:rPr>
        <w:rStyle w:val="a8"/>
        <w:noProof/>
      </w:rPr>
      <w:t>5</w:t>
    </w:r>
    <w:r>
      <w:rPr>
        <w:rStyle w:val="a8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03FDA" w:rsidRDefault="00703FDA">
      <w:r>
        <w:separator/>
      </w:r>
    </w:p>
  </w:footnote>
  <w:footnote w:type="continuationSeparator" w:id="0">
    <w:p w:rsidR="00703FDA" w:rsidRDefault="00703F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23EAB">
    <w:pPr>
      <w:pStyle w:val="a6"/>
      <w:pBdr>
        <w:bottom w:val="none" w:sz="0" w:space="0" w:color="auto"/>
      </w:pBdr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Default="00B327DA" w:rsidP="00467811">
    <w:pPr>
      <w:pStyle w:val="a6"/>
      <w:pBdr>
        <w:bottom w:val="single" w:sz="6" w:space="2" w:color="auto"/>
      </w:pBdr>
      <w:jc w:val="both"/>
    </w:pPr>
  </w:p>
  <w:p w:rsidR="00B327DA" w:rsidRPr="009A00BE" w:rsidRDefault="00B327DA" w:rsidP="009A00BE">
    <w:pPr>
      <w:pStyle w:val="a6"/>
      <w:pBdr>
        <w:bottom w:val="single" w:sz="6" w:space="2" w:color="auto"/>
      </w:pBdr>
      <w:ind w:firstLineChars="350" w:firstLine="632"/>
      <w:jc w:val="both"/>
      <w:rPr>
        <w:lang w:eastAsia="zh-CN"/>
      </w:rPr>
    </w:pPr>
    <w:r w:rsidRPr="009A00BE">
      <w:rPr>
        <w:rFonts w:hint="eastAsia"/>
        <w:b/>
        <w:bCs/>
        <w:lang w:eastAsia="zh-CN"/>
      </w:rPr>
      <w:t>北京恒泰博远科技有限公司</w:t>
    </w:r>
    <w:r>
      <w:rPr>
        <w:rFonts w:hint="eastAsia"/>
        <w:lang w:eastAsia="zh-CN"/>
      </w:rPr>
      <w:t xml:space="preserve">                              </w:t>
    </w:r>
    <w:r>
      <w:rPr>
        <w:rFonts w:hint="eastAsia"/>
        <w:lang w:eastAsia="zh-CN"/>
      </w:rPr>
      <w:t>基于分散设备的数据中心</w:t>
    </w:r>
    <w:r w:rsidR="00CF6051">
      <w:rPr>
        <w:rFonts w:hint="eastAsia"/>
        <w:lang w:eastAsia="zh-CN"/>
      </w:rPr>
      <w:t>-</w:t>
    </w:r>
    <w:r w:rsidR="009A1547">
      <w:rPr>
        <w:rFonts w:hint="eastAsia"/>
        <w:lang w:eastAsia="zh-CN"/>
      </w:rPr>
      <w:t>业务对接</w:t>
    </w:r>
    <w:r w:rsidR="00CF6051">
      <w:rPr>
        <w:rFonts w:hint="eastAsia"/>
        <w:lang w:eastAsia="zh-CN"/>
      </w:rPr>
      <w:t>服务详细</w:t>
    </w:r>
    <w:r>
      <w:rPr>
        <w:rFonts w:hint="eastAsia"/>
        <w:lang w:eastAsia="zh-CN"/>
      </w:rPr>
      <w:t>设计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3EA02EB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425"/>
        </w:tabs>
        <w:ind w:left="425" w:hanging="425"/>
      </w:pPr>
      <w:rPr>
        <w:rFonts w:hint="eastAsia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567" w:hanging="567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709"/>
        </w:tabs>
        <w:ind w:left="709" w:hanging="709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851"/>
        </w:tabs>
        <w:ind w:left="851" w:hanging="851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92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34"/>
        </w:tabs>
        <w:ind w:left="1134" w:hanging="1134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1">
    <w:nsid w:val="34F84291"/>
    <w:multiLevelType w:val="hybridMultilevel"/>
    <w:tmpl w:val="0BC6FF9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539E0F2A"/>
    <w:multiLevelType w:val="hybridMultilevel"/>
    <w:tmpl w:val="E3FA8F0C"/>
    <w:lvl w:ilvl="0" w:tplc="04090001">
      <w:start w:val="1"/>
      <w:numFmt w:val="bullet"/>
      <w:lvlText w:val=""/>
      <w:lvlJc w:val="left"/>
      <w:pPr>
        <w:ind w:left="987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407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27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47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67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7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7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27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47" w:hanging="420"/>
      </w:pPr>
      <w:rPr>
        <w:rFonts w:ascii="Wingdings" w:hAnsi="Wingdings" w:hint="default"/>
      </w:rPr>
    </w:lvl>
  </w:abstractNum>
  <w:abstractNum w:abstractNumId="3">
    <w:nsid w:val="56861928"/>
    <w:multiLevelType w:val="hybridMultilevel"/>
    <w:tmpl w:val="9D1A9890"/>
    <w:lvl w:ilvl="0" w:tplc="05E80FC0">
      <w:start w:val="1"/>
      <w:numFmt w:val="decimal"/>
      <w:lvlText w:val="%1）"/>
      <w:lvlJc w:val="left"/>
      <w:pPr>
        <w:tabs>
          <w:tab w:val="num" w:pos="990"/>
        </w:tabs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470"/>
        </w:tabs>
        <w:ind w:left="147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90"/>
        </w:tabs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10"/>
        </w:tabs>
        <w:ind w:left="231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730"/>
        </w:tabs>
        <w:ind w:left="273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150"/>
        </w:tabs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570"/>
        </w:tabs>
        <w:ind w:left="357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990"/>
        </w:tabs>
        <w:ind w:left="399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410"/>
        </w:tabs>
        <w:ind w:left="4410" w:hanging="42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08D6"/>
    <w:rsid w:val="0002228B"/>
    <w:rsid w:val="0002537D"/>
    <w:rsid w:val="00027748"/>
    <w:rsid w:val="00046A58"/>
    <w:rsid w:val="000F0A61"/>
    <w:rsid w:val="001140E8"/>
    <w:rsid w:val="00131E66"/>
    <w:rsid w:val="0014313F"/>
    <w:rsid w:val="001559AA"/>
    <w:rsid w:val="0016786D"/>
    <w:rsid w:val="001716B6"/>
    <w:rsid w:val="001863D7"/>
    <w:rsid w:val="00197BF5"/>
    <w:rsid w:val="001B2027"/>
    <w:rsid w:val="001C2564"/>
    <w:rsid w:val="001D22F2"/>
    <w:rsid w:val="001D280C"/>
    <w:rsid w:val="001E4387"/>
    <w:rsid w:val="001F0A8E"/>
    <w:rsid w:val="00234584"/>
    <w:rsid w:val="00262924"/>
    <w:rsid w:val="00271511"/>
    <w:rsid w:val="002B4804"/>
    <w:rsid w:val="002C33C6"/>
    <w:rsid w:val="002C5B28"/>
    <w:rsid w:val="002D0D14"/>
    <w:rsid w:val="002D684C"/>
    <w:rsid w:val="00304EA2"/>
    <w:rsid w:val="0030687A"/>
    <w:rsid w:val="00345D07"/>
    <w:rsid w:val="00347A59"/>
    <w:rsid w:val="00352916"/>
    <w:rsid w:val="00353813"/>
    <w:rsid w:val="003A331C"/>
    <w:rsid w:val="003B4EB3"/>
    <w:rsid w:val="003D6397"/>
    <w:rsid w:val="003E1487"/>
    <w:rsid w:val="00434C54"/>
    <w:rsid w:val="00452AE0"/>
    <w:rsid w:val="00461ABF"/>
    <w:rsid w:val="00465877"/>
    <w:rsid w:val="00487AC8"/>
    <w:rsid w:val="004B5065"/>
    <w:rsid w:val="004C06AD"/>
    <w:rsid w:val="004C3D75"/>
    <w:rsid w:val="004D28EC"/>
    <w:rsid w:val="00553E33"/>
    <w:rsid w:val="00575469"/>
    <w:rsid w:val="00590692"/>
    <w:rsid w:val="005B1994"/>
    <w:rsid w:val="005D41BE"/>
    <w:rsid w:val="005E54E0"/>
    <w:rsid w:val="00603761"/>
    <w:rsid w:val="00622AC7"/>
    <w:rsid w:val="006620E2"/>
    <w:rsid w:val="00662405"/>
    <w:rsid w:val="006633FB"/>
    <w:rsid w:val="006711C1"/>
    <w:rsid w:val="00673583"/>
    <w:rsid w:val="00685F1A"/>
    <w:rsid w:val="006B53E5"/>
    <w:rsid w:val="006B6100"/>
    <w:rsid w:val="006B7D85"/>
    <w:rsid w:val="006C08D6"/>
    <w:rsid w:val="006C14D6"/>
    <w:rsid w:val="006C1E1B"/>
    <w:rsid w:val="006D6DAC"/>
    <w:rsid w:val="006E019A"/>
    <w:rsid w:val="006E7D37"/>
    <w:rsid w:val="00703FDA"/>
    <w:rsid w:val="00764B38"/>
    <w:rsid w:val="007C0873"/>
    <w:rsid w:val="007D67AA"/>
    <w:rsid w:val="008063CA"/>
    <w:rsid w:val="00812636"/>
    <w:rsid w:val="008205D3"/>
    <w:rsid w:val="00835D42"/>
    <w:rsid w:val="00846C50"/>
    <w:rsid w:val="008A2FB1"/>
    <w:rsid w:val="008B341E"/>
    <w:rsid w:val="008D121B"/>
    <w:rsid w:val="008F53E7"/>
    <w:rsid w:val="008F7916"/>
    <w:rsid w:val="00933690"/>
    <w:rsid w:val="00943FC7"/>
    <w:rsid w:val="00946625"/>
    <w:rsid w:val="009510F6"/>
    <w:rsid w:val="00971F47"/>
    <w:rsid w:val="00981DAE"/>
    <w:rsid w:val="009865C5"/>
    <w:rsid w:val="009A1547"/>
    <w:rsid w:val="009C29F4"/>
    <w:rsid w:val="009E26CA"/>
    <w:rsid w:val="00A54D91"/>
    <w:rsid w:val="00A56544"/>
    <w:rsid w:val="00A726CE"/>
    <w:rsid w:val="00A932B2"/>
    <w:rsid w:val="00AB5ACD"/>
    <w:rsid w:val="00AD03FF"/>
    <w:rsid w:val="00AE3A7E"/>
    <w:rsid w:val="00B0687C"/>
    <w:rsid w:val="00B327DA"/>
    <w:rsid w:val="00B50260"/>
    <w:rsid w:val="00B55847"/>
    <w:rsid w:val="00BB0337"/>
    <w:rsid w:val="00BB5C07"/>
    <w:rsid w:val="00BB748E"/>
    <w:rsid w:val="00BC0583"/>
    <w:rsid w:val="00C25A40"/>
    <w:rsid w:val="00C814A9"/>
    <w:rsid w:val="00CC1B0F"/>
    <w:rsid w:val="00CD34C8"/>
    <w:rsid w:val="00CF6051"/>
    <w:rsid w:val="00D13809"/>
    <w:rsid w:val="00D37A5E"/>
    <w:rsid w:val="00D43A4B"/>
    <w:rsid w:val="00D470EE"/>
    <w:rsid w:val="00D73960"/>
    <w:rsid w:val="00D75423"/>
    <w:rsid w:val="00D80856"/>
    <w:rsid w:val="00DB10AA"/>
    <w:rsid w:val="00DC470E"/>
    <w:rsid w:val="00DD0E9C"/>
    <w:rsid w:val="00DD33A6"/>
    <w:rsid w:val="00DF197F"/>
    <w:rsid w:val="00E201E7"/>
    <w:rsid w:val="00E45D4E"/>
    <w:rsid w:val="00E70275"/>
    <w:rsid w:val="00EA07C9"/>
    <w:rsid w:val="00EB6B47"/>
    <w:rsid w:val="00ED0745"/>
    <w:rsid w:val="00EF01F8"/>
    <w:rsid w:val="00F95B3E"/>
    <w:rsid w:val="00FA3AD2"/>
    <w:rsid w:val="00FA797A"/>
    <w:rsid w:val="00FC0314"/>
    <w:rsid w:val="00FE6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47D973F9-556F-433A-A25A-6AAA9E777A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Times New Roman"/>
        <w:bdr w:val="nil"/>
        <w:lang w:val="en-US" w:eastAsia="zh-CN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Pr>
      <w:sz w:val="24"/>
      <w:szCs w:val="24"/>
      <w:lang w:eastAsia="en-US"/>
    </w:rPr>
  </w:style>
  <w:style w:type="paragraph" w:styleId="1">
    <w:name w:val="heading 1"/>
    <w:basedOn w:val="a"/>
    <w:next w:val="a"/>
    <w:link w:val="1Char"/>
    <w:uiPriority w:val="9"/>
    <w:qFormat/>
    <w:rsid w:val="001559A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1"/>
    </w:pPr>
    <w:rPr>
      <w:rFonts w:ascii="Arial" w:eastAsia="黑体" w:hAnsi="Arial"/>
      <w:b/>
      <w:bCs/>
      <w:kern w:val="2"/>
      <w:sz w:val="32"/>
      <w:szCs w:val="32"/>
      <w:bdr w:val="none" w:sz="0" w:space="0" w:color="auto"/>
      <w:lang w:eastAsia="zh-CN"/>
    </w:rPr>
  </w:style>
  <w:style w:type="paragraph" w:styleId="3">
    <w:name w:val="heading 3"/>
    <w:basedOn w:val="a"/>
    <w:next w:val="a"/>
    <w:link w:val="3Char"/>
    <w:qFormat/>
    <w:rsid w:val="00B327DA"/>
    <w:pPr>
      <w:keepNext/>
      <w:keepLines/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60" w:after="260" w:line="416" w:lineRule="auto"/>
      <w:jc w:val="both"/>
      <w:outlineLvl w:val="2"/>
    </w:pPr>
    <w:rPr>
      <w:rFonts w:eastAsia="宋体"/>
      <w:b/>
      <w:bCs/>
      <w:kern w:val="2"/>
      <w:sz w:val="32"/>
      <w:szCs w:val="32"/>
      <w:bdr w:val="none" w:sz="0" w:space="0" w:color="auto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uiPriority w:val="99"/>
    <w:rPr>
      <w:u w:val="single"/>
    </w:rPr>
  </w:style>
  <w:style w:type="table" w:customStyle="1" w:styleId="TableNormal">
    <w:name w:val="Table Normal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4">
    <w:name w:val="默认"/>
    <w:rPr>
      <w:rFonts w:ascii="Arial Unicode MS" w:eastAsia="Helvetica Neue" w:hAnsi="Arial Unicode MS" w:cs="Arial Unicode MS" w:hint="eastAsia"/>
      <w:color w:val="000000"/>
      <w:sz w:val="22"/>
      <w:szCs w:val="22"/>
      <w:lang w:val="zh-CN"/>
    </w:rPr>
  </w:style>
  <w:style w:type="table" w:styleId="a5">
    <w:name w:val="Table Grid"/>
    <w:basedOn w:val="a1"/>
    <w:rsid w:val="00D80856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bdr w:val="none" w:sz="0" w:space="0" w:color="aut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1Char">
    <w:name w:val="标题 1 Char"/>
    <w:basedOn w:val="a0"/>
    <w:link w:val="1"/>
    <w:uiPriority w:val="9"/>
    <w:rsid w:val="001559AA"/>
    <w:rPr>
      <w:b/>
      <w:bCs/>
      <w:kern w:val="44"/>
      <w:sz w:val="44"/>
      <w:szCs w:val="44"/>
      <w:lang w:eastAsia="en-US"/>
    </w:rPr>
  </w:style>
  <w:style w:type="paragraph" w:styleId="TOC">
    <w:name w:val="TOC Heading"/>
    <w:basedOn w:val="1"/>
    <w:next w:val="a"/>
    <w:uiPriority w:val="39"/>
    <w:unhideWhenUsed/>
    <w:qFormat/>
    <w:rsid w:val="001559AA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0079BF" w:themeColor="accent1" w:themeShade="BF"/>
      <w:kern w:val="0"/>
      <w:sz w:val="32"/>
      <w:szCs w:val="32"/>
      <w:bdr w:val="none" w:sz="0" w:space="0" w:color="auto"/>
      <w:lang w:eastAsia="zh-CN"/>
    </w:rPr>
  </w:style>
  <w:style w:type="paragraph" w:styleId="a6">
    <w:name w:val="header"/>
    <w:basedOn w:val="a"/>
    <w:link w:val="Char"/>
    <w:unhideWhenUsed/>
    <w:rsid w:val="00B327D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6"/>
    <w:uiPriority w:val="99"/>
    <w:rsid w:val="00B327DA"/>
    <w:rPr>
      <w:sz w:val="18"/>
      <w:szCs w:val="18"/>
      <w:lang w:eastAsia="en-US"/>
    </w:rPr>
  </w:style>
  <w:style w:type="paragraph" w:styleId="a7">
    <w:name w:val="footer"/>
    <w:basedOn w:val="a"/>
    <w:link w:val="Char0"/>
    <w:unhideWhenUsed/>
    <w:rsid w:val="00B327DA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7"/>
    <w:uiPriority w:val="99"/>
    <w:rsid w:val="00B327DA"/>
    <w:rPr>
      <w:sz w:val="18"/>
      <w:szCs w:val="18"/>
      <w:lang w:eastAsia="en-US"/>
    </w:rPr>
  </w:style>
  <w:style w:type="character" w:customStyle="1" w:styleId="2Char">
    <w:name w:val="标题 2 Char"/>
    <w:basedOn w:val="a0"/>
    <w:link w:val="2"/>
    <w:rsid w:val="00B327DA"/>
    <w:rPr>
      <w:rFonts w:ascii="Arial" w:eastAsia="黑体" w:hAnsi="Arial"/>
      <w:b/>
      <w:bCs/>
      <w:kern w:val="2"/>
      <w:sz w:val="32"/>
      <w:szCs w:val="32"/>
      <w:bdr w:val="none" w:sz="0" w:space="0" w:color="auto"/>
    </w:rPr>
  </w:style>
  <w:style w:type="character" w:customStyle="1" w:styleId="3Char">
    <w:name w:val="标题 3 Char"/>
    <w:basedOn w:val="a0"/>
    <w:link w:val="3"/>
    <w:rsid w:val="00B327DA"/>
    <w:rPr>
      <w:rFonts w:eastAsia="宋体"/>
      <w:b/>
      <w:bCs/>
      <w:kern w:val="2"/>
      <w:sz w:val="32"/>
      <w:szCs w:val="32"/>
      <w:bdr w:val="none" w:sz="0" w:space="0" w:color="auto"/>
    </w:rPr>
  </w:style>
  <w:style w:type="paragraph" w:styleId="10">
    <w:name w:val="toc 1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character" w:styleId="a8">
    <w:name w:val="page number"/>
    <w:basedOn w:val="a0"/>
    <w:rsid w:val="00B327DA"/>
  </w:style>
  <w:style w:type="paragraph" w:styleId="20">
    <w:name w:val="toc 2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200" w:left="42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styleId="30">
    <w:name w:val="toc 3"/>
    <w:basedOn w:val="a"/>
    <w:next w:val="a"/>
    <w:autoRedefine/>
    <w:uiPriority w:val="39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ind w:leftChars="400" w:left="840"/>
      <w:jc w:val="both"/>
    </w:pPr>
    <w:rPr>
      <w:rFonts w:eastAsia="宋体"/>
      <w:kern w:val="2"/>
      <w:sz w:val="21"/>
      <w:bdr w:val="none" w:sz="0" w:space="0" w:color="auto"/>
      <w:lang w:eastAsia="zh-CN"/>
    </w:rPr>
  </w:style>
  <w:style w:type="paragraph" w:customStyle="1" w:styleId="Default">
    <w:name w:val="Default"/>
    <w:rsid w:val="00B327DA"/>
    <w:pPr>
      <w:widowControl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  <w:bar w:val="none" w:sz="0" w:color="auto"/>
      </w:pBdr>
      <w:autoSpaceDE w:val="0"/>
      <w:autoSpaceDN w:val="0"/>
      <w:adjustRightInd w:val="0"/>
    </w:pPr>
    <w:rPr>
      <w:rFonts w:ascii="Arial" w:eastAsia="宋体" w:hAnsi="Arial" w:cs="Arial"/>
      <w:color w:val="000000"/>
      <w:sz w:val="24"/>
      <w:szCs w:val="24"/>
      <w:bdr w:val="none" w:sz="0" w:space="0" w:color="auto"/>
    </w:rPr>
  </w:style>
  <w:style w:type="paragraph" w:styleId="a9">
    <w:name w:val="caption"/>
    <w:basedOn w:val="a"/>
    <w:next w:val="a"/>
    <w:uiPriority w:val="35"/>
    <w:unhideWhenUsed/>
    <w:qFormat/>
    <w:rsid w:val="00262924"/>
    <w:rPr>
      <w:rFonts w:asciiTheme="majorHAnsi" w:eastAsia="黑体" w:hAnsiTheme="majorHAnsi" w:cstheme="majorBidi"/>
      <w:sz w:val="20"/>
      <w:szCs w:val="20"/>
    </w:rPr>
  </w:style>
  <w:style w:type="paragraph" w:styleId="aa">
    <w:name w:val="List Paragraph"/>
    <w:basedOn w:val="a"/>
    <w:uiPriority w:val="34"/>
    <w:qFormat/>
    <w:rsid w:val="006620E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emf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黑体"/>
        <a:cs typeface="Helvetica Neue"/>
      </a:majorFont>
      <a:minorFont>
        <a:latin typeface="Helvetica Neue"/>
        <a:ea typeface="宋体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DE089-F370-488E-A274-13A6D4DA9D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6</Pages>
  <Words>182</Words>
  <Characters>1038</Characters>
  <Application>Microsoft Office Word</Application>
  <DocSecurity>0</DocSecurity>
  <Lines>8</Lines>
  <Paragraphs>2</Paragraphs>
  <ScaleCrop>false</ScaleCrop>
  <Company>china</Company>
  <LinksUpToDate>false</LinksUpToDate>
  <CharactersWithSpaces>1218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Administrator</cp:lastModifiedBy>
  <cp:revision>178</cp:revision>
  <dcterms:created xsi:type="dcterms:W3CDTF">2018-04-24T15:38:00Z</dcterms:created>
  <dcterms:modified xsi:type="dcterms:W3CDTF">2018-04-27T16:55:00Z</dcterms:modified>
</cp:coreProperties>
</file>