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rial" w:hAnsi="Arial"/>
          <w:sz w:val="24"/>
        </w:rPr>
        <w:t>Statement of Qualifications</w:t>
      </w:r>
    </w:p>
    <w:p>
      <w:pPr>
        <w:spacing w:after="180"/>
      </w:pPr>
      <w:r>
        <w:rPr>
          <w:rFonts w:ascii="Arial" w:hAnsi="Arial"/>
          <w:sz w:val="24"/>
        </w:rPr>
        <w:t>Huiyu Lin</w:t>
      </w:r>
    </w:p>
    <w:p>
      <w:pPr>
        <w:pStyle w:val="Heading1"/>
        <w:keepNext/>
      </w:pPr>
      <w:r>
        <w:rPr>
          <w:rFonts w:ascii="Arial" w:hAnsi="Arial"/>
          <w:sz w:val="24"/>
        </w:rPr>
        <w:t>1. Implementation of Policies Programs and Major Initiatives</w:t>
      </w:r>
    </w:p>
    <w:p>
      <w:r>
        <w:rPr>
          <w:rFonts w:ascii="Arial" w:hAnsi="Arial"/>
          <w:sz w:val="24"/>
        </w:rPr>
        <w:t>As a Sustainable Transportation Analyst at Caltrans, I develop analytical tools and research methods that support statewide planning initiatives. My work connects policy objectives with practical resources for corridor planning, transportation equity, safety, and investment decisions.</w:t>
      </w:r>
    </w:p>
    <w:p>
      <w:r>
        <w:rPr>
          <w:rFonts w:ascii="Arial" w:hAnsi="Arial"/>
          <w:sz w:val="24"/>
        </w:rPr>
        <w:t>From July 2025 through April 2026, I played a key role in designing and developing a Corridor Prioritization Tool for the System Planning Division to support the Corridor Tiering Process. I completed the tool design and used R to process, clean, and analyze data collected through collaboration with multiple Caltrans programs, including freight and district Adaptation Priorities Report (APR) data. The tool provides corridor rankings within each district that staff use to select priority corridors for planning-document preparation under updated guidelines.</w:t>
      </w:r>
    </w:p>
    <w:p>
      <w:r>
        <w:rPr>
          <w:rFonts w:ascii="Arial" w:hAnsi="Arial"/>
          <w:sz w:val="24"/>
        </w:rPr>
        <w:t>I proposed radar charts displaying indicator scores for safety, equity, climate, access to destinations, traffic proximity and volume, and freight. These charts help users identify the most prominent planning needs of each corridor and interpret the rankings. Our team formally delivered the tool to System Planning in April 2026. I also authored its technical documentation, which was incorporated into the final guidelines to support consistent use.</w:t>
      </w:r>
    </w:p>
    <w:p>
      <w:r>
        <w:rPr>
          <w:rFonts w:ascii="Arial" w:hAnsi="Arial"/>
          <w:sz w:val="24"/>
        </w:rPr>
        <w:t>Since joining Caltrans in February 2024, I have been a core member of the Transportation Equity Index (EQI) implementation team. Building on the existing EQI, I develop supporting tools and use cases to advance the CalSTA Secretary's direction to integrate equity into transportation planning. Through brainstorming and technical discussions with the Director's Office of Equity and Tribal Affairs, I help develop research plans and analytical products. This work includes supporting EQI integration into project scoping through the Transportation Planning Scoping Information Sheet (TPSIS), which informs Project Initiation Document (PID) development.</w:t>
      </w:r>
    </w:p>
    <w:p>
      <w:r>
        <w:rPr>
          <w:rFonts w:ascii="Arial" w:hAnsi="Arial"/>
          <w:sz w:val="24"/>
        </w:rPr>
        <w:t>I also lead technical development of statewide speed-performance research, integrating speed and crash data to identify candidate locations for safety review and preparing recommendations and briefing materials. Additional experience includes Charging and Fueling Infrastructure grant analysis, Alternative Fuel Corridors applications, SHOPP project evaluation, and equity look-back analyses.</w:t>
      </w:r>
    </w:p>
    <w:p>
      <w:r>
        <w:rPr>
          <w:rFonts w:ascii="Arial" w:hAnsi="Arial"/>
          <w:sz w:val="24"/>
        </w:rPr>
        <w:t>These experiences prepare me to support SB 695 implementation through research, coordination of analytical contributions, and development of practical guidance. I would apply my experience with freight, climate-adaptation, and equity data to help evaluate transportation projects of statewide and regional significance and prepare recommendations that explain community needs, analytical findings, and limitations.</w:t>
      </w:r>
    </w:p>
    <w:p>
      <w:r>
        <w:rPr>
          <w:rFonts w:ascii="Arial" w:hAnsi="Arial"/>
          <w:sz w:val="24"/>
        </w:rPr>
        <w:br w:type="page"/>
      </w:r>
    </w:p>
    <w:p>
      <w:pPr>
        <w:pStyle w:val="Title"/>
        <w:spacing w:after="60"/>
      </w:pPr>
      <w:r>
        <w:rPr>
          <w:rFonts w:ascii="Arial" w:hAnsi="Arial"/>
          <w:sz w:val="24"/>
        </w:rPr>
        <w:t>Statement of Qualifications</w:t>
      </w:r>
    </w:p>
    <w:p>
      <w:pPr>
        <w:spacing w:after="180"/>
      </w:pPr>
      <w:r>
        <w:rPr>
          <w:rFonts w:ascii="Arial" w:hAnsi="Arial"/>
          <w:sz w:val="24"/>
        </w:rPr>
        <w:t>Huiyu Lin</w:t>
      </w:r>
    </w:p>
    <w:p>
      <w:pPr>
        <w:pStyle w:val="Heading1"/>
        <w:keepNext/>
      </w:pPr>
      <w:r>
        <w:rPr>
          <w:rFonts w:ascii="Arial" w:hAnsi="Arial"/>
          <w:sz w:val="24"/>
        </w:rPr>
        <w:t>2. Liaison Experience and Collaborative Partnerships</w:t>
      </w:r>
    </w:p>
    <w:p>
      <w:r>
        <w:rPr>
          <w:rFonts w:ascii="Arial" w:hAnsi="Arial"/>
          <w:sz w:val="24"/>
        </w:rPr>
        <w:t>I collaborate with Caltrans program staff, district planners, technical specialists, and external partners to make analytical tools useful in transportation planning. My work combines joint research planning, data coordination, and communication with audiences who have different technical backgrounds.</w:t>
      </w:r>
    </w:p>
    <w:p>
      <w:r>
        <w:rPr>
          <w:rFonts w:ascii="Arial" w:hAnsi="Arial"/>
          <w:sz w:val="24"/>
        </w:rPr>
        <w:t>For EQI implementation, I work closely with the Director's Office of Equity and Tribal Affairs to develop use cases with other Caltrans programs. Brainstorming sessions and detailed discussions provide a forum for understanding program needs and developing research plans together. I contribute GIS analysis, maps, summaries, and documentation, and provide district training to explain EQI and its planning applications. These activities support continuing working relationships around shared planning objectives.</w:t>
      </w:r>
    </w:p>
    <w:p>
      <w:r>
        <w:rPr>
          <w:rFonts w:ascii="Arial" w:hAnsi="Arial"/>
          <w:sz w:val="24"/>
        </w:rPr>
        <w:t>I helped incorporate EQI into a safety-program artificial intelligence platform and work with the California Transportation Commission to promote EQI use in SB 1 project applications. These collaborations connect equity analysis with the needs of program staff and applicants. I am also working with Maintenance to analyze the spatial distribution of maintenance cases in relation to equity indicators, extending EQI applications to maintenance planning.</w:t>
      </w:r>
    </w:p>
    <w:p>
      <w:r>
        <w:rPr>
          <w:rFonts w:ascii="Arial" w:hAnsi="Arial"/>
          <w:sz w:val="24"/>
        </w:rPr>
        <w:t>A specific example of collaborative problem solving arose during the Corridor Prioritization Tool project. Our team encountered spatial misalignment in APR data obtained for the analysis. I helped process the data to address the issue and worked with the relevant offices to confirm its spatial accuracy before integration into the tool. This required combining technical analysis with consultation across programs so the corridor assessment used verified information.</w:t>
      </w:r>
    </w:p>
    <w:p>
      <w:r>
        <w:rPr>
          <w:rFonts w:ascii="Arial" w:hAnsi="Arial"/>
          <w:sz w:val="24"/>
        </w:rPr>
        <w:t>To communicate the resulting analysis, I developed visualizations for nontechnical users and wrote technical documentation incorporated into the final guidelines. The tool and guidance give district staff a consistent basis for interpreting corridor rankings and selecting corridors for planning documents. This experience demonstrates how I contribute to a shared deliverable by addressing data issues and making technical findings accessible.</w:t>
      </w:r>
    </w:p>
    <w:p>
      <w:r>
        <w:rPr>
          <w:rFonts w:ascii="Arial" w:hAnsi="Arial"/>
          <w:sz w:val="24"/>
        </w:rPr>
        <w:t>I would bring these collaboration and communication skills to liaison work with Caltrans offices, districts, and external partners. My experience gathering freight and climate-adaptation information, resolving data issues with partner offices, and supporting district users provides a foundation for contributing to transportation planning and resiliency activities.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40" w:lineRule="auto"/>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40" w:lineRule="auto"/>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eastAsia="Arial"/>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Qualifications</dc:title>
  <dc:subject/>
  <dc:creator>Huiyu Lin</dc:creator>
  <cp:keywords/>
  <dc:description>generated by python-docx</dc:description>
  <cp:lastModifiedBy/>
  <cp:revision>1</cp:revision>
  <dcterms:created xsi:type="dcterms:W3CDTF">2013-12-23T23:15:00Z</dcterms:created>
  <dcterms:modified xsi:type="dcterms:W3CDTF">2013-12-23T23:15:00Z</dcterms:modified>
  <cp:category/>
</cp:coreProperties>
</file>