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features selected for this database are from </w:t>
      </w:r>
      <w:r w:rsidDel="00000000" w:rsidR="00000000" w:rsidRPr="00000000">
        <w:rPr>
          <w:rtl w:val="0"/>
        </w:rPr>
        <w:t xml:space="preserve">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smartwatch built-in sensors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accelerometer, linear acceleration sensor, gyroscope, and gravity sensor with 3-axial raw signals, and heart rate sensor for beats per minute (bpm) in one dimension signal.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'acc' : accelerometer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'Lac' : linear acceleration sensor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'gro' : gyroscope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'gvt' : gravity sensor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'htr' : heart rate sensor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'x, y, z' : 3-axial signals in the X, Y and Z directions.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mean: Mean value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: Standard deviation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: Median value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p25 : 25th percentile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p75 : 75th percentile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