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CmcIndexUtils扩展研究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getCmcIndexFromOnuIndex</w:t>
      </w:r>
    </w:p>
    <w:p>
      <w:r>
        <w:drawing>
          <wp:inline distT="0" distB="0" distL="114300" distR="114300">
            <wp:extent cx="5268595" cy="2216785"/>
            <wp:effectExtent l="0" t="0" r="8255" b="1206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此方法用于将onuIndex（网管侧内部定义的Epon侧）转换为cmcIndex（CC侧定义）</w:t>
      </w: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  <w:r>
        <w:rPr>
          <w:rFonts w:hint="eastAsia"/>
          <w:lang w:val="en-US" w:eastAsia="zh-CN"/>
        </w:rPr>
        <w:t>网管内部侧定义为</w:t>
      </w: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>5级索引来定位slot，pon，onu，onu slot，uni</w:t>
      </w: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>CC侧定义</w:t>
      </w:r>
    </w:p>
    <w:p>
      <w:r>
        <w:drawing>
          <wp:inline distT="0" distB="0" distL="114300" distR="114300">
            <wp:extent cx="5266690" cy="2587625"/>
            <wp:effectExtent l="0" t="0" r="10160" b="31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getSlotNo</w:t>
      </w:r>
    </w:p>
    <w:p>
      <w:r>
        <w:drawing>
          <wp:inline distT="0" distB="0" distL="114300" distR="114300">
            <wp:extent cx="3142615" cy="1143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getPonNo</w:t>
      </w:r>
    </w:p>
    <w:p>
      <w:r>
        <w:drawing>
          <wp:inline distT="0" distB="0" distL="114300" distR="114300">
            <wp:extent cx="3285490" cy="11430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Index是cc侧定义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getCmcId</w:t>
      </w:r>
    </w:p>
    <w:p>
      <w:r>
        <w:drawing>
          <wp:inline distT="0" distB="0" distL="114300" distR="114300">
            <wp:extent cx="3256915" cy="115252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Index是cc侧定义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getChannelType</w:t>
      </w:r>
    </w:p>
    <w:p>
      <w:r>
        <w:drawing>
          <wp:inline distT="0" distB="0" distL="114300" distR="114300">
            <wp:extent cx="3218815" cy="111442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getChannelId</w:t>
      </w:r>
    </w:p>
    <w:p>
      <w:r>
        <w:drawing>
          <wp:inline distT="0" distB="0" distL="114300" distR="114300">
            <wp:extent cx="3314065" cy="10668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getCmId</w:t>
      </w:r>
    </w:p>
    <w:p>
      <w:r>
        <w:drawing>
          <wp:inline distT="0" distB="0" distL="114300" distR="114300">
            <wp:extent cx="2847340" cy="1447800"/>
            <wp:effectExtent l="0" t="0" r="1016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getOnuIndexFromCmcIndex</w:t>
      </w:r>
    </w:p>
    <w:p>
      <w:r>
        <w:drawing>
          <wp:inline distT="0" distB="0" distL="114300" distR="114300">
            <wp:extent cx="5273675" cy="1773555"/>
            <wp:effectExtent l="0" t="0" r="3175" b="171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73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废弃方法 没有地方用到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getCmcIndexFromChannelIndex</w:t>
      </w:r>
    </w:p>
    <w:p>
      <w:r>
        <w:drawing>
          <wp:inline distT="0" distB="0" distL="114300" distR="114300">
            <wp:extent cx="4228465" cy="16668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getCmcIndexFromCmIndex</w:t>
      </w:r>
    </w:p>
    <w:p>
      <w:r>
        <w:drawing>
          <wp:inline distT="0" distB="0" distL="114300" distR="114300">
            <wp:extent cx="3647440" cy="1676400"/>
            <wp:effectExtent l="0" t="0" r="1016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/>
    <w:p/>
    <w:p>
      <w:pPr>
        <w:pStyle w:val="3"/>
      </w:pPr>
      <w:r>
        <w:rPr>
          <w:rFonts w:hint="eastAsia"/>
        </w:rPr>
        <w:t>buildChannelIndex</w:t>
      </w:r>
    </w:p>
    <w:p>
      <w:r>
        <w:drawing>
          <wp:inline distT="0" distB="0" distL="114300" distR="114300">
            <wp:extent cx="5271770" cy="2473960"/>
            <wp:effectExtent l="0" t="0" r="508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7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getMarkFromIndex</w:t>
      </w:r>
    </w:p>
    <w:p>
      <w:r>
        <w:drawing>
          <wp:inline distT="0" distB="0" distL="114300" distR="114300">
            <wp:extent cx="4819015" cy="276161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getCmcSourceString</w:t>
      </w:r>
    </w:p>
    <w:p>
      <w:r>
        <w:drawing>
          <wp:inline distT="0" distB="0" distL="114300" distR="114300">
            <wp:extent cx="3752215" cy="2713990"/>
            <wp:effectExtent l="0" t="0" r="635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getEponPortFromIndex</w:t>
      </w:r>
    </w:p>
    <w:p>
      <w:r>
        <w:drawing>
          <wp:inline distT="0" distB="0" distL="114300" distR="114300">
            <wp:extent cx="4895215" cy="2066925"/>
            <wp:effectExtent l="0" t="0" r="63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网管侧内部定义的EponIndex,不用处理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getIndex</w:t>
      </w:r>
    </w:p>
    <w:p>
      <w:r>
        <w:drawing>
          <wp:inline distT="0" distB="0" distL="114300" distR="114300">
            <wp:extent cx="5273675" cy="1889125"/>
            <wp:effectExtent l="0" t="0" r="3175" b="158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返回网管内部定义的EponIndex，不用处理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getOnuNo</w:t>
      </w:r>
    </w:p>
    <w:p>
      <w:r>
        <w:drawing>
          <wp:inline distT="0" distB="0" distL="114300" distR="114300">
            <wp:extent cx="3390265" cy="1076325"/>
            <wp:effectExtent l="0" t="0" r="63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网管侧内部定义的EponIndex,不用处理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getUpChannelIndex</w:t>
      </w:r>
    </w:p>
    <w:p>
      <w:r>
        <w:drawing>
          <wp:inline distT="0" distB="0" distL="114300" distR="114300">
            <wp:extent cx="4152265" cy="59055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getDownChannelIndex</w:t>
      </w:r>
    </w:p>
    <w:p>
      <w:r>
        <w:drawing>
          <wp:inline distT="0" distB="0" distL="114300" distR="114300">
            <wp:extent cx="4304665" cy="609600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getCmcIndexFromDocsLoadBalGrpId</w:t>
      </w:r>
    </w:p>
    <w:p>
      <w:r>
        <w:drawing>
          <wp:inline distT="0" distB="0" distL="114300" distR="114300">
            <wp:extent cx="4542790" cy="1666875"/>
            <wp:effectExtent l="0" t="0" r="1016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getGroupIdFromDocsLoadBalGrpId</w:t>
      </w:r>
    </w:p>
    <w:p>
      <w:r>
        <w:drawing>
          <wp:inline distT="0" distB="0" distL="114300" distR="114300">
            <wp:extent cx="4590415" cy="1647825"/>
            <wp:effectExtent l="0" t="0" r="63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getNextDocsLoadBalGrpId</w:t>
      </w:r>
    </w:p>
    <w:p>
      <w:r>
        <w:drawing>
          <wp:inline distT="0" distB="0" distL="114300" distR="114300">
            <wp:extent cx="4076065" cy="1590675"/>
            <wp:effectExtent l="0" t="0" r="63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generateIndex</w:t>
      </w:r>
    </w:p>
    <w:p>
      <w:r>
        <w:drawing>
          <wp:inline distT="0" distB="0" distL="114300" distR="114300">
            <wp:extent cx="3733165" cy="4552315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455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generateIndex 2</w:t>
      </w:r>
    </w:p>
    <w:p>
      <w:r>
        <w:drawing>
          <wp:inline distT="0" distB="0" distL="114300" distR="114300">
            <wp:extent cx="5270500" cy="5565140"/>
            <wp:effectExtent l="0" t="0" r="6350" b="165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6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无需修改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getPortInfoFromIfIndex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6431280"/>
            <wp:effectExtent l="0" t="0" r="508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31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95040" cy="1666875"/>
            <wp:effectExtent l="0" t="0" r="1016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getChannelNameByIndex</w:t>
      </w:r>
    </w:p>
    <w:p>
      <w:r>
        <w:drawing>
          <wp:inline distT="0" distB="0" distL="114300" distR="114300">
            <wp:extent cx="5269230" cy="17437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getNextCmcIndex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90265" cy="1628775"/>
            <wp:effectExtent l="0" t="0" r="63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Index是cc侧定义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getNextCmIndex</w:t>
      </w:r>
    </w:p>
    <w:p>
      <w:r>
        <w:drawing>
          <wp:inline distT="0" distB="0" distL="114300" distR="114300">
            <wp:extent cx="3171190" cy="1724025"/>
            <wp:effectExtent l="0" t="0" r="1016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getChannelIndexFromEqamIndex</w:t>
      </w:r>
    </w:p>
    <w:p>
      <w:r>
        <w:drawing>
          <wp:inline distT="0" distB="0" distL="114300" distR="114300">
            <wp:extent cx="4047490" cy="6667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getSessionIdFromSessionIndex</w:t>
      </w:r>
    </w:p>
    <w:p>
      <w:r>
        <w:drawing>
          <wp:inline distT="0" distB="0" distL="114300" distR="114300">
            <wp:extent cx="4028440" cy="552450"/>
            <wp:effectExtent l="0" t="0" r="1016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Index是cc侧定义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修改方案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数据库中存储index的是bigint（20），可以存储一个64位的数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设备侧定义的index都是32位的，新老版本都是32位，不确定会不会扩展成64位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我们可以在拓扑阶段将获取到的cmcIndex、channelIndex、cmIndex转换成一个64位的数，最高位必须为1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编码版本（version）、设备分类（category）（RMD RMDC）、设备类型（deviceType）（E F）、索引类型（indexType）(cmcIndex、cmindex、channelIndex)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version（4）（48-45）category（2）（44-43）deviceType（5）（42-38）indexType（2）（37-36）reseved（3）（35-33）realIndex（32）（32-1）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Version取值只能是0001-1111，先约定老的编码version取值0000，新版本version取值0001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Category取值00=RMD，01=RMDC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deviceType取值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00000=30022(CC8800F)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00001=(CC8810F)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00010=30024(CC8820F)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indexType取值 00=cmcIndex，01=channelIndex，10=cmIndex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保持兼容，在每个cc侧定义的方法处，加入一个判断64位最高位是不是1的判断，如果为1表示用新的网管侧CC编码规范，不为1表示为纯CC侧编码规范，是由老版本拓扑发现升级为新版本网管的情况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index = -9223372036568449024L;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tmp = index &amp; 0x8000000000000000L;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(tmp == 0x8000000000000000L)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System.out.println("TestFFT.main");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System.out.println("TestFFT.main1");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新版网管侧CC编码又分为001版编码和010版编码格式，分别对应V3.0.0之前的编码格式和V3.0.0之后的编码格式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001版，此格式只说明realIndex（33-64）字段部分的编码方式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912360" cy="24136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010版，此格式只说明realIndex（33-64）字段部分的编码方式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200525" cy="2627630"/>
            <wp:effectExtent l="0" t="0" r="9525" b="127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2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提供一个内存缓存的cmcId获取设备类型的方法</w:t>
      </w:r>
    </w:p>
    <w:p>
      <w:pPr>
        <w:numPr>
          <w:ilvl w:val="0"/>
          <w:numId w:val="1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获取cmcIndex、channelIndex、cmIndex的地方可以通过cmcId获取一个网管侧ccindex生成器，生成器可以将一个domain或一组domain进行转换，将其中需要被转换的index字段转换成一个网管侧cc index，转换可以放在engine端get、gettable、gettableline、gettablelines、getnext被调用的地方来实现</w:t>
      </w:r>
    </w:p>
    <w:p>
      <w:pPr>
        <w:numPr>
          <w:ilvl w:val="0"/>
          <w:numId w:val="1"/>
        </w:num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要转换的index做一个列表，发现需要转换的就直接转了，保证采集完之后不管是入库还是直接前端使用都是转换过的网管侧cc index</w:t>
      </w:r>
    </w:p>
    <w:p>
      <w:pPr>
        <w:numPr>
          <w:ilvl w:val="0"/>
          <w:numId w:val="1"/>
        </w:num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修改cmcIndexUtils，每一个传入是cc index的方法都需要加入一个判断逻辑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第64为高位是不是1，不是1使用000编码版本的解析类（即纯cc侧32位老编码规则）处理，是1则走b步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判断编码版本，通过编码版本找到对应版本的解析类进行编码处理</w:t>
      </w:r>
    </w:p>
    <w:p>
      <w:pPr>
        <w:numPr>
          <w:ilvl w:val="0"/>
          <w:numId w:val="1"/>
        </w:numPr>
        <w:jc w:val="left"/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Sans Serif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975A"/>
    <w:multiLevelType w:val="multilevel"/>
    <w:tmpl w:val="5953975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433F5B"/>
    <w:rsid w:val="069060BB"/>
    <w:rsid w:val="0E834034"/>
    <w:rsid w:val="138D3302"/>
    <w:rsid w:val="15972003"/>
    <w:rsid w:val="1ABA0D95"/>
    <w:rsid w:val="1BEA731A"/>
    <w:rsid w:val="1C960E60"/>
    <w:rsid w:val="1E3575F1"/>
    <w:rsid w:val="1F734237"/>
    <w:rsid w:val="2979541C"/>
    <w:rsid w:val="2A6C5DCB"/>
    <w:rsid w:val="2B5E1FA0"/>
    <w:rsid w:val="2D4720CF"/>
    <w:rsid w:val="31192D78"/>
    <w:rsid w:val="370317F7"/>
    <w:rsid w:val="3B845F32"/>
    <w:rsid w:val="3C815187"/>
    <w:rsid w:val="49A21F23"/>
    <w:rsid w:val="4A7445E6"/>
    <w:rsid w:val="4CFE170D"/>
    <w:rsid w:val="4E7C334F"/>
    <w:rsid w:val="4F022353"/>
    <w:rsid w:val="51194F62"/>
    <w:rsid w:val="521111EA"/>
    <w:rsid w:val="54AF1E14"/>
    <w:rsid w:val="58433F5B"/>
    <w:rsid w:val="5EE05951"/>
    <w:rsid w:val="680703EB"/>
    <w:rsid w:val="68A37EE5"/>
    <w:rsid w:val="6B897521"/>
    <w:rsid w:val="6BC57BF5"/>
    <w:rsid w:val="7DEB1B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2017-06-28T03:38:00Z</dcterms:created>
  <dc:creator>jay</dc:creator>
  <cp:lastModifiedBy>jay</cp:lastModifiedBy>
  <dcterms:modified xsi:type="dcterms:W3CDTF">2017-07-19T02:16:43Z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