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V2.6.9或V2.8.0升级V2.9.0之后由于ONU添加了字段而没有更新，导致下级设备视图无法显示，通过执行下面这个语句可以解决无法显示的问题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</w:rPr>
        <w:t>update oltonuattribute ooa ,entity e set ooa.onuUniqueIdentification = e.mac where ooa.onuId = e.entityId and ooa.onuEorG = 'E'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263B7"/>
    <w:rsid w:val="30926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2017-06-09T11:15:00Z</dcterms:created>
  <dc:creator>jay</dc:creator>
  <cp:lastModifiedBy>jay</cp:lastModifiedBy>
  <dcterms:modified xsi:type="dcterms:W3CDTF">2017-06-09T11:17:03Z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