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900" w:right="0" w:hanging="360"/>
      </w:pPr>
      <w:bookmarkStart w:id="0" w:name="_GoBack"/>
      <w:bookmarkEnd w:id="0"/>
      <w:r>
        <w:rPr>
          <w:rFonts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instrText xml:space="preserve"> HYPERLINK "http://jira.topvision.cn:8100/browse/EMS-13832" </w:instrText>
      </w:r>
      <w:r>
        <w:rPr>
          <w:rFonts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t>EMS-13832</w:t>
      </w:r>
      <w:r>
        <w:rPr>
          <w:rFonts w:hint="default"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900" w:right="0" w:firstLine="0"/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instrText xml:space="preserve"> HYPERLINK "http://jira.topvision.cn:8100/browse/EMS-13832" </w:instrText>
      </w: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t>【EMS-V2.9.0.0-F.3】8602-e onu告警无法上报到网管</w:t>
      </w: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900" w:right="0" w:hanging="360"/>
      </w:pPr>
      <w:r>
        <w:rPr>
          <w:rFonts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instrText xml:space="preserve"> HYPERLINK "http://jira.topvision.cn:8100/browse/CCMTS-13419" </w:instrText>
      </w:r>
      <w:r>
        <w:rPr>
          <w:rFonts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t>CCMTS-13419</w:t>
      </w:r>
      <w:r>
        <w:rPr>
          <w:rFonts w:hint="default" w:ascii="Arial" w:hAnsi="Arial" w:cs="Arial"/>
          <w:b w:val="0"/>
          <w:i w:val="0"/>
          <w:caps w:val="0"/>
          <w:color w:val="3C78B5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900" w:right="0" w:firstLine="0"/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instrText xml:space="preserve"> HYPERLINK "http://jira.topvision.cn:8100/browse/CCMTS-13419" </w:instrText>
      </w: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t>【PN8602E-V1.9.0.5-build.9193】：设备告警中涉及Location的描述中索引均与查询CC的索引不符</w:t>
      </w:r>
      <w:r>
        <w:rPr>
          <w:rFonts w:hint="default" w:ascii="Arial" w:hAnsi="Arial" w:cs="Arial"/>
          <w:i w:val="0"/>
          <w:caps w:val="0"/>
          <w:color w:val="3C78B5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公有表：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3125" cy="1276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9515" cy="2019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 xml:space="preserve">8388608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0000 0</w:t>
      </w:r>
      <w:r>
        <w:rPr>
          <w:rFonts w:hint="eastAsia"/>
          <w:lang w:val="en-US" w:eastAsia="zh-CN"/>
        </w:rPr>
        <w:t>000 1000 0000 0000 0000 0000 0000</w:t>
      </w:r>
    </w:p>
    <w:p>
      <w:pPr>
        <w:rPr>
          <w:rFonts w:hint="eastAsia" w:ascii="MS Sans Serif" w:hAnsi="MS Sans Serif" w:eastAsia="MS Sans Serif"/>
          <w:color w:val="008000"/>
          <w:sz w:val="1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广电表：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5075" cy="1914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4765" cy="1828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PON口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9690" cy="17240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9740" cy="20002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9715" cy="14192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265" cy="5619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default"/>
          <w:lang w:val="zh-CN"/>
        </w:rPr>
      </w:pPr>
      <w:r>
        <w:rPr>
          <w:rFonts w:hint="default"/>
          <w:lang w:val="zh-CN"/>
        </w:rPr>
        <w:t xml:space="preserve">16781313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0000 0001 </w:t>
      </w:r>
      <w:r>
        <w:rPr>
          <w:rFonts w:hint="eastAsia"/>
          <w:color w:val="FF0000"/>
          <w:lang w:val="en-US" w:eastAsia="zh-CN"/>
        </w:rPr>
        <w:t>0000 0000</w:t>
      </w:r>
      <w:r>
        <w:rPr>
          <w:rFonts w:hint="eastAsia"/>
          <w:lang w:val="en-US" w:eastAsia="zh-CN"/>
        </w:rPr>
        <w:t xml:space="preserve"> 0001 0000 0000 0001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16383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75890" cy="13525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8290" cy="5048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2065" cy="13525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0190" cy="158115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zh-CN"/>
        </w:rPr>
      </w:pPr>
      <w:r>
        <w:rPr>
          <w:rFonts w:hint="default"/>
          <w:lang w:val="zh-CN"/>
        </w:rPr>
        <w:t>16782080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0000 0001 </w:t>
      </w:r>
      <w:r>
        <w:rPr>
          <w:rFonts w:hint="eastAsia"/>
          <w:color w:val="FF0000"/>
          <w:lang w:val="en-US" w:eastAsia="zh-CN"/>
        </w:rPr>
        <w:t>0000 0000</w:t>
      </w:r>
      <w:r>
        <w:rPr>
          <w:rFonts w:hint="eastAsia"/>
          <w:lang w:val="en-US" w:eastAsia="zh-CN"/>
        </w:rPr>
        <w:t xml:space="preserve"> 0001 0011 0000 0000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Sni口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1640" cy="16192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4515" cy="15621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Pon口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895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9740" cy="23431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</w:t>
      </w:r>
    </w:p>
    <w:p>
      <w:r>
        <w:drawing>
          <wp:inline distT="0" distB="0" distL="114300" distR="114300">
            <wp:extent cx="2524125" cy="847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2590" cy="23431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Uni口</w:t>
      </w:r>
    </w:p>
    <w:p>
      <w:r>
        <w:drawing>
          <wp:inline distT="0" distB="0" distL="114300" distR="114300">
            <wp:extent cx="2675890" cy="137160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18765" cy="12192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BE0E"/>
    <w:multiLevelType w:val="multilevel"/>
    <w:tmpl w:val="58B3BE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B3BE24"/>
    <w:multiLevelType w:val="multilevel"/>
    <w:tmpl w:val="58B3B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85521"/>
    <w:rsid w:val="228938B8"/>
    <w:rsid w:val="260D5082"/>
    <w:rsid w:val="4F1B0432"/>
    <w:rsid w:val="66C3628D"/>
    <w:rsid w:val="68E377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2017-02-27T05:42:43Z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