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B88A2E"/>
          <w:sz w:val="22"/>
        </w:rPr>
        <w:t>复兴岛星火社区  ·  OPC入驻申请</w:t>
      </w:r>
    </w:p>
    <w:p>
      <w:pPr>
        <w:spacing w:after="8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A3A5C"/>
          <w:sz w:val="40"/>
        </w:rPr>
        <w:t>填写说明（内部）</w:t>
      </w:r>
    </w:p>
    <w:p>
      <w:pPr>
        <w:spacing w:after="120" w:before="0" w:lineRule="auto" w:line="317"/>
        <w:jc w:val="center"/>
      </w:pPr>
      <w:r>
        <w:rPr>
          <w:rFonts w:ascii="微软雅黑" w:hAnsi="微软雅黑" w:eastAsia="宋体" w:cs="微软雅黑"/>
          <w:b/>
          <w:i w:val="0"/>
          <w:color w:val="1F6B5C"/>
          <w:sz w:val="26"/>
        </w:rPr>
        <w:t>只上传02、03；系统只许一份附件时用00合订本</w:t>
      </w:r>
    </w:p>
    <w:p>
      <w:pPr>
        <w:spacing w:after="20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555555"/>
          <w:sz w:val="21"/>
        </w:rPr>
        <w:t>AI智能体开发  ·  产业智库型OPC  ·  首期：政策研究智能体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申请人：胡继刚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项目：AIDEN产业智能体</w:t>
      </w:r>
    </w:p>
    <w:p>
      <w:pPr>
        <w:spacing w:after="60" w:before="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赛道：AI智能体开发　　盈利模式：服务收费、技术开发</w:t>
      </w:r>
    </w:p>
    <w:p>
      <w:pPr>
        <w:spacing w:after="80" w:before="16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222222"/>
          <w:sz w:val="22"/>
        </w:rPr>
        <w:t>2026年9月6日  最终稿</w:t>
      </w:r>
    </w:p>
    <w:p>
      <w:pPr>
        <w:spacing w:after="160" w:before="120" w:lineRule="auto" w:line="317"/>
        <w:jc w:val="center"/>
      </w:pPr>
      <w:r>
        <w:rPr>
          <w:rFonts w:ascii="微软雅黑" w:hAnsi="微软雅黑" w:eastAsia="宋体" w:cs="微软雅黑"/>
          <w:b w:val="0"/>
          <w:i w:val="0"/>
          <w:color w:val="555555"/>
          <w:sz w:val="18"/>
        </w:rPr>
        <w:t>本稿含填表备忘和履历核验，不要作为申请附件上传。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一、提交什么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文件</w:t>
            </w:r>
          </w:p>
        </w:tc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用途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00 正式稿合订本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仅当系统只允许一个附件时使用（只含02+03）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02 个人简介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上传「个人介绍／创始人简介」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03 业务计划书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上传「商业计划书／项目计划」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04 字段粘贴稿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自己对着系统复制，不要整份上传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01 本说明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内部备忘，不要上传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二、申请表最终勾选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字段</w:t>
            </w:r>
          </w:p>
        </w:tc>
        <w:tc>
          <w:tcPr>
            <w:tcW w:type="dxa" w:w="4649"/>
            <w:shd w:fill="1A3A5C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center"/>
            </w:pPr>
            <w:r/>
            <w:r>
              <w:rPr>
                <w:rFonts w:ascii="微软雅黑" w:hAnsi="微软雅黑" w:eastAsia="宋体" w:cs="微软雅黑"/>
                <w:b/>
                <w:color w:val="FFFFFF"/>
                <w:sz w:val="20"/>
              </w:rPr>
              <w:t>建议填写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赛道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AI智能体开发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是否已注册公司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否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项目阶段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正在搭建／产品打磨。若无该选项，选最接近的「起步期」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团队规模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1人。若只有1–3人档，选该档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融资情况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尚未融资／自有资金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预计第一年营收规模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50万以下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盈利模式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服务收费、技术开发（可多选则两项都勾）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入驻方式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线下入驻（优先）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工位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固定工位1个</w:t>
            </w:r>
          </w:p>
        </w:tc>
      </w:tr>
      <w:tr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是否需要工商注册地址</w:t>
            </w:r>
          </w:p>
        </w:tc>
        <w:tc>
          <w:tcPr>
            <w:tcW w:type="dxa" w:w="4649"/>
            <w:shd w:fill="F7F1E4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</w:t>
            </w:r>
          </w:p>
        </w:tc>
      </w:tr>
      <w:tr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是否需要代理记账</w:t>
            </w:r>
          </w:p>
        </w:tc>
        <w:tc>
          <w:tcPr>
            <w:tcW w:type="dxa" w:w="4649"/>
            <w:shd w:fill="FFFFFF" w:val="clear"/>
            <w:tcBorders>
              <w:top w:val="single" w:sz="4" w:color="C5D0DC"/>
              <w:left w:val="single" w:sz="4" w:color="C5D0DC"/>
              <w:bottom w:val="single" w:sz="4" w:color="C5D0DC"/>
              <w:right w:val="single" w:sz="4" w:color="C5D0DC"/>
            </w:tcBorders>
            <w:vAlign w:val="center"/>
          </w:tcPr>
          <w:p>
            <w:pPr>
              <w:spacing w:after="40" w:before="40"/>
              <w:jc w:val="left"/>
            </w:pPr>
            <w:r/>
            <w:r>
              <w:rPr>
                <w:rFonts w:ascii="微软雅黑" w:hAnsi="微软雅黑" w:eastAsia="宋体" w:cs="微软雅黑"/>
                <w:b w:val="0"/>
                <w:color w:val="222222"/>
                <w:sz w:val="19"/>
              </w:rPr>
              <w:t>是</w:t>
            </w:r>
          </w:p>
        </w:tc>
      </w:tr>
    </w:tbl>
    <w:p/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三、填表注意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提交系统时上传 02 个人简介、03 业务计划书。若系统只允许一个附件，可改用 00 正式稿合订本（仅含二者正文）。01、04 不要上传。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04 每个字段只有一版推荐答案，不要再用旧的超限备份。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盈利模式勾选：服务收费、技术开发。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证件号码和详细门牌不要从本仓库复制，到系统里按证件原件填写。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职称按证书原文「副教授级高级工程师」填写，与研究平台职务分开列。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不要填写上海市工商联房地产商会秘书长。</w:t>
      </w:r>
    </w:p>
    <w:p>
      <w:pPr>
        <w:spacing w:after="200" w:before="320" w:lineRule="auto" w:line="317"/>
        <w:jc w:val="left"/>
        <w:pBdr>
          <w:bottom w:val="single" w:sz="12" w:space="3" w:color="B88A2E"/>
        </w:pBdr>
      </w:pPr>
      <w:r>
        <w:rPr>
          <w:rFonts w:ascii="微软雅黑" w:hAnsi="微软雅黑" w:eastAsia="宋体" w:cs="微软雅黑"/>
          <w:b/>
          <w:i w:val="0"/>
          <w:color w:val="1A3A5C"/>
          <w:sz w:val="32"/>
        </w:rPr>
        <w:t>四、履历核验（仅内部）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已删除户籍中的吉林表述、证件号码和详细门牌。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未写入公开来源不足以核验的商会职务。</w:t>
      </w:r>
    </w:p>
    <w:p>
      <w:pPr>
        <w:pStyle w:val="ListBullet"/>
        <w:spacing w:after="80" w:line="300" w:lineRule="auto"/>
      </w:pPr>
      <w:r>
        <w:rPr>
          <w:rFonts w:ascii="微软雅黑" w:hAnsi="微软雅黑" w:eastAsia="宋体" w:cs="微软雅黑"/>
          <w:b w:val="0"/>
          <w:color w:val="222222"/>
          <w:sz w:val="22"/>
        </w:rPr>
        <w:t>正式稿不写内部填报话术；合订本若使用，只含个人简介和业务计划书。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宋体" w:cs="微软雅黑"/>
        <w:b w:val="0"/>
        <w:color w:val="555555"/>
        <w:sz w:val="16"/>
      </w:rPr>
      <w:t xml:space="preserve">复兴岛星火社区入驻申请材料  ·  仅供官方审核使用  ·  第 </w:t>
    </w:r>
    <w:fldChar w:fldCharType="begin"/>
    <w:instrText xml:space="preserve"> PAGE </w:instrText>
    <w:fldChar w:fldCharType="end"/>
    <w:r>
      <w:rPr>
        <w:rFonts w:ascii="微软雅黑" w:hAnsi="微软雅黑" w:eastAsia="宋体" w:cs="微软雅黑"/>
        <w:b w:val="0"/>
        <w:color w:val="555555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微软雅黑" w:hAnsi="微软雅黑" w:eastAsia="宋体" w:cs="微软雅黑"/>
        <w:b w:val="0"/>
        <w:color w:val="B88A2E"/>
        <w:sz w:val="18"/>
      </w:rPr>
      <w:t>星火社区申请  ·  内部填写说明（勿上传）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