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本周：不转其他三甲。首选问齐鲁能否收回；齐鲁收不回且美团险认人民医院，才暂留二甲。今天先结束没有住院号的空窗。</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60" w:before="0" w:line="336" w:lineRule="auto"/>
        <w:ind w:firstLine="210"/>
        <w:jc w:val="left"/>
      </w:pPr>
      <w:r>
        <w:rPr>
          <w:rFonts w:ascii="宋体" w:hAnsi="宋体" w:eastAsia="宋体" w:cs="宋体"/>
          <w:b w:val="0"/>
          <w:sz w:val="24"/>
        </w:rPr>
        <w:t>• 刘孝春：伤者事发时的雇佣老板，三轮车实际所有人或管理人。未签劳动合同。不要把他写成工伤单位，也不要让他去替美团骑手补差额。</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干活在青岛市市北区抚顺路批发市场一带；碰撞按交警案卷，材料仍写抚顺路市政道路（红枫路汽车市场外），不要写成纯市场内部事故。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胡某当时在为刘孝春家卸货搬运，驾驶/使用刘家三轮车准备掉头，后方美团二轮电动车碰撞，三轮侧翻。交警称视频能看清过程。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三轮车交警认定为机动车，未悬挂正规机动车号牌（只有抚顺路批发市场内部牌，无青岛市摩托车/机动车号牌；家属记得 2588，交警不认可）</w:t>
      </w:r>
    </w:p>
    <w:p>
      <w:pPr>
        <w:spacing w:after="60" w:before="0" w:line="336" w:lineRule="auto"/>
        <w:ind w:firstLine="210"/>
        <w:jc w:val="left"/>
      </w:pPr>
      <w:r>
        <w:rPr>
          <w:rFonts w:ascii="宋体" w:hAnsi="宋体" w:eastAsia="宋体" w:cs="宋体"/>
          <w:b w:val="0"/>
          <w:sz w:val="24"/>
        </w:rPr>
        <w:t>• 车况旧、转向灯失灵，掉头未有效提示后方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200" w:line="312" w:lineRule="auto"/>
        <w:jc w:val="left"/>
      </w:pPr>
      <w:r>
        <w:rPr>
          <w:rFonts w:ascii="黑体" w:hAnsi="黑体" w:eastAsia="黑体" w:cs="黑体"/>
          <w:b/>
          <w:sz w:val="24"/>
        </w:rPr>
        <w:t>刘孝春：车主/劳务，不是替美团补差额的人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身份：</w:t>
      </w:r>
      <w:r>
        <w:rPr>
          <w:rFonts w:ascii="宋体" w:hAnsi="宋体" w:eastAsia="宋体" w:cs="宋体"/>
          <w:b w:val="0"/>
          <w:sz w:val="24"/>
        </w:rPr>
        <w:t>伤者当时的雇佣老板，三轮车实际所有人或管理人。64 岁胡某已退休，当时没有签劳动合同。</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当天：</w:t>
      </w:r>
      <w:r>
        <w:rPr>
          <w:rFonts w:ascii="宋体" w:hAnsi="宋体" w:eastAsia="宋体" w:cs="宋体"/>
          <w:b w:val="0"/>
          <w:sz w:val="24"/>
        </w:rPr>
        <w:t>案发时胡某正在帮刘家卸货搬运。车比较旧，只有抚顺路批发市场牌照，没有青岛市正规摩托车牌；转向灯坏了，掉头没有及时转向提醒。</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有没有劳动合同：</w:t>
      </w:r>
      <w:r>
        <w:rPr>
          <w:rFonts w:ascii="宋体" w:hAnsi="宋体" w:eastAsia="宋体" w:cs="宋体"/>
          <w:b w:val="0"/>
          <w:sz w:val="24"/>
        </w:rPr>
        <w:t>没有劳动合同 + 已退休，工伤和标准劳动关系很难成立。按个人之间劳务关系看（民法典第 1192 条）：提供劳务一方因劳务受伤，按双方各自过错分担，不是雇主无过错全包。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交警怎么划：</w:t>
      </w:r>
      <w:r>
        <w:rPr>
          <w:rFonts w:ascii="宋体" w:hAnsi="宋体" w:eastAsia="宋体" w:cs="宋体"/>
          <w:b w:val="0"/>
          <w:sz w:val="24"/>
        </w:rPr>
        <w:t>交警认定书只划分三轮使用人胡某和美团骑手的过错，通常不写刘孝春替骑手担责。无牌、灯坏、掉头，仍然会记在三轮这一方。责任范围不变：同等，或外卖主责、三轮次责。</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车主过错：</w:t>
      </w:r>
      <w:r>
        <w:rPr>
          <w:rFonts w:ascii="宋体" w:hAnsi="宋体" w:eastAsia="宋体" w:cs="宋体"/>
          <w:b w:val="0"/>
          <w:sz w:val="24"/>
        </w:rPr>
        <w:t>车主与使用人不是同一人时，三轮这一方的事故责任原则上由使用人承担；所有人、管理人有过错的，承担相应赔偿责任（民法典第 1209 条）。把无牌、转向灯失灵的车交给人在市政道路上用，刘孝春这边有过错线索。</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不替美团赔：</w:t>
      </w:r>
      <w:r>
        <w:rPr>
          <w:rFonts w:ascii="宋体" w:hAnsi="宋体" w:eastAsia="宋体" w:cs="宋体"/>
          <w:b w:val="0"/>
          <w:sz w:val="24"/>
        </w:rPr>
        <w:t>刘孝春没有法定义务承担「美团小姑娘责任范围内赔不够、她本人又没钱」的那一块。那是骑手和美团平台险的债，不能让老板去替她补。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可能分担哪一块：</w:t>
      </w:r>
      <w:r>
        <w:rPr>
          <w:rFonts w:ascii="宋体" w:hAnsi="宋体" w:eastAsia="宋体" w:cs="宋体"/>
          <w:b w:val="0"/>
          <w:sz w:val="24"/>
        </w:rPr>
        <w:t>认定书扣掉的己方份额（同等大约 50%，次责大约 30%）以及因车主过错、提供不合格车辆产生的相应责任，可以向刘孝春主张分担。这是「三轮这一方内部怎么分」，不是「替美团赔剩余」。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现在怎么做：</w:t>
      </w:r>
      <w:r>
        <w:rPr>
          <w:rFonts w:ascii="宋体" w:hAnsi="宋体" w:eastAsia="宋体" w:cs="宋体"/>
          <w:b w:val="0"/>
          <w:sz w:val="24"/>
        </w:rPr>
        <w:t>本周仍先拉美团保险、出认定书。对刘孝春先留证据：谁的车、当天在卸货、有无工钱微信、他是否知道没牌和灯坏。不要立刻发律师函，也不要签「与刘再无纠葛」。他若出钱，书面写明是垫付或雇主补偿，不是总包结案。</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30% 怎么理解：</w:t>
      </w:r>
      <w:r>
        <w:rPr>
          <w:rFonts w:ascii="宋体" w:hAnsi="宋体" w:eastAsia="宋体" w:cs="宋体"/>
          <w:b w:val="0"/>
          <w:sz w:val="24"/>
        </w:rPr>
        <w:t>若认定书是外卖主责、三轮次责，美团侧大约 70%，己方缺口大约 30%。30% 是三轮这一方相对美团被扣掉的份额，不是刘孝春的法定固定比例。刘承担的是这 30% 缺口里、与他车主过错和接受劳务过错相当的部分；胡某自己开车、掉头的过错，仍有一部分要自负。</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怎么切：</w:t>
      </w:r>
      <w:r>
        <w:rPr>
          <w:rFonts w:ascii="宋体" w:hAnsi="宋体" w:eastAsia="宋体" w:cs="宋体"/>
          <w:b w:val="0"/>
          <w:sz w:val="24"/>
        </w:rPr>
        <w:t>总损失 L（下列可计入项目之和）→ 美团/平台险先赔约 70%L → 己方缺口 G≈30%L → 刘孝春赔 G×其过错系数 k，胡某自负 G×(1−k)。k 不是 100%，也不要对外报一个数；无牌+灯坏交人上路、当天派活，主张时把 k 往高处谈，但不能写成刘把 30% 全部包圆。</w:t>
      </w:r>
    </w:p>
    <w:p>
      <w:pPr>
        <w:spacing w:after="120" w:before="200" w:line="312" w:lineRule="auto"/>
        <w:jc w:val="left"/>
      </w:pPr>
      <w:r>
        <w:rPr>
          <w:rFonts w:ascii="黑体" w:hAnsi="黑体" w:eastAsia="黑体" w:cs="黑体"/>
          <w:b/>
          <w:sz w:val="24"/>
        </w:rPr>
        <w:t>刘孝春应当分担的项目清单</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项目</w:t>
            </w:r>
          </w:p>
        </w:tc>
        <w:tc>
          <w:tcPr>
            <w:tcW w:type="dxa" w:w="1792"/>
            <w:shd w:fill="0B2F5B" w:val="clear"/>
          </w:tcPr>
          <w:p>
            <w:pPr>
              <w:spacing w:after="40" w:before="40" w:line="276" w:lineRule="auto"/>
            </w:pPr>
            <w:r/>
            <w:r>
              <w:rPr>
                <w:rFonts w:ascii="黑体" w:hAnsi="黑体" w:eastAsia="黑体" w:cs="黑体"/>
                <w:b/>
                <w:color w:val="FFFFFF"/>
                <w:sz w:val="21"/>
              </w:rPr>
              <w:t>现在能否主张</w:t>
            </w:r>
          </w:p>
        </w:tc>
        <w:tc>
          <w:tcPr>
            <w:tcW w:type="dxa" w:w="1792"/>
            <w:shd w:fill="0B2F5B" w:val="clear"/>
          </w:tcPr>
          <w:p>
            <w:pPr>
              <w:spacing w:after="40" w:before="40" w:line="276" w:lineRule="auto"/>
            </w:pPr>
            <w:r/>
            <w:r>
              <w:rPr>
                <w:rFonts w:ascii="黑体" w:hAnsi="黑体" w:eastAsia="黑体" w:cs="黑体"/>
                <w:b/>
                <w:color w:val="FFFFFF"/>
                <w:sz w:val="21"/>
              </w:rPr>
              <w:t>计算口径</w:t>
            </w:r>
          </w:p>
        </w:tc>
        <w:tc>
          <w:tcPr>
            <w:tcW w:type="dxa" w:w="1792"/>
            <w:shd w:fill="0B2F5B" w:val="clear"/>
          </w:tcPr>
          <w:p>
            <w:pPr>
              <w:spacing w:after="40" w:before="40" w:line="276" w:lineRule="auto"/>
            </w:pPr>
            <w:r/>
            <w:r>
              <w:rPr>
                <w:rFonts w:ascii="黑体" w:hAnsi="黑体" w:eastAsia="黑体" w:cs="黑体"/>
                <w:b/>
                <w:color w:val="FFFFFF"/>
                <w:sz w:val="21"/>
              </w:rPr>
              <w:t>刘孝春怎么担</w:t>
            </w:r>
          </w:p>
        </w:tc>
        <w:tc>
          <w:tcPr>
            <w:tcW w:type="dxa" w:w="1792"/>
            <w:shd w:fill="0B2F5B" w:val="clear"/>
          </w:tcPr>
          <w:p>
            <w:pPr>
              <w:spacing w:after="40" w:before="40" w:line="276" w:lineRule="auto"/>
            </w:pPr>
            <w:r/>
            <w:r>
              <w:rPr>
                <w:rFonts w:ascii="黑体" w:hAnsi="黑体" w:eastAsia="黑体" w:cs="黑体"/>
                <w:b/>
                <w:color w:val="FFFFFF"/>
                <w:sz w:val="21"/>
              </w:rPr>
              <w:t>不要搞错</w:t>
            </w:r>
          </w:p>
        </w:tc>
      </w:tr>
      <w:tr>
        <w:tc>
          <w:tcPr>
            <w:tcW w:type="dxa" w:w="1792"/>
          </w:tcPr>
          <w:p>
            <w:pPr>
              <w:spacing w:after="40" w:before="40" w:line="276" w:lineRule="auto"/>
            </w:pPr>
            <w:r/>
            <w:r>
              <w:rPr>
                <w:rFonts w:ascii="宋体" w:hAnsi="宋体" w:eastAsia="宋体" w:cs="宋体"/>
                <w:b w:val="0"/>
                <w:sz w:val="21"/>
              </w:rPr>
              <w:t>未结工钱（欠薪）</w:t>
            </w:r>
          </w:p>
        </w:tc>
        <w:tc>
          <w:tcPr>
            <w:tcW w:type="dxa" w:w="1792"/>
          </w:tcPr>
          <w:p>
            <w:pPr>
              <w:spacing w:after="40" w:before="40" w:line="276" w:lineRule="auto"/>
            </w:pPr>
            <w:r/>
            <w:r>
              <w:rPr>
                <w:rFonts w:ascii="宋体" w:hAnsi="宋体" w:eastAsia="宋体" w:cs="宋体"/>
                <w:b w:val="0"/>
                <w:sz w:val="21"/>
              </w:rPr>
              <w:t>可以现在就要</w:t>
            </w:r>
          </w:p>
        </w:tc>
        <w:tc>
          <w:tcPr>
            <w:tcW w:type="dxa" w:w="1792"/>
          </w:tcPr>
          <w:p>
            <w:pPr>
              <w:spacing w:after="40" w:before="40" w:line="276" w:lineRule="auto"/>
            </w:pPr>
            <w:r/>
            <w:r>
              <w:rPr>
                <w:rFonts w:ascii="宋体" w:hAnsi="宋体" w:eastAsia="宋体" w:cs="宋体"/>
                <w:b w:val="0"/>
                <w:sz w:val="21"/>
              </w:rPr>
              <w:t>按实际未付工钱，8/15 口述约 5000 元，须微信或证人核。</w:t>
            </w:r>
          </w:p>
        </w:tc>
        <w:tc>
          <w:tcPr>
            <w:tcW w:type="dxa" w:w="1792"/>
          </w:tcPr>
          <w:p>
            <w:pPr>
              <w:spacing w:after="40" w:before="40" w:line="276" w:lineRule="auto"/>
            </w:pPr>
            <w:r/>
            <w:r>
              <w:rPr>
                <w:rFonts w:ascii="宋体" w:hAnsi="宋体" w:eastAsia="宋体" w:cs="宋体"/>
                <w:b w:val="0"/>
                <w:sz w:val="21"/>
              </w:rPr>
              <w:t>100% 由刘孝春付。这是欠薪，不乘 30%，不和事故赔偿冲抵。</w:t>
            </w:r>
          </w:p>
        </w:tc>
        <w:tc>
          <w:tcPr>
            <w:tcW w:type="dxa" w:w="1792"/>
          </w:tcPr>
          <w:p>
            <w:pPr>
              <w:spacing w:after="40" w:before="40" w:line="276" w:lineRule="auto"/>
            </w:pPr>
            <w:r/>
            <w:r>
              <w:rPr>
                <w:rFonts w:ascii="宋体" w:hAnsi="宋体" w:eastAsia="宋体" w:cs="宋体"/>
                <w:b w:val="0"/>
                <w:sz w:val="21"/>
              </w:rPr>
              <w:t>不要拿欠薪去抵医疗费后说事故两清。</w:t>
            </w:r>
          </w:p>
        </w:tc>
      </w:tr>
      <w:tr>
        <w:tc>
          <w:tcPr>
            <w:tcW w:type="dxa" w:w="1792"/>
            <w:shd w:fill="F3F6FA" w:val="clear"/>
          </w:tcPr>
          <w:p>
            <w:pPr>
              <w:spacing w:after="40" w:before="40" w:line="276" w:lineRule="auto"/>
            </w:pPr>
            <w:r/>
            <w:r>
              <w:rPr>
                <w:rFonts w:ascii="宋体" w:hAnsi="宋体" w:eastAsia="宋体" w:cs="宋体"/>
                <w:b w:val="0"/>
                <w:sz w:val="21"/>
              </w:rPr>
              <w:t>医疗费</w:t>
            </w:r>
          </w:p>
        </w:tc>
        <w:tc>
          <w:tcPr>
            <w:tcW w:type="dxa" w:w="1792"/>
            <w:shd w:fill="F3F6FA" w:val="clear"/>
          </w:tcPr>
          <w:p>
            <w:pPr>
              <w:spacing w:after="40" w:before="40" w:line="276" w:lineRule="auto"/>
            </w:pPr>
            <w:r/>
            <w:r>
              <w:rPr>
                <w:rFonts w:ascii="宋体" w:hAnsi="宋体" w:eastAsia="宋体" w:cs="宋体"/>
                <w:b w:val="0"/>
                <w:sz w:val="21"/>
              </w:rPr>
              <w:t>有票就进台账</w:t>
            </w:r>
          </w:p>
        </w:tc>
        <w:tc>
          <w:tcPr>
            <w:tcW w:type="dxa" w:w="1792"/>
            <w:shd w:fill="F3F6FA" w:val="clear"/>
          </w:tcPr>
          <w:p>
            <w:pPr>
              <w:spacing w:after="40" w:before="40" w:line="276" w:lineRule="auto"/>
            </w:pPr>
            <w:r/>
            <w:r>
              <w:rPr>
                <w:rFonts w:ascii="宋体" w:hAnsi="宋体" w:eastAsia="宋体" w:cs="宋体"/>
                <w:b w:val="0"/>
                <w:sz w:val="21"/>
              </w:rPr>
              <w:t>住院、手术、检查、药品、后续门诊，发票减医保已报（按保险和法院口径）。</w:t>
            </w:r>
          </w:p>
        </w:tc>
        <w:tc>
          <w:tcPr>
            <w:tcW w:type="dxa" w:w="1792"/>
            <w:shd w:fill="F3F6FA" w:val="clear"/>
          </w:tcPr>
          <w:p>
            <w:pPr>
              <w:spacing w:after="40" w:before="40" w:line="276" w:lineRule="auto"/>
            </w:pPr>
            <w:r/>
            <w:r>
              <w:rPr>
                <w:rFonts w:ascii="宋体" w:hAnsi="宋体" w:eastAsia="宋体" w:cs="宋体"/>
                <w:b w:val="0"/>
                <w:sz w:val="21"/>
              </w:rPr>
              <w:t>进入 L，刘分担缺口 G 中与其过错相当的部分。</w:t>
            </w:r>
          </w:p>
        </w:tc>
        <w:tc>
          <w:tcPr>
            <w:tcW w:type="dxa" w:w="1792"/>
            <w:shd w:fill="F3F6FA" w:val="clear"/>
          </w:tcPr>
          <w:p>
            <w:pPr>
              <w:spacing w:after="40" w:before="40" w:line="276" w:lineRule="auto"/>
            </w:pPr>
            <w:r/>
            <w:r>
              <w:rPr>
                <w:rFonts w:ascii="宋体" w:hAnsi="宋体" w:eastAsia="宋体" w:cs="宋体"/>
                <w:b w:val="0"/>
                <w:sz w:val="21"/>
              </w:rPr>
              <w:t>美团 70% 仍找平台险，不让刘替骑手出。</w:t>
            </w:r>
          </w:p>
        </w:tc>
      </w:tr>
      <w:tr>
        <w:tc>
          <w:tcPr>
            <w:tcW w:type="dxa" w:w="1792"/>
          </w:tcPr>
          <w:p>
            <w:pPr>
              <w:spacing w:after="40" w:before="40" w:line="276" w:lineRule="auto"/>
            </w:pPr>
            <w:r/>
            <w:r>
              <w:rPr>
                <w:rFonts w:ascii="宋体" w:hAnsi="宋体" w:eastAsia="宋体" w:cs="宋体"/>
                <w:b w:val="0"/>
                <w:sz w:val="21"/>
              </w:rPr>
              <w:t>后续治疗费</w:t>
            </w:r>
          </w:p>
        </w:tc>
        <w:tc>
          <w:tcPr>
            <w:tcW w:type="dxa" w:w="1792"/>
          </w:tcPr>
          <w:p>
            <w:pPr>
              <w:spacing w:after="40" w:before="40" w:line="276" w:lineRule="auto"/>
            </w:pPr>
            <w:r/>
            <w:r>
              <w:rPr>
                <w:rFonts w:ascii="宋体" w:hAnsi="宋体" w:eastAsia="宋体" w:cs="宋体"/>
                <w:b w:val="0"/>
                <w:sz w:val="21"/>
              </w:rPr>
              <w:t>评残前先记账，取内固定后再结</w:t>
            </w:r>
          </w:p>
        </w:tc>
        <w:tc>
          <w:tcPr>
            <w:tcW w:type="dxa" w:w="1792"/>
          </w:tcPr>
          <w:p>
            <w:pPr>
              <w:spacing w:after="40" w:before="40" w:line="276" w:lineRule="auto"/>
            </w:pPr>
            <w:r/>
            <w:r>
              <w:rPr>
                <w:rFonts w:ascii="宋体" w:hAnsi="宋体" w:eastAsia="宋体" w:cs="宋体"/>
                <w:b w:val="0"/>
                <w:sz w:val="21"/>
              </w:rPr>
              <w:t>医嘱或鉴定意见载明的二次手术、拆外固定、康复必要费用。</w:t>
            </w:r>
          </w:p>
        </w:tc>
        <w:tc>
          <w:tcPr>
            <w:tcW w:type="dxa" w:w="1792"/>
          </w:tcPr>
          <w:p>
            <w:pPr>
              <w:spacing w:after="40" w:before="40" w:line="276" w:lineRule="auto"/>
            </w:pPr>
            <w:r/>
            <w:r>
              <w:rPr>
                <w:rFonts w:ascii="宋体" w:hAnsi="宋体" w:eastAsia="宋体" w:cs="宋体"/>
                <w:b w:val="0"/>
                <w:sz w:val="21"/>
              </w:rPr>
              <w:t>同上，进 L 后切缺口。</w:t>
            </w:r>
          </w:p>
        </w:tc>
        <w:tc>
          <w:tcPr>
            <w:tcW w:type="dxa" w:w="1792"/>
          </w:tcPr>
          <w:p>
            <w:pPr>
              <w:spacing w:after="40" w:before="40" w:line="276" w:lineRule="auto"/>
            </w:pPr>
            <w:r/>
            <w:r>
              <w:rPr>
                <w:rFonts w:ascii="宋体" w:hAnsi="宋体" w:eastAsia="宋体" w:cs="宋体"/>
                <w:b w:val="0"/>
                <w:sz w:val="21"/>
              </w:rPr>
              <w:t>不要现在把尚未发生的二次手术一次性包死。</w:t>
            </w:r>
          </w:p>
        </w:tc>
      </w:tr>
      <w:tr>
        <w:tc>
          <w:tcPr>
            <w:tcW w:type="dxa" w:w="1792"/>
            <w:shd w:fill="F3F6FA" w:val="clear"/>
          </w:tcPr>
          <w:p>
            <w:pPr>
              <w:spacing w:after="40" w:before="40" w:line="276" w:lineRule="auto"/>
            </w:pPr>
            <w:r/>
            <w:r>
              <w:rPr>
                <w:rFonts w:ascii="宋体" w:hAnsi="宋体" w:eastAsia="宋体" w:cs="宋体"/>
                <w:b w:val="0"/>
                <w:sz w:val="21"/>
              </w:rPr>
              <w:t>护理费（陪护费）</w:t>
            </w:r>
          </w:p>
        </w:tc>
        <w:tc>
          <w:tcPr>
            <w:tcW w:type="dxa" w:w="1792"/>
            <w:shd w:fill="F3F6FA" w:val="clear"/>
          </w:tcPr>
          <w:p>
            <w:pPr>
              <w:spacing w:after="40" w:before="40" w:line="276" w:lineRule="auto"/>
            </w:pPr>
            <w:r/>
            <w:r>
              <w:rPr>
                <w:rFonts w:ascii="宋体" w:hAnsi="宋体" w:eastAsia="宋体" w:cs="宋体"/>
                <w:b w:val="0"/>
                <w:sz w:val="21"/>
              </w:rPr>
              <w:t>应当主张</w:t>
            </w:r>
          </w:p>
        </w:tc>
        <w:tc>
          <w:tcPr>
            <w:tcW w:type="dxa" w:w="1792"/>
            <w:shd w:fill="F3F6FA" w:val="clear"/>
          </w:tcPr>
          <w:p>
            <w:pPr>
              <w:spacing w:after="40" w:before="40" w:line="276" w:lineRule="auto"/>
            </w:pPr>
            <w:r/>
            <w:r>
              <w:rPr>
                <w:rFonts w:ascii="宋体" w:hAnsi="宋体" w:eastAsia="宋体" w:cs="宋体"/>
                <w:b w:val="0"/>
                <w:sz w:val="21"/>
              </w:rPr>
              <w:t>医院合作一对一 24 小时合同+发票；出院后仍不能自理的，按医嘱天数和当地护工价。青岛约 300–350 元/天。</w:t>
            </w:r>
          </w:p>
        </w:tc>
        <w:tc>
          <w:tcPr>
            <w:tcW w:type="dxa" w:w="1792"/>
            <w:shd w:fill="F3F6FA" w:val="clear"/>
          </w:tcPr>
          <w:p>
            <w:pPr>
              <w:spacing w:after="40" w:before="40" w:line="276" w:lineRule="auto"/>
            </w:pPr>
            <w:r/>
            <w:r>
              <w:rPr>
                <w:rFonts w:ascii="宋体" w:hAnsi="宋体" w:eastAsia="宋体" w:cs="宋体"/>
                <w:b w:val="0"/>
                <w:sz w:val="21"/>
              </w:rPr>
              <w:t>应当分担缺口里的护理费，不是把全部护工费甩给刘。家属自己陪护无票的，很难按上海工资认。</w:t>
            </w:r>
          </w:p>
        </w:tc>
        <w:tc>
          <w:tcPr>
            <w:tcW w:type="dxa" w:w="1792"/>
            <w:shd w:fill="F3F6FA" w:val="clear"/>
          </w:tcPr>
          <w:p>
            <w:pPr>
              <w:spacing w:after="40" w:before="40" w:line="276" w:lineRule="auto"/>
            </w:pPr>
            <w:r/>
            <w:r>
              <w:rPr>
                <w:rFonts w:ascii="宋体" w:hAnsi="宋体" w:eastAsia="宋体" w:cs="宋体"/>
                <w:b w:val="0"/>
                <w:sz w:val="21"/>
              </w:rPr>
              <w:t>一对多、微信私拉、无发票，刘和保险都可以不认。</w:t>
            </w:r>
          </w:p>
        </w:tc>
      </w:tr>
      <w:tr>
        <w:tc>
          <w:tcPr>
            <w:tcW w:type="dxa" w:w="1792"/>
          </w:tcPr>
          <w:p>
            <w:pPr>
              <w:spacing w:after="40" w:before="40" w:line="276" w:lineRule="auto"/>
            </w:pPr>
            <w:r/>
            <w:r>
              <w:rPr>
                <w:rFonts w:ascii="宋体" w:hAnsi="宋体" w:eastAsia="宋体" w:cs="宋体"/>
                <w:b w:val="0"/>
                <w:sz w:val="21"/>
              </w:rPr>
              <w:t>住院伙食补助费</w:t>
            </w:r>
          </w:p>
        </w:tc>
        <w:tc>
          <w:tcPr>
            <w:tcW w:type="dxa" w:w="1792"/>
          </w:tcPr>
          <w:p>
            <w:pPr>
              <w:spacing w:after="40" w:before="40" w:line="276" w:lineRule="auto"/>
            </w:pPr>
            <w:r/>
            <w:r>
              <w:rPr>
                <w:rFonts w:ascii="宋体" w:hAnsi="宋体" w:eastAsia="宋体" w:cs="宋体"/>
                <w:b w:val="0"/>
                <w:sz w:val="21"/>
              </w:rPr>
              <w:t>应当主张</w:t>
            </w:r>
          </w:p>
        </w:tc>
        <w:tc>
          <w:tcPr>
            <w:tcW w:type="dxa" w:w="1792"/>
          </w:tcPr>
          <w:p>
            <w:pPr>
              <w:spacing w:after="40" w:before="40" w:line="276" w:lineRule="auto"/>
            </w:pPr>
            <w:r/>
            <w:r>
              <w:rPr>
                <w:rFonts w:ascii="宋体" w:hAnsi="宋体" w:eastAsia="宋体" w:cs="宋体"/>
                <w:b w:val="0"/>
                <w:sz w:val="21"/>
              </w:rPr>
              <w:t>住院天数 × 青岛国家机关工作人员出差伙食补助标准。</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没有住院天数就不要编。</w:t>
            </w:r>
          </w:p>
        </w:tc>
      </w:tr>
      <w:tr>
        <w:tc>
          <w:tcPr>
            <w:tcW w:type="dxa" w:w="1792"/>
            <w:shd w:fill="F3F6FA" w:val="clear"/>
          </w:tcPr>
          <w:p>
            <w:pPr>
              <w:spacing w:after="40" w:before="40" w:line="276" w:lineRule="auto"/>
            </w:pPr>
            <w:r/>
            <w:r>
              <w:rPr>
                <w:rFonts w:ascii="宋体" w:hAnsi="宋体" w:eastAsia="宋体" w:cs="宋体"/>
                <w:b w:val="0"/>
                <w:sz w:val="21"/>
              </w:rPr>
              <w:t>营养费</w:t>
            </w:r>
          </w:p>
        </w:tc>
        <w:tc>
          <w:tcPr>
            <w:tcW w:type="dxa" w:w="1792"/>
            <w:shd w:fill="F3F6FA" w:val="clear"/>
          </w:tcPr>
          <w:p>
            <w:pPr>
              <w:spacing w:after="40" w:before="40" w:line="276" w:lineRule="auto"/>
            </w:pPr>
            <w:r/>
            <w:r>
              <w:rPr>
                <w:rFonts w:ascii="宋体" w:hAnsi="宋体" w:eastAsia="宋体" w:cs="宋体"/>
                <w:b w:val="0"/>
                <w:sz w:val="21"/>
              </w:rPr>
              <w:t>有医嘱再主张</w:t>
            </w:r>
          </w:p>
        </w:tc>
        <w:tc>
          <w:tcPr>
            <w:tcW w:type="dxa" w:w="1792"/>
            <w:shd w:fill="F3F6FA" w:val="clear"/>
          </w:tcPr>
          <w:p>
            <w:pPr>
              <w:spacing w:after="40" w:before="40" w:line="276" w:lineRule="auto"/>
            </w:pPr>
            <w:r/>
            <w:r>
              <w:rPr>
                <w:rFonts w:ascii="宋体" w:hAnsi="宋体" w:eastAsia="宋体" w:cs="宋体"/>
                <w:b w:val="0"/>
                <w:sz w:val="21"/>
              </w:rPr>
              <w:t>医嘱写加强营养或鉴定支持的天数 × 当地标准。</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没有医嘱不要按骨折吓人程度口头加。</w:t>
            </w:r>
          </w:p>
        </w:tc>
      </w:tr>
      <w:tr>
        <w:tc>
          <w:tcPr>
            <w:tcW w:type="dxa" w:w="1792"/>
          </w:tcPr>
          <w:p>
            <w:pPr>
              <w:spacing w:after="40" w:before="40" w:line="276" w:lineRule="auto"/>
            </w:pPr>
            <w:r/>
            <w:r>
              <w:rPr>
                <w:rFonts w:ascii="宋体" w:hAnsi="宋体" w:eastAsia="宋体" w:cs="宋体"/>
                <w:b w:val="0"/>
                <w:sz w:val="21"/>
              </w:rPr>
              <w:t>交通费</w:t>
            </w:r>
          </w:p>
        </w:tc>
        <w:tc>
          <w:tcPr>
            <w:tcW w:type="dxa" w:w="1792"/>
          </w:tcPr>
          <w:p>
            <w:pPr>
              <w:spacing w:after="40" w:before="40" w:line="276" w:lineRule="auto"/>
            </w:pPr>
            <w:r/>
            <w:r>
              <w:rPr>
                <w:rFonts w:ascii="宋体" w:hAnsi="宋体" w:eastAsia="宋体" w:cs="宋体"/>
                <w:b w:val="0"/>
                <w:sz w:val="21"/>
              </w:rPr>
              <w:t>有票就主张</w:t>
            </w:r>
          </w:p>
        </w:tc>
        <w:tc>
          <w:tcPr>
            <w:tcW w:type="dxa" w:w="1792"/>
          </w:tcPr>
          <w:p>
            <w:pPr>
              <w:spacing w:after="40" w:before="40" w:line="276" w:lineRule="auto"/>
            </w:pPr>
            <w:r/>
            <w:r>
              <w:rPr>
                <w:rFonts w:ascii="宋体" w:hAnsi="宋体" w:eastAsia="宋体" w:cs="宋体"/>
                <w:b w:val="0"/>
                <w:sz w:val="21"/>
              </w:rPr>
              <w:t>救护车 160 元；家属合理往返（胡继刚上海—青岛按必要次数）。</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旅游、探亲顺便的车票不要混进去。</w:t>
            </w:r>
          </w:p>
        </w:tc>
      </w:tr>
      <w:tr>
        <w:tc>
          <w:tcPr>
            <w:tcW w:type="dxa" w:w="1792"/>
            <w:shd w:fill="F3F6FA" w:val="clear"/>
          </w:tcPr>
          <w:p>
            <w:pPr>
              <w:spacing w:after="40" w:before="40" w:line="276" w:lineRule="auto"/>
            </w:pPr>
            <w:r/>
            <w:r>
              <w:rPr>
                <w:rFonts w:ascii="宋体" w:hAnsi="宋体" w:eastAsia="宋体" w:cs="宋体"/>
                <w:b w:val="0"/>
                <w:sz w:val="21"/>
              </w:rPr>
              <w:t>住宿费</w:t>
            </w:r>
          </w:p>
        </w:tc>
        <w:tc>
          <w:tcPr>
            <w:tcW w:type="dxa" w:w="1792"/>
            <w:shd w:fill="F3F6FA" w:val="clear"/>
          </w:tcPr>
          <w:p>
            <w:pPr>
              <w:spacing w:after="40" w:before="40" w:line="276" w:lineRule="auto"/>
            </w:pPr>
            <w:r/>
            <w:r>
              <w:rPr>
                <w:rFonts w:ascii="宋体" w:hAnsi="宋体" w:eastAsia="宋体" w:cs="宋体"/>
                <w:b w:val="0"/>
                <w:sz w:val="21"/>
              </w:rPr>
              <w:t>有票且必要才主张</w:t>
            </w:r>
          </w:p>
        </w:tc>
        <w:tc>
          <w:tcPr>
            <w:tcW w:type="dxa" w:w="1792"/>
            <w:shd w:fill="F3F6FA" w:val="clear"/>
          </w:tcPr>
          <w:p>
            <w:pPr>
              <w:spacing w:after="40" w:before="40" w:line="276" w:lineRule="auto"/>
            </w:pPr>
            <w:r/>
            <w:r>
              <w:rPr>
                <w:rFonts w:ascii="宋体" w:hAnsi="宋体" w:eastAsia="宋体" w:cs="宋体"/>
                <w:b w:val="0"/>
                <w:sz w:val="21"/>
              </w:rPr>
              <w:t>外地家属因处理事故、陪护产生的合理住宿。</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长期住酒店替代护工，容易被砍。</w:t>
            </w:r>
          </w:p>
        </w:tc>
      </w:tr>
      <w:tr>
        <w:tc>
          <w:tcPr>
            <w:tcW w:type="dxa" w:w="1792"/>
          </w:tcPr>
          <w:p>
            <w:pPr>
              <w:spacing w:after="40" w:before="40" w:line="276" w:lineRule="auto"/>
            </w:pPr>
            <w:r/>
            <w:r>
              <w:rPr>
                <w:rFonts w:ascii="宋体" w:hAnsi="宋体" w:eastAsia="宋体" w:cs="宋体"/>
                <w:b w:val="0"/>
                <w:sz w:val="21"/>
              </w:rPr>
              <w:t>误工费（伤者本人）</w:t>
            </w:r>
          </w:p>
        </w:tc>
        <w:tc>
          <w:tcPr>
            <w:tcW w:type="dxa" w:w="1792"/>
          </w:tcPr>
          <w:p>
            <w:pPr>
              <w:spacing w:after="40" w:before="40" w:line="276" w:lineRule="auto"/>
            </w:pPr>
            <w:r/>
            <w:r>
              <w:rPr>
                <w:rFonts w:ascii="宋体" w:hAnsi="宋体" w:eastAsia="宋体" w:cs="宋体"/>
                <w:b w:val="0"/>
                <w:sz w:val="21"/>
              </w:rPr>
              <w:t>能证明收入才主张</w:t>
            </w:r>
          </w:p>
        </w:tc>
        <w:tc>
          <w:tcPr>
            <w:tcW w:type="dxa" w:w="1792"/>
          </w:tcPr>
          <w:p>
            <w:pPr>
              <w:spacing w:after="40" w:before="40" w:line="276" w:lineRule="auto"/>
            </w:pPr>
            <w:r/>
            <w:r>
              <w:rPr>
                <w:rFonts w:ascii="宋体" w:hAnsi="宋体" w:eastAsia="宋体" w:cs="宋体"/>
                <w:b w:val="0"/>
                <w:sz w:val="21"/>
              </w:rPr>
              <w:t>只算胡某。64 岁已退休，须证明实际在给刘干活有收入（微信、证人、市场行情）。误工天数看出院医嘱或鉴定休息期。</w:t>
            </w:r>
          </w:p>
        </w:tc>
        <w:tc>
          <w:tcPr>
            <w:tcW w:type="dxa" w:w="1792"/>
          </w:tcPr>
          <w:p>
            <w:pPr>
              <w:spacing w:after="40" w:before="40" w:line="276" w:lineRule="auto"/>
            </w:pPr>
            <w:r/>
            <w:r>
              <w:rPr>
                <w:rFonts w:ascii="宋体" w:hAnsi="宋体" w:eastAsia="宋体" w:cs="宋体"/>
                <w:b w:val="0"/>
                <w:sz w:val="21"/>
              </w:rPr>
              <w:t>误工费若成立，刘分担的是缺口里这一项，不是按儿子上海工资赔，也不是把胡某后半生工资全包。</w:t>
            </w:r>
          </w:p>
        </w:tc>
        <w:tc>
          <w:tcPr>
            <w:tcW w:type="dxa" w:w="1792"/>
          </w:tcPr>
          <w:p>
            <w:pPr>
              <w:spacing w:after="40" w:before="40" w:line="276" w:lineRule="auto"/>
            </w:pPr>
            <w:r/>
            <w:r>
              <w:rPr>
                <w:rFonts w:ascii="宋体" w:hAnsi="宋体" w:eastAsia="宋体" w:cs="宋体"/>
                <w:b w:val="0"/>
                <w:sz w:val="21"/>
              </w:rPr>
              <w:t>证明不了实际收入，误工费可能为 0。胡继刚的工资不是误工费。</w:t>
            </w:r>
          </w:p>
        </w:tc>
      </w:tr>
      <w:tr>
        <w:tc>
          <w:tcPr>
            <w:tcW w:type="dxa" w:w="1792"/>
            <w:shd w:fill="F3F6FA" w:val="clear"/>
          </w:tcPr>
          <w:p>
            <w:pPr>
              <w:spacing w:after="40" w:before="40" w:line="276" w:lineRule="auto"/>
            </w:pPr>
            <w:r/>
            <w:r>
              <w:rPr>
                <w:rFonts w:ascii="宋体" w:hAnsi="宋体" w:eastAsia="宋体" w:cs="宋体"/>
                <w:b w:val="0"/>
                <w:sz w:val="21"/>
              </w:rPr>
              <w:t>残疾赔偿金</w:t>
            </w:r>
          </w:p>
        </w:tc>
        <w:tc>
          <w:tcPr>
            <w:tcW w:type="dxa" w:w="1792"/>
            <w:shd w:fill="F3F6FA" w:val="clear"/>
          </w:tcPr>
          <w:p>
            <w:pPr>
              <w:spacing w:after="40" w:before="40" w:line="276" w:lineRule="auto"/>
            </w:pPr>
            <w:r/>
            <w:r>
              <w:rPr>
                <w:rFonts w:ascii="宋体" w:hAnsi="宋体" w:eastAsia="宋体" w:cs="宋体"/>
                <w:b w:val="0"/>
                <w:sz w:val="21"/>
              </w:rPr>
              <w:t>评残后才有</w:t>
            </w:r>
          </w:p>
        </w:tc>
        <w:tc>
          <w:tcPr>
            <w:tcW w:type="dxa" w:w="1792"/>
            <w:shd w:fill="F3F6FA" w:val="clear"/>
          </w:tcPr>
          <w:p>
            <w:pPr>
              <w:spacing w:after="40" w:before="40" w:line="276" w:lineRule="auto"/>
            </w:pPr>
            <w:r/>
            <w:r>
              <w:rPr>
                <w:rFonts w:ascii="宋体" w:hAnsi="宋体" w:eastAsia="宋体" w:cs="宋体"/>
                <w:b w:val="0"/>
                <w:sz w:val="21"/>
              </w:rPr>
              <w:t>青岛口径内部用 71703 元/年 × 16 年 × 残级系数（十级 0.1，九级 0.2）。</w:t>
            </w:r>
          </w:p>
        </w:tc>
        <w:tc>
          <w:tcPr>
            <w:tcW w:type="dxa" w:w="1792"/>
            <w:shd w:fill="F3F6FA" w:val="clear"/>
          </w:tcPr>
          <w:p>
            <w:pPr>
              <w:spacing w:after="40" w:before="40" w:line="276" w:lineRule="auto"/>
            </w:pPr>
            <w:r/>
            <w:r>
              <w:rPr>
                <w:rFonts w:ascii="宋体" w:hAnsi="宋体" w:eastAsia="宋体" w:cs="宋体"/>
                <w:b w:val="0"/>
                <w:sz w:val="21"/>
              </w:rPr>
              <w:t>评残后进入 L，刘仍只切 30% 缺口里与其过错相当的部分。</w:t>
            </w:r>
          </w:p>
        </w:tc>
        <w:tc>
          <w:tcPr>
            <w:tcW w:type="dxa" w:w="1792"/>
            <w:shd w:fill="F3F6FA" w:val="clear"/>
          </w:tcPr>
          <w:p>
            <w:pPr>
              <w:spacing w:after="40" w:before="40" w:line="276" w:lineRule="auto"/>
            </w:pPr>
            <w:r/>
            <w:r>
              <w:rPr>
                <w:rFonts w:ascii="宋体" w:hAnsi="宋体" w:eastAsia="宋体" w:cs="宋体"/>
                <w:b w:val="0"/>
                <w:sz w:val="21"/>
              </w:rPr>
              <w:t>现在不要对外报残级，也不要让刘现在按十级锁死。</w:t>
            </w:r>
          </w:p>
        </w:tc>
      </w:tr>
      <w:tr>
        <w:tc>
          <w:tcPr>
            <w:tcW w:type="dxa" w:w="1792"/>
          </w:tcPr>
          <w:p>
            <w:pPr>
              <w:spacing w:after="40" w:before="40" w:line="276" w:lineRule="auto"/>
            </w:pPr>
            <w:r/>
            <w:r>
              <w:rPr>
                <w:rFonts w:ascii="宋体" w:hAnsi="宋体" w:eastAsia="宋体" w:cs="宋体"/>
                <w:b w:val="0"/>
                <w:sz w:val="21"/>
              </w:rPr>
              <w:t>残疾辅助器具费</w:t>
            </w:r>
          </w:p>
        </w:tc>
        <w:tc>
          <w:tcPr>
            <w:tcW w:type="dxa" w:w="1792"/>
          </w:tcPr>
          <w:p>
            <w:pPr>
              <w:spacing w:after="40" w:before="40" w:line="276" w:lineRule="auto"/>
            </w:pPr>
            <w:r/>
            <w:r>
              <w:rPr>
                <w:rFonts w:ascii="宋体" w:hAnsi="宋体" w:eastAsia="宋体" w:cs="宋体"/>
                <w:b w:val="0"/>
                <w:sz w:val="21"/>
              </w:rPr>
              <w:t>有医嘱或鉴定再主张</w:t>
            </w:r>
          </w:p>
        </w:tc>
        <w:tc>
          <w:tcPr>
            <w:tcW w:type="dxa" w:w="1792"/>
          </w:tcPr>
          <w:p>
            <w:pPr>
              <w:spacing w:after="40" w:before="40" w:line="276" w:lineRule="auto"/>
            </w:pPr>
            <w:r/>
            <w:r>
              <w:rPr>
                <w:rFonts w:ascii="宋体" w:hAnsi="宋体" w:eastAsia="宋体" w:cs="宋体"/>
                <w:b w:val="0"/>
                <w:sz w:val="21"/>
              </w:rPr>
              <w:t>拐杖、轮椅等必要器具。</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高消费器材没有医嘱不要报。</w:t>
            </w:r>
          </w:p>
        </w:tc>
      </w:tr>
      <w:tr>
        <w:tc>
          <w:tcPr>
            <w:tcW w:type="dxa" w:w="1792"/>
            <w:shd w:fill="F3F6FA" w:val="clear"/>
          </w:tcPr>
          <w:p>
            <w:pPr>
              <w:spacing w:after="40" w:before="40" w:line="276" w:lineRule="auto"/>
            </w:pPr>
            <w:r/>
            <w:r>
              <w:rPr>
                <w:rFonts w:ascii="宋体" w:hAnsi="宋体" w:eastAsia="宋体" w:cs="宋体"/>
                <w:b w:val="0"/>
                <w:sz w:val="21"/>
              </w:rPr>
              <w:t>被扶养人生活费</w:t>
            </w:r>
          </w:p>
        </w:tc>
        <w:tc>
          <w:tcPr>
            <w:tcW w:type="dxa" w:w="1792"/>
            <w:shd w:fill="F3F6FA" w:val="clear"/>
          </w:tcPr>
          <w:p>
            <w:pPr>
              <w:spacing w:after="40" w:before="40" w:line="276" w:lineRule="auto"/>
            </w:pPr>
            <w:r/>
            <w:r>
              <w:rPr>
                <w:rFonts w:ascii="宋体" w:hAnsi="宋体" w:eastAsia="宋体" w:cs="宋体"/>
                <w:b w:val="0"/>
                <w:sz w:val="21"/>
              </w:rPr>
              <w:t>评残后看有没有法定被扶养人</w:t>
            </w:r>
          </w:p>
        </w:tc>
        <w:tc>
          <w:tcPr>
            <w:tcW w:type="dxa" w:w="1792"/>
            <w:shd w:fill="F3F6FA" w:val="clear"/>
          </w:tcPr>
          <w:p>
            <w:pPr>
              <w:spacing w:after="40" w:before="40" w:line="276" w:lineRule="auto"/>
            </w:pPr>
            <w:r/>
            <w:r>
              <w:rPr>
                <w:rFonts w:ascii="宋体" w:hAnsi="宋体" w:eastAsia="宋体" w:cs="宋体"/>
                <w:b w:val="0"/>
                <w:sz w:val="21"/>
              </w:rPr>
              <w:t>须评残且有胡某依法扶养、无劳动能力又无生活来源的人。成年儿子胡继刚一般不算。</w:t>
            </w:r>
          </w:p>
        </w:tc>
        <w:tc>
          <w:tcPr>
            <w:tcW w:type="dxa" w:w="1792"/>
            <w:shd w:fill="F3F6FA" w:val="clear"/>
          </w:tcPr>
          <w:p>
            <w:pPr>
              <w:spacing w:after="40" w:before="40" w:line="276" w:lineRule="auto"/>
            </w:pPr>
            <w:r/>
            <w:r>
              <w:rPr>
                <w:rFonts w:ascii="宋体" w:hAnsi="宋体" w:eastAsia="宋体" w:cs="宋体"/>
                <w:b w:val="0"/>
                <w:sz w:val="21"/>
              </w:rPr>
              <w:t>若成立，进 L 后切缺口。</w:t>
            </w:r>
          </w:p>
        </w:tc>
        <w:tc>
          <w:tcPr>
            <w:tcW w:type="dxa" w:w="1792"/>
            <w:shd w:fill="F3F6FA" w:val="clear"/>
          </w:tcPr>
          <w:p>
            <w:pPr>
              <w:spacing w:after="40" w:before="40" w:line="276" w:lineRule="auto"/>
            </w:pPr>
            <w:r/>
            <w:r>
              <w:rPr>
                <w:rFonts w:ascii="宋体" w:hAnsi="宋体" w:eastAsia="宋体" w:cs="宋体"/>
                <w:b w:val="0"/>
                <w:sz w:val="21"/>
              </w:rPr>
              <w:t>不要把全家生活费写成被扶养人生活费。</w:t>
            </w:r>
          </w:p>
        </w:tc>
      </w:tr>
      <w:tr>
        <w:tc>
          <w:tcPr>
            <w:tcW w:type="dxa" w:w="1792"/>
          </w:tcPr>
          <w:p>
            <w:pPr>
              <w:spacing w:after="40" w:before="40" w:line="276" w:lineRule="auto"/>
            </w:pPr>
            <w:r/>
            <w:r>
              <w:rPr>
                <w:rFonts w:ascii="宋体" w:hAnsi="宋体" w:eastAsia="宋体" w:cs="宋体"/>
                <w:b w:val="0"/>
                <w:sz w:val="21"/>
              </w:rPr>
              <w:t>精神损害抚慰金</w:t>
            </w:r>
          </w:p>
        </w:tc>
        <w:tc>
          <w:tcPr>
            <w:tcW w:type="dxa" w:w="1792"/>
          </w:tcPr>
          <w:p>
            <w:pPr>
              <w:spacing w:after="40" w:before="40" w:line="276" w:lineRule="auto"/>
            </w:pPr>
            <w:r/>
            <w:r>
              <w:rPr>
                <w:rFonts w:ascii="宋体" w:hAnsi="宋体" w:eastAsia="宋体" w:cs="宋体"/>
                <w:b w:val="0"/>
                <w:sz w:val="21"/>
              </w:rPr>
              <w:t>评残或起诉时主张</w:t>
            </w:r>
          </w:p>
        </w:tc>
        <w:tc>
          <w:tcPr>
            <w:tcW w:type="dxa" w:w="1792"/>
          </w:tcPr>
          <w:p>
            <w:pPr>
              <w:spacing w:after="40" w:before="40" w:line="276" w:lineRule="auto"/>
            </w:pPr>
            <w:r/>
            <w:r>
              <w:rPr>
                <w:rFonts w:ascii="宋体" w:hAnsi="宋体" w:eastAsia="宋体" w:cs="宋体"/>
                <w:b w:val="0"/>
                <w:sz w:val="21"/>
              </w:rPr>
              <w:t>按伤情和当地法院尺度。美团平台险常常不赔这一项。</w:t>
            </w:r>
          </w:p>
        </w:tc>
        <w:tc>
          <w:tcPr>
            <w:tcW w:type="dxa" w:w="1792"/>
          </w:tcPr>
          <w:p>
            <w:pPr>
              <w:spacing w:after="40" w:before="40" w:line="276" w:lineRule="auto"/>
            </w:pPr>
            <w:r/>
            <w:r>
              <w:rPr>
                <w:rFonts w:ascii="宋体" w:hAnsi="宋体" w:eastAsia="宋体" w:cs="宋体"/>
                <w:b w:val="0"/>
                <w:sz w:val="21"/>
              </w:rPr>
              <w:t>保险不赔的部分，可向有过错的侵权人主张；刘作为车主/接受劳务过错方，可能分担己方缺口里的相应部分，不是替骑手把精神抚慰金全包。</w:t>
            </w:r>
          </w:p>
        </w:tc>
        <w:tc>
          <w:tcPr>
            <w:tcW w:type="dxa" w:w="1792"/>
          </w:tcPr>
          <w:p>
            <w:pPr>
              <w:spacing w:after="40" w:before="40" w:line="276" w:lineRule="auto"/>
            </w:pPr>
            <w:r/>
            <w:r>
              <w:rPr>
                <w:rFonts w:ascii="宋体" w:hAnsi="宋体" w:eastAsia="宋体" w:cs="宋体"/>
                <w:b w:val="0"/>
                <w:sz w:val="21"/>
              </w:rPr>
              <w:t>不要以为刘必须把保险除外的精神抚慰金全部补上。</w:t>
            </w:r>
          </w:p>
        </w:tc>
      </w:tr>
      <w:tr>
        <w:tc>
          <w:tcPr>
            <w:tcW w:type="dxa" w:w="1792"/>
            <w:shd w:fill="F3F6FA" w:val="clear"/>
          </w:tcPr>
          <w:p>
            <w:pPr>
              <w:spacing w:after="40" w:before="40" w:line="276" w:lineRule="auto"/>
            </w:pPr>
            <w:r/>
            <w:r>
              <w:rPr>
                <w:rFonts w:ascii="宋体" w:hAnsi="宋体" w:eastAsia="宋体" w:cs="宋体"/>
                <w:b w:val="0"/>
                <w:sz w:val="21"/>
              </w:rPr>
              <w:t>鉴定费</w:t>
            </w:r>
          </w:p>
        </w:tc>
        <w:tc>
          <w:tcPr>
            <w:tcW w:type="dxa" w:w="1792"/>
            <w:shd w:fill="F3F6FA" w:val="clear"/>
          </w:tcPr>
          <w:p>
            <w:pPr>
              <w:spacing w:after="40" w:before="40" w:line="276" w:lineRule="auto"/>
            </w:pPr>
            <w:r/>
            <w:r>
              <w:rPr>
                <w:rFonts w:ascii="宋体" w:hAnsi="宋体" w:eastAsia="宋体" w:cs="宋体"/>
                <w:b w:val="0"/>
                <w:sz w:val="21"/>
              </w:rPr>
              <w:t>评残时发生</w:t>
            </w:r>
          </w:p>
        </w:tc>
        <w:tc>
          <w:tcPr>
            <w:tcW w:type="dxa" w:w="1792"/>
            <w:shd w:fill="F3F6FA" w:val="clear"/>
          </w:tcPr>
          <w:p>
            <w:pPr>
              <w:spacing w:after="40" w:before="40" w:line="276" w:lineRule="auto"/>
            </w:pPr>
            <w:r/>
            <w:r>
              <w:rPr>
                <w:rFonts w:ascii="宋体" w:hAnsi="宋体" w:eastAsia="宋体" w:cs="宋体"/>
                <w:b w:val="0"/>
                <w:sz w:val="21"/>
              </w:rPr>
              <w:t>道路交通事故伤残鉴定费，发票。</w:t>
            </w:r>
          </w:p>
        </w:tc>
        <w:tc>
          <w:tcPr>
            <w:tcW w:type="dxa" w:w="1792"/>
            <w:shd w:fill="F3F6FA" w:val="clear"/>
          </w:tcPr>
          <w:p>
            <w:pPr>
              <w:spacing w:after="40" w:before="40" w:line="276" w:lineRule="auto"/>
            </w:pPr>
            <w:r/>
            <w:r>
              <w:rPr>
                <w:rFonts w:ascii="宋体" w:hAnsi="宋体" w:eastAsia="宋体" w:cs="宋体"/>
                <w:b w:val="0"/>
                <w:sz w:val="21"/>
              </w:rPr>
              <w:t>进 L 后切缺口；有的判决由败诉方负担，以判决为准。</w:t>
            </w:r>
          </w:p>
        </w:tc>
        <w:tc>
          <w:tcPr>
            <w:tcW w:type="dxa" w:w="1792"/>
            <w:shd w:fill="F3F6FA" w:val="clear"/>
          </w:tcPr>
          <w:p>
            <w:pPr>
              <w:spacing w:after="40" w:before="40" w:line="276" w:lineRule="auto"/>
            </w:pPr>
            <w:r/>
            <w:r>
              <w:rPr>
                <w:rFonts w:ascii="宋体" w:hAnsi="宋体" w:eastAsia="宋体" w:cs="宋体"/>
                <w:b w:val="0"/>
                <w:sz w:val="21"/>
              </w:rPr>
              <w:t>不要网上计算器代替鉴定。</w:t>
            </w:r>
          </w:p>
        </w:tc>
      </w:tr>
      <w:tr>
        <w:tc>
          <w:tcPr>
            <w:tcW w:type="dxa" w:w="1792"/>
          </w:tcPr>
          <w:p>
            <w:pPr>
              <w:spacing w:after="40" w:before="40" w:line="276" w:lineRule="auto"/>
            </w:pPr>
            <w:r/>
            <w:r>
              <w:rPr>
                <w:rFonts w:ascii="宋体" w:hAnsi="宋体" w:eastAsia="宋体" w:cs="宋体"/>
                <w:b w:val="0"/>
                <w:sz w:val="21"/>
              </w:rPr>
              <w:t>个人物品损失</w:t>
            </w:r>
          </w:p>
        </w:tc>
        <w:tc>
          <w:tcPr>
            <w:tcW w:type="dxa" w:w="1792"/>
          </w:tcPr>
          <w:p>
            <w:pPr>
              <w:spacing w:after="40" w:before="40" w:line="276" w:lineRule="auto"/>
            </w:pPr>
            <w:r/>
            <w:r>
              <w:rPr>
                <w:rFonts w:ascii="宋体" w:hAnsi="宋体" w:eastAsia="宋体" w:cs="宋体"/>
                <w:b w:val="0"/>
                <w:sz w:val="21"/>
              </w:rPr>
              <w:t>有凭证再主张</w:t>
            </w:r>
          </w:p>
        </w:tc>
        <w:tc>
          <w:tcPr>
            <w:tcW w:type="dxa" w:w="1792"/>
          </w:tcPr>
          <w:p>
            <w:pPr>
              <w:spacing w:after="40" w:before="40" w:line="276" w:lineRule="auto"/>
            </w:pPr>
            <w:r/>
            <w:r>
              <w:rPr>
                <w:rFonts w:ascii="宋体" w:hAnsi="宋体" w:eastAsia="宋体" w:cs="宋体"/>
                <w:b w:val="0"/>
                <w:sz w:val="21"/>
              </w:rPr>
              <w:t>衣服、眼镜、手机等因事故损坏。</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三轮车是刘的，车损不是胡某向刘索赔的项目；车损由刘自行向美团侧按责主张。</w:t>
            </w:r>
          </w:p>
        </w:tc>
      </w:tr>
    </w:tbl>
    <w:p>
      <w:pPr>
        <w:spacing w:after="160" w:before="0" w:line="360" w:lineRule="auto"/>
        <w:jc w:val="left"/>
      </w:pPr>
    </w:p>
    <w:p>
      <w:pPr>
        <w:spacing w:after="120" w:before="200" w:line="312" w:lineRule="auto"/>
        <w:jc w:val="left"/>
      </w:pPr>
      <w:r>
        <w:rPr>
          <w:rFonts w:ascii="黑体" w:hAnsi="黑体" w:eastAsia="黑体" w:cs="黑体"/>
          <w:b/>
          <w:sz w:val="24"/>
        </w:rPr>
        <w:t>刘孝春不应承担的</w:t>
      </w:r>
    </w:p>
    <w:p>
      <w:pPr>
        <w:spacing w:after="60" w:before="0" w:line="336" w:lineRule="auto"/>
        <w:ind w:firstLine="210"/>
        <w:jc w:val="left"/>
      </w:pPr>
      <w:r>
        <w:rPr>
          <w:rFonts w:ascii="宋体" w:hAnsi="宋体" w:eastAsia="宋体" w:cs="宋体"/>
          <w:b w:val="0"/>
          <w:sz w:val="24"/>
        </w:rPr>
        <w:t>• 美团骑手责任范围内（约 70%）赔不够的部分——仍是骑手和平台险的债。</w:t>
      </w:r>
    </w:p>
    <w:p>
      <w:pPr>
        <w:spacing w:after="60" w:before="0" w:line="336" w:lineRule="auto"/>
        <w:ind w:firstLine="210"/>
        <w:jc w:val="left"/>
      </w:pPr>
      <w:r>
        <w:rPr>
          <w:rFonts w:ascii="宋体" w:hAnsi="宋体" w:eastAsia="宋体" w:cs="宋体"/>
          <w:b w:val="0"/>
          <w:sz w:val="24"/>
        </w:rPr>
        <w:t>• 胡继刚回上海少拿的工资、请护工之外自己陪护的「误工」。</w:t>
      </w:r>
    </w:p>
    <w:p>
      <w:pPr>
        <w:spacing w:after="60" w:before="0" w:line="336" w:lineRule="auto"/>
        <w:ind w:firstLine="210"/>
        <w:jc w:val="left"/>
      </w:pPr>
      <w:r>
        <w:rPr>
          <w:rFonts w:ascii="宋体" w:hAnsi="宋体" w:eastAsia="宋体" w:cs="宋体"/>
          <w:b w:val="0"/>
          <w:sz w:val="24"/>
        </w:rPr>
        <w:t>• 无合同、无发票的现金护工，以及一对多护工。</w:t>
      </w:r>
    </w:p>
    <w:p>
      <w:pPr>
        <w:spacing w:after="60" w:before="0" w:line="336" w:lineRule="auto"/>
        <w:ind w:firstLine="210"/>
        <w:jc w:val="left"/>
      </w:pPr>
      <w:r>
        <w:rPr>
          <w:rFonts w:ascii="宋体" w:hAnsi="宋体" w:eastAsia="宋体" w:cs="宋体"/>
          <w:b w:val="0"/>
          <w:sz w:val="24"/>
        </w:rPr>
        <w:t>• 跟骨骨刺、退变等与本次事故无关的治疗。</w:t>
      </w:r>
    </w:p>
    <w:p>
      <w:pPr>
        <w:spacing w:after="60" w:before="0" w:line="336" w:lineRule="auto"/>
        <w:ind w:firstLine="210"/>
        <w:jc w:val="left"/>
      </w:pPr>
      <w:r>
        <w:rPr>
          <w:rFonts w:ascii="宋体" w:hAnsi="宋体" w:eastAsia="宋体" w:cs="宋体"/>
          <w:b w:val="0"/>
          <w:sz w:val="24"/>
        </w:rPr>
        <w:t>• 把刘孝春的三轮车损算成胡某的损失向刘要钱。</w:t>
      </w:r>
    </w:p>
    <w:p>
      <w:pPr>
        <w:spacing w:after="60" w:before="0" w:line="336" w:lineRule="auto"/>
        <w:ind w:firstLine="210"/>
        <w:jc w:val="left"/>
      </w:pPr>
      <w:r>
        <w:rPr>
          <w:rFonts w:ascii="宋体" w:hAnsi="宋体" w:eastAsia="宋体" w:cs="宋体"/>
          <w:b w:val="0"/>
          <w:sz w:val="24"/>
        </w:rPr>
        <w:t>• 工伤待遇、社保补缴——退休未签合同，这条基本走不通。</w:t>
      </w:r>
    </w:p>
    <w:p>
      <w:pPr>
        <w:spacing w:after="60" w:before="0" w:line="336" w:lineRule="auto"/>
        <w:ind w:firstLine="210"/>
        <w:jc w:val="left"/>
      </w:pPr>
      <w:r>
        <w:rPr>
          <w:rFonts w:ascii="宋体" w:hAnsi="宋体" w:eastAsia="宋体" w:cs="宋体"/>
          <w:b w:val="0"/>
          <w:sz w:val="24"/>
        </w:rPr>
        <w:t>• 现在就按十级、九级向刘要残疾赔偿金。</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当天办齐鲁出院结算；同时问赛主任能否收回本院（术后两天、外固定、交警要三甲）</w:t>
            </w:r>
          </w:p>
        </w:tc>
        <w:tc>
          <w:tcPr>
            <w:tcW w:type="dxa" w:w="2986"/>
          </w:tcPr>
          <w:p>
            <w:pPr>
              <w:spacing w:after="40" w:before="40" w:line="276" w:lineRule="auto"/>
            </w:pPr>
            <w:r/>
            <w:r>
              <w:rPr>
                <w:rFonts w:ascii="宋体" w:hAnsi="宋体" w:eastAsia="宋体" w:cs="宋体"/>
                <w:b w:val="0"/>
                <w:sz w:val="21"/>
              </w:rPr>
              <w:t>空窗最危险；能回齐鲁就回，问一次是正当的</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护士站请本院合作一对一 24 小时护工（合同+发票）；胡继刚办完住院号、拉群、约交警后回上海上班</w:t>
            </w:r>
          </w:p>
        </w:tc>
        <w:tc>
          <w:tcPr>
            <w:tcW w:type="dxa" w:w="2986"/>
          </w:tcPr>
          <w:p>
            <w:pPr>
              <w:spacing w:after="40" w:before="40" w:line="276" w:lineRule="auto"/>
            </w:pPr>
            <w:r/>
            <w:r>
              <w:rPr>
                <w:rFonts w:ascii="宋体" w:hAnsi="宋体" w:eastAsia="宋体" w:cs="宋体"/>
                <w:b w:val="0"/>
                <w:sz w:val="21"/>
              </w:rPr>
              <w:t>现在不能自理，12 小时夜里没人；家属自己陪护的工资报不了，护工发票才能按责报护理费</w:t>
            </w:r>
          </w:p>
        </w:tc>
      </w:tr>
      <w:tr>
        <w:tc>
          <w:tcPr>
            <w:tcW w:type="dxa" w:w="2986"/>
            <w:shd w:fill="F3F6FA" w:val="clear"/>
          </w:tcPr>
          <w:p>
            <w:pPr>
              <w:spacing w:after="40" w:before="40" w:line="276" w:lineRule="auto"/>
            </w:pPr>
            <w:r/>
            <w:r>
              <w:rPr>
                <w:rFonts w:ascii="宋体" w:hAnsi="宋体" w:eastAsia="宋体" w:cs="宋体"/>
                <w:b w:val="0"/>
                <w:sz w:val="21"/>
              </w:rPr>
              <w:t>家属+岳父</w:t>
            </w:r>
          </w:p>
        </w:tc>
        <w:tc>
          <w:tcPr>
            <w:tcW w:type="dxa" w:w="2986"/>
            <w:shd w:fill="F3F6FA" w:val="clear"/>
          </w:tcPr>
          <w:p>
            <w:pPr>
              <w:spacing w:after="40" w:before="40" w:line="276" w:lineRule="auto"/>
            </w:pPr>
            <w:r/>
            <w:r>
              <w:rPr>
                <w:rFonts w:ascii="宋体" w:hAnsi="宋体" w:eastAsia="宋体" w:cs="宋体"/>
                <w:b w:val="0"/>
                <w:sz w:val="21"/>
              </w:rPr>
              <w:t>内部固定刘孝春角色：车是他的、活是他的、无劳动合同；先收微信转账、现场证人，不发律师函，不签与刘了结</w:t>
            </w:r>
          </w:p>
        </w:tc>
        <w:tc>
          <w:tcPr>
            <w:tcW w:type="dxa" w:w="2986"/>
            <w:shd w:fill="F3F6FA" w:val="clear"/>
          </w:tcPr>
          <w:p>
            <w:pPr>
              <w:spacing w:after="40" w:before="40" w:line="276" w:lineRule="auto"/>
            </w:pPr>
            <w:r/>
            <w:r>
              <w:rPr>
                <w:rFonts w:ascii="宋体" w:hAnsi="宋体" w:eastAsia="宋体" w:cs="宋体"/>
                <w:b w:val="0"/>
                <w:sz w:val="21"/>
              </w:rPr>
              <w:t>他可能分担己方份额和车主过错，但不能替美团骑手补差额，两笔账不能混</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请先协助办完齐鲁出院结算。患者术后只有两天、外固定还在、二甲入院还办不成。请明确：能否收回齐鲁本院连续治疗；若不能，请马上把出院办完，避免没有住院号。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60" w:before="0" w:line="336" w:lineRule="auto"/>
        <w:ind w:firstLine="210"/>
        <w:jc w:val="left"/>
      </w:pPr>
      <w:r>
        <w:rPr>
          <w:rFonts w:ascii="宋体" w:hAnsi="宋体" w:eastAsia="宋体" w:cs="宋体"/>
          <w:b w:val="0"/>
          <w:sz w:val="24"/>
        </w:rPr>
        <w:t>• 护理费：伤者目前不能下地、不能独自如厕，已请医院合作一对一 24 小时护工。请确认按发票、按责任比例核赔；家属误工不在伤者误工项里。</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60" w:before="0" w:line="336" w:lineRule="auto"/>
        <w:ind w:firstLine="210"/>
        <w:jc w:val="left"/>
      </w:pPr>
      <w:r>
        <w:rPr>
          <w:rFonts w:ascii="宋体" w:hAnsi="宋体" w:eastAsia="宋体" w:cs="宋体"/>
          <w:b w:val="0"/>
          <w:sz w:val="24"/>
        </w:rPr>
        <w:t>• 不要对美团说「我们老板刘孝春会把小姑娘赔不起的都补上」——等于放她走。</w:t>
      </w:r>
    </w:p>
    <w:p>
      <w:pPr>
        <w:spacing w:after="60" w:before="0" w:line="336" w:lineRule="auto"/>
        <w:ind w:firstLine="210"/>
        <w:jc w:val="left"/>
      </w:pPr>
      <w:r>
        <w:rPr>
          <w:rFonts w:ascii="宋体" w:hAnsi="宋体" w:eastAsia="宋体" w:cs="宋体"/>
          <w:b w:val="0"/>
          <w:sz w:val="24"/>
        </w:rPr>
        <w:t>• 不要把刘孝春写成工伤单位去人社局；退休未签合同，工伤这条很窄。</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