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上海市杨浦区街道级商办市场月度动态样板"/>
    <w:p>
      <w:pPr>
        <w:pStyle w:val="Heading1"/>
      </w:pPr>
      <w:r>
        <w:t xml:space="preserve">上海市杨浦区街道级商办市场月度动态样板</w:t>
      </w:r>
    </w:p>
    <w:p>
      <w:pPr>
        <w:pStyle w:val="BlockText"/>
      </w:pPr>
      <w:r>
        <w:t xml:space="preserve">易居房地产研究院 × AI 数据获取方 · 试点样板</w:t>
      </w:r>
      <w:r>
        <w:t xml:space="preserve"> </w:t>
      </w:r>
      <w:r>
        <w:t xml:space="preserve">试点目的：演示《上海商办楼宇与产业园区市场报告》大纲如何在</w:t>
      </w:r>
      <w:r>
        <w:rPr>
          <w:bCs/>
          <w:b/>
        </w:rPr>
        <w:t xml:space="preserve">单区 × 街道颗粒度</w:t>
      </w:r>
      <w:r>
        <w:t xml:space="preserve">落地为可视化数据图表</w:t>
      </w:r>
      <w:r>
        <w:t xml:space="preserve"> </w:t>
      </w:r>
      <w:r>
        <w:t xml:space="preserve">报告期：20XX 年 X 月 ｜ 版本：样板 V1.0（结构与口径示范，数值由数据库回填）</w:t>
      </w:r>
    </w:p>
    <w:p>
      <w:r>
        <w:pict>
          <v:rect style="width:0;height:1.5pt" o:hralign="center" o:hrstd="t" o:hr="t"/>
        </w:pict>
      </w:r>
    </w:p>
    <w:bookmarkStart w:id="20" w:name="样板说明"/>
    <w:p>
      <w:pPr>
        <w:pStyle w:val="Heading2"/>
      </w:pPr>
      <w:r>
        <w:t xml:space="preserve">样板说明</w:t>
      </w:r>
    </w:p>
    <w:p>
      <w:pPr>
        <w:numPr>
          <w:ilvl w:val="0"/>
          <w:numId w:val="1001"/>
        </w:numPr>
        <w:pStyle w:val="Compact"/>
      </w:pPr>
      <w:r>
        <w:t xml:space="preserve">本样板选取</w:t>
      </w:r>
      <w:r>
        <w:rPr>
          <w:bCs/>
          <w:b/>
        </w:rPr>
        <w:t xml:space="preserve">杨浦区</w:t>
      </w:r>
      <w:r>
        <w:t xml:space="preserve">作为试点：AI、在线新经济、科技金融与科创企业密集，高校（复旦、同济、财大、上理工）人才与孵化资源富集，迁徙/扩租信号活跃，数据特征明显。</w:t>
      </w:r>
    </w:p>
    <w:p>
      <w:pPr>
        <w:numPr>
          <w:ilvl w:val="0"/>
          <w:numId w:val="1001"/>
        </w:numPr>
        <w:pStyle w:val="Compact"/>
      </w:pPr>
      <w:r>
        <w:t xml:space="preserve">所有</w:t>
      </w:r>
      <w:r>
        <w:t xml:space="preserve"> </w:t>
      </w:r>
      <w:r>
        <w:rPr>
          <w:rStyle w:val="VerbatimChar"/>
        </w:rPr>
        <w:t xml:space="preserve">〔D-Y…〕</w:t>
      </w:r>
      <w:r>
        <w:t xml:space="preserve"> </w:t>
      </w:r>
      <w:r>
        <w:t xml:space="preserve">为数据占位，对应配套《大纲与数据来源调用指引》中的六大数据库字段；本样板重在演示”表/图怎么出、口径怎么定”。</w:t>
      </w:r>
    </w:p>
    <w:p>
      <w:pPr>
        <w:numPr>
          <w:ilvl w:val="0"/>
          <w:numId w:val="1001"/>
        </w:numPr>
        <w:pStyle w:val="Compact"/>
      </w:pPr>
      <w:r>
        <w:t xml:space="preserve">街道颗粒度统一采用杨浦区下辖街道/镇：五角场街道、五角场镇、新江湾城街道、长海路街道、控江路街道、四平路街道、江浦路街道、定海路街道、平凉路街道、大桥街道、延吉新村街道、长白新村街道、殷行街道。</w:t>
      </w:r>
    </w:p>
    <w:p>
      <w:r>
        <w:pict>
          <v:rect style="width:0;height:1.5pt" o:hralign="center" o:hrstd="t" o:hr="t"/>
        </w:pict>
      </w:r>
    </w:p>
    <w:bookmarkEnd w:id="20"/>
    <w:bookmarkStart w:id="24" w:name="第一章-杨浦商办市场全景速览"/>
    <w:p>
      <w:pPr>
        <w:pStyle w:val="Heading2"/>
      </w:pPr>
      <w:r>
        <w:t xml:space="preserve">第一章 · 杨浦商办市场全景速览</w:t>
      </w:r>
    </w:p>
    <w:bookmarkStart w:id="21" w:name="区域存量底数对应大纲-1.1"/>
    <w:p>
      <w:pPr>
        <w:pStyle w:val="Heading3"/>
      </w:pPr>
      <w:r>
        <w:t xml:space="preserve">1.1 区域存量底数（对应大纲 1.1）</w:t>
      </w:r>
    </w:p>
    <w:p>
      <w:pPr>
        <w:pStyle w:val="FirstParagraph"/>
      </w:pPr>
      <w:r>
        <w:rPr>
          <w:bCs/>
          <w:b/>
        </w:rPr>
        <w:t xml:space="preserve">表 1-1 杨浦区分街道存量供给表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街道/镇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载体数量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总建面(万㎡)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可租赁面积(万㎡)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写字楼占比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产业/科创园占比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主导板块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五角场街道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〔D-Y01〕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〔D-Y02〕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〔D-Y03〕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创智天地/大学路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五角场镇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大创智/合生汇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新江湾城街道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湾谷科技园/新江湾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平凉路街道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杨浦滨江/互联宝地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大桥街道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杨浦滨江/长阳创谷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控江路/四平路/江浦路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内环成熟商务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全区合计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〔D-Y04〕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〔D-Y05〕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〔D-Y06〕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图 1-1</w:t>
      </w:r>
      <w:r>
        <w:t xml:space="preserve">：杨浦区街道级存量热力图（地图填色，深色=高密度）。数据源：高德 POI/AOI + 室内 POI。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图 1-2</w:t>
      </w:r>
      <w:r>
        <w:t xml:space="preserve">：物业等级金字塔（甲/乙级/产业园/科创园/孵化器面积占比）。</w:t>
      </w:r>
    </w:p>
    <w:bookmarkEnd w:id="21"/>
    <w:bookmarkStart w:id="22" w:name="市场景气度对应大纲-1.2"/>
    <w:p>
      <w:pPr>
        <w:pStyle w:val="Heading3"/>
      </w:pPr>
      <w:r>
        <w:t xml:space="preserve">1.2 市场景气度（对应大纲 1.2）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平均报价租金(元/㎡/天)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〔D-Y07〕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平均成交租金(元/㎡/天)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〔D-Y08〕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全成本租金(含物业费)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〔D-Y09〕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空置率(招商口径,%)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〔D-Y10〕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月度净吸纳量(万㎡)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〔D-Y11〕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图 1-3</w:t>
      </w:r>
      <w:r>
        <w:t xml:space="preserve">：近 12 个月租金/空置率双轴趋势线。</w:t>
      </w:r>
    </w:p>
    <w:bookmarkEnd w:id="22"/>
    <w:bookmarkStart w:id="23" w:name="核心市场异动预警对应大纲-1.3"/>
    <w:p>
      <w:pPr>
        <w:pStyle w:val="Heading3"/>
      </w:pPr>
      <w:r>
        <w:t xml:space="preserve">1.3 核心市场异动预警（对应大纲 1.3）</w:t>
      </w:r>
    </w:p>
    <w:p>
      <w:pPr>
        <w:numPr>
          <w:ilvl w:val="0"/>
          <w:numId w:val="1004"/>
        </w:numPr>
        <w:pStyle w:val="Compact"/>
      </w:pPr>
      <w:r>
        <w:t xml:space="preserve">本月异动信号（示例填法）：〔D-Y12 如”大创智某科创园新增 X 万㎡集中退租，空置率环比+X pct”〕；</w:t>
      </w:r>
    </w:p>
    <w:p>
      <w:pPr>
        <w:numPr>
          <w:ilvl w:val="0"/>
          <w:numId w:val="1004"/>
        </w:numPr>
        <w:pStyle w:val="Compact"/>
      </w:pPr>
      <w:r>
        <w:t xml:space="preserve">风向标提炼：〔D-Y13 3–5 条短句〕。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二章-分街道精细化研判"/>
    <w:p>
      <w:pPr>
        <w:pStyle w:val="Heading2"/>
      </w:pPr>
      <w:r>
        <w:t xml:space="preserve">第二章 · 分街道精细化研判</w:t>
      </w:r>
    </w:p>
    <w:bookmarkStart w:id="25" w:name="区域供给特征与招商压力对应大纲-2.1"/>
    <w:p>
      <w:pPr>
        <w:pStyle w:val="Heading3"/>
      </w:pPr>
      <w:r>
        <w:t xml:space="preserve">2.1 区域供给特征与招商压力（对应大纲 2.1）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图 2-1</w:t>
      </w:r>
      <w:r>
        <w:t xml:space="preserve">：街道”载体密集度 × 招商空置率”四象限散点图（识别高压力街道）。</w:t>
      </w:r>
    </w:p>
    <w:bookmarkEnd w:id="25"/>
    <w:bookmarkStart w:id="26" w:name="产业集聚度与偏好画像对应大纲-2.2"/>
    <w:p>
      <w:pPr>
        <w:pStyle w:val="Heading3"/>
      </w:pPr>
      <w:r>
        <w:t xml:space="preserve">2.2 产业集聚度与偏好画像（对应大纲 2.2）</w:t>
      </w:r>
    </w:p>
    <w:p>
      <w:pPr>
        <w:pStyle w:val="FirstParagraph"/>
      </w:pPr>
      <w:r>
        <w:rPr>
          <w:bCs/>
          <w:b/>
        </w:rPr>
        <w:t xml:space="preserve">表 2-1 杨浦重点板块产业画像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主导产业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集聚特征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典型入驻门槛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大创智（创新示范区）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在线新经济、AI、互联网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头部互联网与 AI 总部集聚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中高租金、整层/独栋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创智天地、INNO 创智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杨浦滨江（互联宝地/长阳创谷）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在线新经济、设计创意、科技金融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滨江总部 + 厂房改造科创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中租金、复合空间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互联宝地、长阳创谷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新江湾城/湾谷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智能交互、生命健康、科技服务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产学研协同、生态办公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中租金、研发办公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湾谷科技园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五角场商圈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商务办公、消费服务、科技金融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商业+办公复合、高人流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中高租金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合生汇、万达广场写字楼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国定路高校带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科创孵化、检验检测、科技服务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高校溢出、孵化器密集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低中租金、小面积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复旦/同济周边孵化器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区位熵图</w:t>
      </w:r>
      <w:r>
        <w:t xml:space="preserve">：各街道主导行业集聚度（区位熵&gt;1 为相对集聚）。</w:t>
      </w:r>
    </w:p>
    <w:bookmarkEnd w:id="26"/>
    <w:bookmarkStart w:id="27" w:name="供需匹配度诊断对应大纲-2.3"/>
    <w:p>
      <w:pPr>
        <w:pStyle w:val="Heading3"/>
      </w:pPr>
      <w:r>
        <w:t xml:space="preserve">2.3 供需匹配度诊断（对应大纲 2.3）</w:t>
      </w:r>
    </w:p>
    <w:p>
      <w:pPr>
        <w:numPr>
          <w:ilvl w:val="0"/>
          <w:numId w:val="1007"/>
        </w:numPr>
        <w:pStyle w:val="Compact"/>
      </w:pPr>
      <w:r>
        <w:t xml:space="preserve">高空置·低适配风险街道：〔D-Y14〕；</w:t>
      </w:r>
    </w:p>
    <w:p>
      <w:pPr>
        <w:numPr>
          <w:ilvl w:val="0"/>
          <w:numId w:val="1007"/>
        </w:numPr>
        <w:pStyle w:val="Compact"/>
      </w:pPr>
      <w:r>
        <w:t xml:space="preserve">高需求·缺载体机会街道：〔D-Y15〕；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图 2-2</w:t>
      </w:r>
      <w:r>
        <w:t xml:space="preserve">：街道供需匹配度评分条形图。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三章-企业需求与行为画像"/>
    <w:p>
      <w:pPr>
        <w:pStyle w:val="Heading2"/>
      </w:pPr>
      <w:r>
        <w:t xml:space="preserve">第三章 · 企业需求与行为画像</w:t>
      </w:r>
    </w:p>
    <w:bookmarkStart w:id="29" w:name="细分行业租赁画像对应大纲-3.1"/>
    <w:p>
      <w:pPr>
        <w:pStyle w:val="Heading3"/>
      </w:pPr>
      <w:r>
        <w:t xml:space="preserve">3.1 细分行业租赁画像（对应大纲 3.1）</w:t>
      </w:r>
    </w:p>
    <w:p>
      <w:pPr>
        <w:pStyle w:val="FirstParagraph"/>
      </w:pPr>
      <w:r>
        <w:rPr>
          <w:bCs/>
          <w:b/>
        </w:rPr>
        <w:t xml:space="preserve">表 3-1 杨浦主导行业需求图谱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行业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典型面积段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租金承受力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配套需求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中—大型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大创智、湾谷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算力邻近、人才、投资机构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在线新经济/互联网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大型/总部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大创智、杨浦滨江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形象、扩展弹性、人才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科技金融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五角场、滨江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商务氛围、合规环境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中小型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长阳创谷、滨江改造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个性空间、文化氛围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检验检测/科技服务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中小型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中—低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国定路高校带、新江湾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实验/检测条件、性价比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专精特新制造服务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新江湾、控江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厂办结合、成本</w:t>
            </w:r>
          </w:p>
        </w:tc>
      </w:tr>
    </w:tbl>
    <w:bookmarkEnd w:id="29"/>
    <w:bookmarkStart w:id="30" w:name="企业全生命周期空间需求对应大纲-3.2"/>
    <w:p>
      <w:pPr>
        <w:pStyle w:val="Heading3"/>
      </w:pPr>
      <w:r>
        <w:t xml:space="preserve">3.2 企业全生命周期空间需求（对应大纲 3.2）</w:t>
      </w:r>
    </w:p>
    <w:p>
      <w:pPr>
        <w:numPr>
          <w:ilvl w:val="0"/>
          <w:numId w:val="1008"/>
        </w:numPr>
        <w:pStyle w:val="Compact"/>
      </w:pPr>
      <w:r>
        <w:t xml:space="preserve">小微孵化（高校溢出/孵化器，国定路带）→ 中型成长（大创智/长阳创谷整层）→ 大型总部（杨浦滨江/创智天地独栋）。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图 3-1</w:t>
      </w:r>
      <w:r>
        <w:t xml:space="preserve">：企业—空间匹配模型（生命周期 × 产品 × 街道）。</w:t>
      </w:r>
    </w:p>
    <w:bookmarkEnd w:id="30"/>
    <w:bookmarkStart w:id="31" w:name="租赁行为动态监测对应大纲-3.3"/>
    <w:p>
      <w:pPr>
        <w:pStyle w:val="Heading3"/>
      </w:pPr>
      <w:r>
        <w:t xml:space="preserve">3.3 租赁行为动态监测（对应大纲 3.3）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行为类型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本月案例数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涉及面积(万㎡)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〔D-Y16〕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〔D-Y17〕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缩租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〔D-Y18〕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续租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〔D-Y19〕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经营信心研判：扩租/缩租比 〔D-Y20〕，续租占比 〔D-Y21〕。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四章-企业迁徙与产业外溢趋势"/>
    <w:p>
      <w:pPr>
        <w:pStyle w:val="Heading2"/>
      </w:pPr>
      <w:r>
        <w:t xml:space="preserve">第四章 · 企业迁徙与产业外溢趋势</w:t>
      </w:r>
    </w:p>
    <w:bookmarkStart w:id="33" w:name="迁徙路径溯源对应大纲-4.1"/>
    <w:p>
      <w:pPr>
        <w:pStyle w:val="Heading3"/>
      </w:pPr>
      <w:r>
        <w:t xml:space="preserve">4.1 迁徙路径溯源（对应大纲 4.1）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图 4-1</w:t>
      </w:r>
      <w:r>
        <w:t xml:space="preserve">：杨浦企业迁徙桑基图（街道间 + 跨区流向）。</w:t>
      </w:r>
    </w:p>
    <w:p>
      <w:pPr>
        <w:numPr>
          <w:ilvl w:val="0"/>
          <w:numId w:val="1010"/>
        </w:numPr>
        <w:pStyle w:val="Compact"/>
      </w:pPr>
      <w:r>
        <w:t xml:space="preserve">核心流向（示例填法）：中心城区→杨浦滨江的成本/产业协同导入；杨浦→张江/临港的硬科技外溢；〔D-Y22〕。</w:t>
      </w:r>
    </w:p>
    <w:bookmarkEnd w:id="33"/>
    <w:bookmarkStart w:id="34" w:name="区域招商吸引力指数对应大纲-4.2"/>
    <w:p>
      <w:pPr>
        <w:pStyle w:val="Heading3"/>
      </w:pPr>
      <w:r>
        <w:t xml:space="preserve">4.2 区域招商吸引力指数（对应大纲 4.2）</w:t>
      </w:r>
    </w:p>
    <w:p>
      <w:pPr>
        <w:pStyle w:val="FirstParagraph"/>
      </w:pPr>
      <w:r>
        <w:rPr>
          <w:bCs/>
          <w:b/>
        </w:rPr>
        <w:t xml:space="preserve">表 4-1 杨浦各街道企业流入流出比（In/Out Ratio）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流入企业数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流出企业数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In/Out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五角场镇（大创智）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〔D-Y23〕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〔净吸引/净流失〕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平凉路/大桥（滨江）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〔D-Y24〕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新江湾城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〔D-Y25〕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图 4-2</w:t>
      </w:r>
      <w:r>
        <w:t xml:space="preserve">：街道 In/Out Ratio 排名（&gt;1 净吸引，&lt;1 净流失）。</w:t>
      </w:r>
    </w:p>
    <w:bookmarkEnd w:id="34"/>
    <w:bookmarkStart w:id="35" w:name="产业空间流动逻辑对应大纲-4.3"/>
    <w:p>
      <w:pPr>
        <w:pStyle w:val="Heading3"/>
      </w:pPr>
      <w:r>
        <w:t xml:space="preserve">4.3 产业空间流动逻辑（对应大纲 4.3）</w:t>
      </w:r>
    </w:p>
    <w:p>
      <w:pPr>
        <w:numPr>
          <w:ilvl w:val="0"/>
          <w:numId w:val="1012"/>
        </w:numPr>
        <w:pStyle w:val="Compact"/>
      </w:pPr>
      <w:r>
        <w:t xml:space="preserve">成本驱动 vs 产业链协同权重拆解：〔D-Y26〕。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第五章-载体赋能与精准招商落地维度"/>
    <w:p>
      <w:pPr>
        <w:pStyle w:val="Heading2"/>
      </w:pPr>
      <w:r>
        <w:t xml:space="preserve">第五章 · 载体赋能与精准招商（落地维度）</w:t>
      </w:r>
    </w:p>
    <w:bookmarkStart w:id="37" w:name="载体企业精准适配模型对应大纲-5.1"/>
    <w:p>
      <w:pPr>
        <w:pStyle w:val="Heading3"/>
      </w:pPr>
      <w:r>
        <w:t xml:space="preserve">5.1 载体—企业精准适配模型（对应大纲 5.1）</w:t>
      </w:r>
    </w:p>
    <w:p>
      <w:pPr>
        <w:numPr>
          <w:ilvl w:val="0"/>
          <w:numId w:val="1013"/>
        </w:numPr>
        <w:pStyle w:val="Compact"/>
      </w:pPr>
      <w:r>
        <w:t xml:space="preserve">示例：为”长阳创谷”输出适配企业画像（设计创意/在线新经济/中小成长期）+ 对标竞品清单（互联宝地、INNO 创智等）。〔D-Y27〕</w:t>
      </w:r>
    </w:p>
    <w:bookmarkEnd w:id="37"/>
    <w:bookmarkStart w:id="38" w:name="增量招商机会点对应大纲-5.2"/>
    <w:p>
      <w:pPr>
        <w:pStyle w:val="Heading3"/>
      </w:pPr>
      <w:r>
        <w:t xml:space="preserve">5.2 增量招商机会点（对应大纲 5.2）</w:t>
      </w:r>
    </w:p>
    <w:p>
      <w:pPr>
        <w:pStyle w:val="FirstParagraph"/>
      </w:pPr>
      <w:r>
        <w:rPr>
          <w:bCs/>
          <w:b/>
        </w:rPr>
        <w:t xml:space="preserve">表 5-1 杨浦高潜力招商线索清单（示例字段）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企业（脱敏/代号）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预估需求面积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〔企业A〕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 6 月融资+招聘扩张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大创智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〔企业B〕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在线新经济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工商稳定+岗位激增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杨浦滨江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t xml:space="preserve">筛选逻辑：近 6 个月融资 + 招聘扩张 + 工商稳定（未异常）交叉。</w:t>
      </w:r>
    </w:p>
    <w:bookmarkEnd w:id="38"/>
    <w:bookmarkStart w:id="39" w:name="资产增值建议对应大纲-5.3"/>
    <w:p>
      <w:pPr>
        <w:pStyle w:val="Heading3"/>
      </w:pPr>
      <w:r>
        <w:t xml:space="preserve">5.3 资产增值建议（对应大纲 5.3）</w:t>
      </w:r>
    </w:p>
    <w:p>
      <w:pPr>
        <w:numPr>
          <w:ilvl w:val="0"/>
          <w:numId w:val="1015"/>
        </w:numPr>
        <w:pStyle w:val="Compact"/>
      </w:pPr>
      <w:r>
        <w:t xml:space="preserve">针对高空置/老旧载体输出”调改升级”或”产业定位重塑”建议（如老厂房→设计创意垂直社区、低效楼宇→AI 算力邻近研发办公）。〔D-Y28〕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附录-数据采集与处理演示技术验证"/>
    <w:p>
      <w:pPr>
        <w:pStyle w:val="Heading2"/>
      </w:pPr>
      <w:r>
        <w:t xml:space="preserve">附录 · 数据采集与处理演示（技术验证）</w:t>
      </w:r>
    </w:p>
    <w:bookmarkStart w:id="41" w:name="a.-10-个典型产业园区实时招商数据一键抓取链路演示"/>
    <w:p>
      <w:pPr>
        <w:pStyle w:val="Heading3"/>
      </w:pPr>
      <w:r>
        <w:t xml:space="preserve">A.</w:t>
      </w:r>
      <w:r>
        <w:t xml:space="preserve"> </w:t>
      </w:r>
      <w:r>
        <w:t xml:space="preserve">“</w:t>
      </w:r>
      <w:r>
        <w:t xml:space="preserve">10 个典型产业园区实时招商数据</w:t>
      </w:r>
      <w:r>
        <w:t xml:space="preserve">”</w:t>
      </w:r>
      <w:r>
        <w:t xml:space="preserve">一键抓取链路（演示）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POI/AOI 拉取</w:t>
      </w:r>
      <w:r>
        <w:t xml:space="preserve">：高德开放 API 按关键字（产业园/科技园/孵化器）+ 行政区=杨浦，取园区名称、坐标、边界。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招商动态采集</w:t>
      </w:r>
      <w:r>
        <w:t xml:space="preserve">：对园区官网/公众号 + 58/好租/办办网/点点租结构化爬取（挂牌面积、报价租金、物业费、起租面积、免租期）。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企业落位</w:t>
      </w:r>
      <w:r>
        <w:t xml:space="preserve">：企查查 API 取园区地址企业名录 → 地理编码 → AOI 空间匹配（GeoPandas Spatial Join）。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AI 结构化与标签</w:t>
      </w:r>
      <w:r>
        <w:t xml:space="preserve">：LLM 抽取非结构化宣传文本→标准字段；NLP 产业标签化（四级行业）。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清洗入库</w:t>
      </w:r>
      <w:r>
        <w:t xml:space="preserve">：租金异常检测剔除虚假房源；多源去重；写入</w:t>
      </w:r>
      <w:r>
        <w:t xml:space="preserve"> </w:t>
      </w:r>
      <w:r>
        <w:rPr>
          <w:rStyle w:val="VerbatimChar"/>
        </w:rPr>
        <w:t xml:space="preserve">dim_property_asset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fact_rental_transaction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演示输出表（10 园区样例字段）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园区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在招面积(㎡)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报价租金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物业费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入驻企业数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主导产业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〔园区1〕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科创园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〔…〕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bookmarkEnd w:id="41"/>
    <w:bookmarkStart w:id="42" w:name="b.-成交租金三重旁证演示"/>
    <w:p>
      <w:pPr>
        <w:pStyle w:val="Heading3"/>
      </w:pPr>
      <w:r>
        <w:t xml:space="preserve">B. 成交租金”三重旁证”演示</w:t>
      </w:r>
    </w:p>
    <w:p>
      <w:pPr>
        <w:numPr>
          <w:ilvl w:val="0"/>
          <w:numId w:val="1017"/>
        </w:numPr>
        <w:pStyle w:val="Compact"/>
      </w:pPr>
      <w:r>
        <w:t xml:space="preserve">裁判文书网（房屋租赁合同纠纷标的）+ 公开招投标中标价 + 中介成交访谈 → 各板块议价系数模型 → 成交租金估算。</w:t>
      </w:r>
    </w:p>
    <w:bookmarkEnd w:id="42"/>
    <w:bookmarkStart w:id="43" w:name="c.-合规"/>
    <w:p>
      <w:pPr>
        <w:pStyle w:val="Heading3"/>
      </w:pPr>
      <w:r>
        <w:t xml:space="preserve">C. 合规</w:t>
      </w:r>
    </w:p>
    <w:p>
      <w:pPr>
        <w:numPr>
          <w:ilvl w:val="0"/>
          <w:numId w:val="1018"/>
        </w:numPr>
        <w:pStyle w:val="Compact"/>
      </w:pPr>
      <w:r>
        <w:t xml:space="preserve">仅采公开数据，企业信息脱敏/代号化，报告以汇总统计口径呈现，遵循《上海市数据条例》及各平台条款。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本样板为结构与口径示范。正式版将以杨浦区实采数据回填全部</w:t>
      </w:r>
      <w:r>
        <w:t xml:space="preserve"> </w:t>
      </w:r>
      <w:r>
        <w:rPr>
          <w:rStyle w:val="VerbatimChar"/>
        </w:rPr>
        <w:t xml:space="preserve">〔D-Y…〕</w:t>
      </w:r>
      <w:r>
        <w:t xml:space="preserve"> </w:t>
      </w:r>
      <w:r>
        <w:t xml:space="preserve">占位，并输出地图、桑基图、四象限散点等可视化图表。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2026-06-16T22:41:53Z</dcterms:created>
  <dcterms:modified xsi:type="dcterms:W3CDTF">2026-06-16T22:41:53Z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