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重构与突围</w:t>
      </w:r>
    </w:p>
    <w:p>
      <w:pPr>
        <w:jc w:val="center"/>
      </w:pPr>
      <w:r>
        <w:rPr>
          <w:rFonts w:ascii="黑体" w:hAnsi="黑体" w:eastAsia="黑体"/>
          <w:b/>
          <w:color w:val="1F497D"/>
          <w:sz w:val="32"/>
        </w:rPr>
        <w:t>2026 人工智能商业化落地与硬核投资破局峰会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赞助合作协议（Sponsorship Agreement）</w:t>
      </w:r>
    </w:p>
    <w:p>
      <w:pPr>
        <w:jc w:val="center"/>
      </w:pPr>
      <w:r>
        <w:rPr>
          <w:rFonts w:ascii="宋体" w:hAnsi="宋体" w:eastAsia="宋体"/>
          <w:sz w:val="22"/>
        </w:rPr>
        <w:t>协议编号：__________________   签订日期：______年______月______日</w:t>
      </w:r>
    </w:p>
    <w:p/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甲乙双方信息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甲方（主办方）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北京大学经济学院上海校友会 / 复旦大学住房政策研究中心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通讯地址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上海市______区______路______号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项目联系人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   联系电话：________________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电子邮箱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乙方（赞助方）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统一社会信用代码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注册地址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授权代表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   职务：____________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项目联系人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   联系电话：________________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电子邮箱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</w:t>
            </w:r>
          </w:p>
        </w:tc>
      </w:tr>
    </w:tbl>
    <w:p/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鉴于甲方拟于 2026 年 5 月（具体日期以正式邀请函为准）在上海主办“重构与突围——2026 人工智能商业化落地与硬核投资破局峰会”（以下简称“本次峰会”），乙方愿意成为本次峰会的赞助合作方，双方本着平等、自愿、诚实信用的原则，依据《中华人民共和国民法典》等相关法律法规，就乙方赞助本次峰会事宜达成如下协议，以资共同遵守。</w:t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第一条  合作内容与赞助级别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1.1 经双方协商一致，乙方选择以下赞助级别（请在所选级别前打“√”）：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选择</w:t>
            </w:r>
          </w:p>
        </w:tc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投入金额（人民币）</w:t>
            </w:r>
          </w:p>
        </w:tc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名额</w:t>
            </w:r>
          </w:p>
        </w:tc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核心权益概述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独家总冠名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面议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 席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大会冠名 + 15 分钟独立主旨演讲 + 圆桌定制席 + 晚宴主桌（3 人）+ 全域霸屏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钻石赞助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￥50,000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3 席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圆桌论坛对话席 + 年度颁奖授牌 + VIP 晚宴入场券 5 张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铂金赞助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￥30,000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5 席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音乐会环节鸣谢 + 专属展位 + VIP 晚宴入场券 3 张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黄金赞助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￥10,000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8 席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官网/大屏滚动展示 + 手册内页广告 + VIP 晚宴入场券 1 张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资源置换合伙人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实物/服务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限定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晚宴用酒/伴手礼/影像/出行/媒体（详见附件一）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基础品牌曝光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￥1,500/位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不限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核心动线易拉宝广告位 1 个</w:t>
            </w:r>
          </w:p>
        </w:tc>
      </w:tr>
    </w:tbl>
    <w:p/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1.2 乙方本次赞助投入：人民币（大写）______________________元整（小写：￥__________元）。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1.3 资源置换标的（如适用）：__________________________________________________________。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1.4 双方就乙方专属定制权益的具体清单与执行细则，详见本协议《附件一·赞助权益清单》。附件一与本协议正文具有同等法律效力。</w:t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第二条  甲方义务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2.1 甲方应按照《附件一·赞助权益清单》载明的权益项、规格、数量与时间节点，保质保量交付乙方所享有的全部权益，包括但不限于品牌曝光、议程参与、晚宴接待、嘉宾对接、白皮书署名等。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2.2 甲方应在签约后 5 个工作日内向乙方提供物料规格清单（Logo、KV、宣传片等技术参数与提交规范），并指定专人对接物料交付与上线。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2.3 甲方应在峰会结束后 7 个自然日内向乙方出具《赞助权益执行回执》，并附现场图片、媒体链接、嘉宾合影等证明材料。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2.4 甲方应妥善保管乙方提供的物料、商标及其他商业资料，未经乙方书面同意，不得用于本次峰会之外的任何用途。</w:t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第三条  乙方义务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3.1 乙方应按本协议第四条约定的时间与方式足额支付赞助款项，或按时交付资源置换标的。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3.2 乙方应在签约后 5 个工作日内向甲方交付权益落地所需物料，包括但不限于：矢量 Logo（AI/EPS）、品牌简介（不超过 200 字）、宣传片（不超过 60 秒，1080P 以上 MP4）、易拉宝 / 展位 KV 设计稿等。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3.3 乙方保证其提供的所有物料、文字、商标、视频不侵犯任何第三方知识产权及其他合法权益，否则由此产生的一切法律责任由乙方自行承担，并赔偿甲方因此遭受的全部损失。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3.4 乙方应遵守峰会现场及晚宴的相关秩序与流程安排，配合甲方完成议程互动。</w:t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第四条  款项支付与发票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4.1 乙方应于本协议签订之日起 5 个工作日内，将全部赞助款项一次性汇入甲方指定账户：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收款单位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开户银行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银行账号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________________________________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税号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________________________________</w:t>
            </w:r>
          </w:p>
        </w:tc>
      </w:tr>
    </w:tbl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4.2 甲方在款项到账后 10 个工作日内向乙方开具等额合法有效的增值税普通发票 / 专用发票（发票内容：会议服务费 / 赞助费）。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4.3 资源置换标的之交付时间、规格、验收标准详见《附件一》，乙方逾期未交付的，视为放弃相应权益，甲方有权调整或回收。</w:t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第五条  知识产权与品牌使用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5.1 乙方授权甲方在本次峰会的宣传、报道、白皮书、官网、大屏、议程手册、媒体通稿、回顾视频等场景中使用乙方商标与企业简介，授权范围限于本次峰会及其衍生宣传内容，授权期限为本协议签订之日起至大会结束后 12 个月。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5.2 甲方拥有本次峰会名称、视觉系统及衍生品的完整知识产权。乙方在使用大会名称、Logo、嘉宾形象等元素进行二次宣传前，应取得甲方书面同意，并不得作出有损大会形象或误导性的表述。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5.3 双方对在合作过程中接触到的对方商业秘密、客户名录、嘉宾联系方式等信息负有保密义务，保密期限自本协议签订之日起 3 年。</w:t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第六条  违约责任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6.1 乙方未按约定时间支付赞助款项的，每逾期一日按未付款项的 0.5% 向甲方支付违约金；逾期超过 10 日的，甲方有权解除本协议并不退还任何已收款项。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6.2 甲方未按《附件一》约定提供权益且无正当理由的，应按未履行权益对应价值的 100%向乙方退款或在后续合作中以同等价值补偿。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6.3 因不可抗力（包括但不限于自然灾害、政府管制、公共卫生事件等）导致大会延期或取消的，双方互不承担违约责任，已付款项可顺延至甲方下一届同类活动或按未执行权益比例退还。</w:t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第七条  争议解决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7.1 因本协议引起的或与本协议有关的任何争议，双方应首先友好协商解决；协商不成的，任何一方均有权向甲方所在地人民法院提起诉讼。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7.2 本协议适用中华人民共和国法律。</w:t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第八条  其他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8.1 本协议自双方加盖公章（合同章）并由授权代表签字之日起生效。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8.2 本协议一式肆份，甲乙双方各执贰份，具有同等法律效力。</w:t>
      </w:r>
    </w:p>
    <w:p>
      <w:pPr>
        <w:spacing w:line="360" w:lineRule="auto" w:after="40"/>
        <w:ind w:firstLine="440"/>
        <w:jc w:val="left"/>
      </w:pPr>
      <w:r>
        <w:rPr>
          <w:rFonts w:ascii="宋体" w:hAnsi="宋体" w:eastAsia="宋体"/>
          <w:b w:val="0"/>
          <w:sz w:val="22"/>
        </w:rPr>
        <w:t>8.3 本协议未尽事宜，双方可另行签订书面补充协议，补充协议与本协议具有同等法律效力。</w:t>
      </w:r>
    </w:p>
    <w:p/>
    <w:p/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签署页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甲方（盖章）：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乙方（盖章）：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授权代表（签字）：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授权代表（签字）：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日期：    年    月    日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日期：    年    月    日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497D"/>
          <w:sz w:val="28"/>
        </w:rPr>
        <w:t>附件一  赞助权益清单（Sponsorship Rights List）</w:t>
      </w:r>
    </w:p>
    <w:p>
      <w:pPr>
        <w:spacing w:line="360" w:lineRule="auto" w:after="40"/>
        <w:jc w:val="left"/>
      </w:pPr>
      <w:r>
        <w:rPr>
          <w:rFonts w:ascii="宋体" w:hAnsi="宋体" w:eastAsia="宋体"/>
          <w:b w:val="0"/>
          <w:sz w:val="22"/>
        </w:rPr>
        <w:t>本附件用于明确乙方在本次峰会中享有的具体权益。请甲乙双方共同确认后于每项后打勾或补充。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权益项</w:t>
            </w:r>
          </w:p>
        </w:tc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规格 / 描述</w:t>
            </w:r>
          </w:p>
        </w:tc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1904"/>
            <w:shd w:val="clear" w:color="auto" w:fill="1F497D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确认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主背景板 Logo 展示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等级：□总冠名 □钻石 □铂金 □黄金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核心动线易拉宝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尺寸 80×200cm，物料：□甲方代制 □乙方提供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____ 个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议程手册广告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□扉页整版 □整版 □半版 □1/4 版 □尾页鸣谢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白皮书署名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□封面联合 □扉页整版 □内页 1/2 □内页 1/4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官网 / 大屏滚动展示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时段：大会前 30 日至大会结束后 30 日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主旨演讲 / 圆桌席位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□15min 主旨演讲 □AI 硬核圆桌 □投资大圆桌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 人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年度颁奖授牌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颁奖典礼现场领奖 + 媒体合影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VIP 闭门晚宴入场券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□主桌 3 人 □5 张 □3 张 □1 张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____ 张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嘉宾 1V1 闭门沟通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组委会定向引荐重量级嘉宾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____ 位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媒体通稿露出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□标题级 □正文重点 □鸣谢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双校友产业联盟入册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永久入册，享后续活动优先合作权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其他定制权益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________________________________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</w:tbl>
    <w:p/>
    <w:p>
      <w:pPr>
        <w:spacing w:line="360" w:lineRule="auto" w:after="40"/>
        <w:jc w:val="left"/>
      </w:pPr>
      <w:r>
        <w:rPr>
          <w:rFonts w:ascii="宋体" w:hAnsi="宋体" w:eastAsia="宋体"/>
          <w:b w:val="0"/>
          <w:sz w:val="22"/>
        </w:rPr>
        <w:t>本附件经双方签字盖章后与协议正文具有同等法律效力。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