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4A2C"/>
          <w:sz w:val="48"/>
          <w:rFonts w:eastAsia="黑体" w:ascii="黑体" w:hAnsi="黑体"/>
        </w:rPr>
        <w:t>服务报价单</w:t>
      </w:r>
    </w:p>
    <w:p>
      <w:pPr>
        <w:jc w:val="center"/>
      </w:pPr>
      <w:r>
        <w:rPr>
          <w:b w:val="0"/>
          <w:color w:val="555555"/>
          <w:sz w:val="26"/>
          <w:rFonts w:eastAsia="黑体" w:ascii="黑体" w:hAnsi="黑体"/>
        </w:rPr>
        <w:t>（绿城中国 | 绿城·潮鸣外滩 · 晚宴冠名战略合作伙伴 · 10 万元）</w:t>
      </w:r>
    </w:p>
    <w:p>
      <w:pPr>
        <w:spacing w:line="336" w:lineRule="auto"/>
        <w:jc w:val="center"/>
      </w:pPr>
      <w:r>
        <w:rPr>
          <w:b w:val="0"/>
          <w:color w:val="555555"/>
          <w:sz w:val="20"/>
          <w:rFonts w:eastAsia="宋体" w:ascii="宋体" w:hAnsi="宋体"/>
        </w:rPr>
        <w:t>Service Quotation — Dinner Title Strategic Partnership</w:t>
      </w:r>
    </w:p>
    <w:p/>
    <w:p>
      <w:pPr>
        <w:spacing w:line="336" w:lineRule="auto"/>
      </w:pPr>
      <w:r>
        <w:rPr>
          <w:b w:val="0"/>
          <w:color w:val="1A1A1A"/>
          <w:sz w:val="21"/>
          <w:rFonts w:eastAsia="宋体" w:ascii="宋体" w:hAnsi="宋体"/>
        </w:rPr>
        <w:t>报价单编号：QT-2026-GTC-潮鸣外滩-001       报价日期：2026 年 5 月 ____ 日       有效期：本报价单签发之日起 10 个自然日内有效</w:t>
      </w:r>
    </w:p>
    <w:p/>
    <w:p>
      <w:pPr>
        <w:spacing w:line="336" w:lineRule="auto"/>
      </w:pPr>
      <w:r>
        <w:rPr>
          <w:b/>
          <w:color w:val="006B3F"/>
          <w:sz w:val="24"/>
          <w:rFonts w:eastAsia="宋体" w:ascii="宋体" w:hAnsi="宋体"/>
        </w:rPr>
        <w:t>一、双方信息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154"/>
            <w:vAlign w:val="center"/>
            <w:shd w:val="clear" w:color="auto" w:fill="E8F1EC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1"/>
                <w:rFonts w:eastAsia="宋体" w:ascii="宋体" w:hAnsi="宋体"/>
              </w:rPr>
              <w:t>报价方（甲方）</w:t>
            </w:r>
          </w:p>
        </w:tc>
        <w:tc>
          <w:tcPr>
            <w:tcW w:type="dxa" w:w="7087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t>北京大学经济学院上海校友会 / 复旦大学住房政策研究中心（联合主办）</w:t>
            </w:r>
          </w:p>
        </w:tc>
      </w:tr>
      <w:tr>
        <w:tc>
          <w:tcPr>
            <w:tcW w:type="dxa" w:w="2154"/>
            <w:vAlign w:val="center"/>
            <w:shd w:val="clear" w:color="auto" w:fill="E8F1EC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1"/>
                <w:rFonts w:eastAsia="宋体" w:ascii="宋体" w:hAnsi="宋体"/>
              </w:rPr>
              <w:t>甲方联系人 / 电话</w:t>
            </w:r>
          </w:p>
        </w:tc>
        <w:tc>
          <w:tcPr>
            <w:tcW w:type="dxa" w:w="7087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t>________________ / ________________</w:t>
            </w:r>
          </w:p>
        </w:tc>
      </w:tr>
      <w:tr>
        <w:tc>
          <w:tcPr>
            <w:tcW w:type="dxa" w:w="2154"/>
            <w:vAlign w:val="center"/>
            <w:shd w:val="clear" w:color="auto" w:fill="E8F1EC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1"/>
                <w:rFonts w:eastAsia="宋体" w:ascii="宋体" w:hAnsi="宋体"/>
              </w:rPr>
              <w:t>受报价方（乙方）</w:t>
            </w:r>
          </w:p>
        </w:tc>
        <w:tc>
          <w:tcPr>
            <w:tcW w:type="dxa" w:w="7087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t>绿城中国控股有限公司 / ____________________________（项目主体）</w:t>
            </w:r>
          </w:p>
        </w:tc>
      </w:tr>
      <w:tr>
        <w:tc>
          <w:tcPr>
            <w:tcW w:type="dxa" w:w="2154"/>
            <w:vAlign w:val="center"/>
            <w:shd w:val="clear" w:color="auto" w:fill="E8F1EC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1"/>
                <w:rFonts w:eastAsia="宋体" w:ascii="宋体" w:hAnsi="宋体"/>
              </w:rPr>
              <w:t>项目品牌</w:t>
            </w:r>
          </w:p>
        </w:tc>
        <w:tc>
          <w:tcPr>
            <w:tcW w:type="dxa" w:w="7087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t>绿城·潮鸣外滩</w:t>
            </w:r>
          </w:p>
        </w:tc>
      </w:tr>
      <w:tr>
        <w:tc>
          <w:tcPr>
            <w:tcW w:type="dxa" w:w="2154"/>
            <w:vAlign w:val="center"/>
            <w:shd w:val="clear" w:color="auto" w:fill="E8F1EC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1"/>
                <w:rFonts w:eastAsia="宋体" w:ascii="宋体" w:hAnsi="宋体"/>
              </w:rPr>
              <w:t>乙方联系人 / 电话</w:t>
            </w:r>
          </w:p>
        </w:tc>
        <w:tc>
          <w:tcPr>
            <w:tcW w:type="dxa" w:w="7087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t>Aiden（绿城方总对接） / ________________</w:t>
            </w:r>
          </w:p>
        </w:tc>
      </w:tr>
    </w:tbl>
    <w:p/>
    <w:p>
      <w:pPr>
        <w:spacing w:line="336" w:lineRule="auto"/>
      </w:pPr>
      <w:r>
        <w:rPr>
          <w:b/>
          <w:color w:val="006B3F"/>
          <w:sz w:val="24"/>
          <w:rFonts w:eastAsia="宋体" w:ascii="宋体" w:hAnsi="宋体"/>
        </w:rPr>
        <w:t>二、合作活动与合作身份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154"/>
            <w:vAlign w:val="center"/>
            <w:shd w:val="clear" w:color="auto" w:fill="E8F1EC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1"/>
                <w:rFonts w:eastAsia="宋体" w:ascii="宋体" w:hAnsi="宋体"/>
              </w:rPr>
              <w:t>合作活动</w:t>
            </w:r>
          </w:p>
        </w:tc>
        <w:tc>
          <w:tcPr>
            <w:tcW w:type="dxa" w:w="7087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t>重构与突围 · 2026 人工智能商业化落地与硬核投资破局峰会</w:t>
            </w:r>
          </w:p>
        </w:tc>
      </w:tr>
      <w:tr>
        <w:tc>
          <w:tcPr>
            <w:tcW w:type="dxa" w:w="2154"/>
            <w:vAlign w:val="center"/>
            <w:shd w:val="clear" w:color="auto" w:fill="E8F1EC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1"/>
                <w:rFonts w:eastAsia="宋体" w:ascii="宋体" w:hAnsi="宋体"/>
              </w:rPr>
              <w:t>时间 / 地点</w:t>
            </w:r>
          </w:p>
        </w:tc>
        <w:tc>
          <w:tcPr>
            <w:tcW w:type="dxa" w:w="7087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t>2026 年 5 月 22 日 · 上海·北外滩·一滴水</w:t>
            </w:r>
          </w:p>
        </w:tc>
      </w:tr>
      <w:tr>
        <w:tc>
          <w:tcPr>
            <w:tcW w:type="dxa" w:w="2154"/>
            <w:vAlign w:val="center"/>
            <w:shd w:val="clear" w:color="auto" w:fill="E8F1EC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1"/>
                <w:rFonts w:eastAsia="宋体" w:ascii="宋体" w:hAnsi="宋体"/>
              </w:rPr>
              <w:t>现场规模</w:t>
            </w:r>
          </w:p>
        </w:tc>
        <w:tc>
          <w:tcPr>
            <w:tcW w:type="dxa" w:w="7087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t>500+ 位高净值嘉宾</w:t>
            </w:r>
          </w:p>
        </w:tc>
      </w:tr>
      <w:tr>
        <w:tc>
          <w:tcPr>
            <w:tcW w:type="dxa" w:w="2154"/>
            <w:vAlign w:val="center"/>
            <w:shd w:val="clear" w:color="auto" w:fill="E8F1EC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1"/>
                <w:rFonts w:eastAsia="宋体" w:ascii="宋体" w:hAnsi="宋体"/>
              </w:rPr>
              <w:t>合作身份</w:t>
            </w:r>
          </w:p>
        </w:tc>
        <w:tc>
          <w:tcPr>
            <w:tcW w:type="dxa" w:w="7087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t>晚宴冠名战略合作伙伴（Dinner Title Strategic Partner）</w:t>
            </w:r>
          </w:p>
        </w:tc>
      </w:tr>
    </w:tbl>
    <w:p/>
    <w:p>
      <w:pPr>
        <w:spacing w:line="336" w:lineRule="auto"/>
      </w:pPr>
      <w:r>
        <w:rPr>
          <w:b/>
          <w:color w:val="006B3F"/>
          <w:sz w:val="24"/>
          <w:rFonts w:eastAsia="宋体" w:ascii="宋体" w:hAnsi="宋体"/>
        </w:rPr>
        <w:t>三、服务费用合计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535"/>
            <w:vAlign w:val="center"/>
            <w:shd w:val="clear" w:color="auto" w:fill="006B3F"/>
          </w:tcPr>
          <w:p>
            <w:pPr>
              <w:spacing w:line="312" w:lineRule="auto"/>
              <w:jc w:val="center"/>
            </w:pPr>
            <w:r/>
            <w:r>
              <w:rPr>
                <w:b/>
                <w:color w:val="FFFFFF"/>
                <w:sz w:val="28"/>
                <w:rFonts w:eastAsia="宋体" w:ascii="宋体" w:hAnsi="宋体"/>
              </w:rPr>
              <w:t>人民币壹拾万元整（含税）</w:t>
            </w:r>
          </w:p>
        </w:tc>
        <w:tc>
          <w:tcPr>
            <w:tcW w:type="dxa" w:w="4819"/>
            <w:vAlign w:val="center"/>
            <w:shd w:val="clear" w:color="auto" w:fill="006B3F"/>
          </w:tcPr>
          <w:p>
            <w:pPr>
              <w:spacing w:line="312" w:lineRule="auto"/>
              <w:jc w:val="center"/>
            </w:pPr>
            <w:r/>
            <w:r>
              <w:rPr>
                <w:b/>
                <w:color w:val="FFFFFF"/>
                <w:sz w:val="32"/>
                <w:rFonts w:eastAsia="宋体" w:ascii="宋体" w:hAnsi="宋体"/>
              </w:rPr>
              <w:t>￥100,000.00 元</w:t>
            </w:r>
          </w:p>
        </w:tc>
      </w:tr>
    </w:tbl>
    <w:p/>
    <w:p>
      <w:pPr>
        <w:spacing w:line="336" w:lineRule="auto"/>
      </w:pPr>
      <w:r>
        <w:rPr>
          <w:b/>
          <w:color w:val="006B3F"/>
          <w:sz w:val="24"/>
          <w:rFonts w:eastAsia="宋体" w:ascii="宋体" w:hAnsi="宋体"/>
        </w:rPr>
        <w:t>四、服务内容（按 4 大模块整体打包，不再拆解子项以利整体验收）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680"/>
            <w:vAlign w:val="center"/>
            <w:shd w:val="clear" w:color="auto" w:fill="006B3F"/>
          </w:tcPr>
          <w:p>
            <w:pPr>
              <w:spacing w:line="312" w:lineRule="auto"/>
              <w:jc w:val="center"/>
            </w:pPr>
            <w:r/>
            <w:r>
              <w:rPr>
                <w:b/>
                <w:color w:val="FFFFFF"/>
                <w:sz w:val="22"/>
                <w:rFonts w:eastAsia="宋体" w:ascii="宋体" w:hAnsi="宋体"/>
              </w:rPr>
              <w:t>序号</w:t>
            </w:r>
          </w:p>
        </w:tc>
        <w:tc>
          <w:tcPr>
            <w:tcW w:type="dxa" w:w="2268"/>
            <w:vAlign w:val="center"/>
            <w:shd w:val="clear" w:color="auto" w:fill="006B3F"/>
          </w:tcPr>
          <w:p>
            <w:pPr>
              <w:spacing w:line="312" w:lineRule="auto"/>
              <w:jc w:val="center"/>
            </w:pPr>
            <w:r/>
            <w:r>
              <w:rPr>
                <w:b/>
                <w:color w:val="FFFFFF"/>
                <w:sz w:val="22"/>
                <w:rFonts w:eastAsia="宋体" w:ascii="宋体" w:hAnsi="宋体"/>
              </w:rPr>
              <w:t>服务模块</w:t>
            </w:r>
          </w:p>
        </w:tc>
        <w:tc>
          <w:tcPr>
            <w:tcW w:type="dxa" w:w="4706"/>
            <w:vAlign w:val="center"/>
            <w:shd w:val="clear" w:color="auto" w:fill="006B3F"/>
          </w:tcPr>
          <w:p>
            <w:pPr>
              <w:spacing w:line="312" w:lineRule="auto"/>
              <w:jc w:val="center"/>
            </w:pPr>
            <w:r/>
            <w:r>
              <w:rPr>
                <w:b/>
                <w:color w:val="FFFFFF"/>
                <w:sz w:val="22"/>
                <w:rFonts w:eastAsia="宋体" w:ascii="宋体" w:hAnsi="宋体"/>
              </w:rPr>
              <w:t>服务内容描述</w:t>
            </w:r>
          </w:p>
        </w:tc>
        <w:tc>
          <w:tcPr>
            <w:tcW w:type="dxa" w:w="1701"/>
            <w:vAlign w:val="center"/>
            <w:shd w:val="clear" w:color="auto" w:fill="006B3F"/>
          </w:tcPr>
          <w:p>
            <w:pPr>
              <w:spacing w:line="312" w:lineRule="auto"/>
              <w:jc w:val="center"/>
            </w:pPr>
            <w:r/>
            <w:r>
              <w:rPr>
                <w:b/>
                <w:color w:val="FFFFFF"/>
                <w:sz w:val="22"/>
                <w:rFonts w:eastAsia="宋体" w:ascii="宋体" w:hAnsi="宋体"/>
              </w:rPr>
              <w:t>金额（元）</w:t>
            </w:r>
          </w:p>
        </w:tc>
      </w:tr>
      <w:tr>
        <w:trPr>
          <w:trHeight w:val="794"/>
        </w:trPr>
        <w:tc>
          <w:tcPr>
            <w:tcW w:type="dxa" w:w="680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b/>
                <w:color w:val="1A1A1A"/>
                <w:sz w:val="22"/>
                <w:rFonts w:eastAsia="宋体" w:ascii="宋体" w:hAnsi="宋体"/>
              </w:rPr>
              <w:t>1</w:t>
            </w:r>
          </w:p>
        </w:tc>
        <w:tc>
          <w:tcPr>
            <w:tcW w:type="dxa" w:w="2268"/>
            <w:vAlign w:val="center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2"/>
                <w:rFonts w:eastAsia="宋体" w:ascii="宋体" w:hAnsi="宋体"/>
              </w:rPr>
              <w:t>晚宴冠名和专属权益</w:t>
            </w:r>
          </w:p>
        </w:tc>
        <w:tc>
          <w:tcPr>
            <w:tcW w:type="dxa" w:w="4706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t>晚宴主题冠名、专场 PPT 宣讲、视频轮播、主持人口播、席卡等物料植入</w:t>
            </w:r>
          </w:p>
        </w:tc>
        <w:tc>
          <w:tcPr>
            <w:tcW w:type="dxa" w:w="1701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b/>
                <w:color w:val="1A1A1A"/>
                <w:sz w:val="22"/>
                <w:rFonts w:eastAsia="宋体" w:ascii="宋体" w:hAnsi="宋体"/>
              </w:rPr>
              <w:t>￥55,000.00</w:t>
            </w:r>
          </w:p>
        </w:tc>
      </w:tr>
      <w:tr>
        <w:trPr>
          <w:trHeight w:val="794"/>
        </w:trPr>
        <w:tc>
          <w:tcPr>
            <w:tcW w:type="dxa" w:w="680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b/>
                <w:color w:val="1A1A1A"/>
                <w:sz w:val="22"/>
                <w:rFonts w:eastAsia="宋体" w:ascii="宋体" w:hAnsi="宋体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2"/>
                <w:rFonts w:eastAsia="宋体" w:ascii="宋体" w:hAnsi="宋体"/>
              </w:rPr>
              <w:t>主会场权益</w:t>
            </w:r>
          </w:p>
        </w:tc>
        <w:tc>
          <w:tcPr>
            <w:tcW w:type="dxa" w:w="4706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t>1 号位展台、项目物料植入参会嘉宾手拎袋、视频轮播奖项颁发</w:t>
            </w:r>
          </w:p>
        </w:tc>
        <w:tc>
          <w:tcPr>
            <w:tcW w:type="dxa" w:w="1701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b/>
                <w:color w:val="1A1A1A"/>
                <w:sz w:val="22"/>
                <w:rFonts w:eastAsia="宋体" w:ascii="宋体" w:hAnsi="宋体"/>
              </w:rPr>
              <w:t>￥30,000.00</w:t>
            </w:r>
          </w:p>
        </w:tc>
      </w:tr>
      <w:tr>
        <w:trPr>
          <w:trHeight w:val="794"/>
        </w:trPr>
        <w:tc>
          <w:tcPr>
            <w:tcW w:type="dxa" w:w="680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b/>
                <w:color w:val="1A1A1A"/>
                <w:sz w:val="22"/>
                <w:rFonts w:eastAsia="宋体" w:ascii="宋体" w:hAnsi="宋体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2"/>
                <w:rFonts w:eastAsia="宋体" w:ascii="宋体" w:hAnsi="宋体"/>
              </w:rPr>
              <w:t>专场项目参观邀约</w:t>
            </w:r>
          </w:p>
        </w:tc>
        <w:tc>
          <w:tcPr>
            <w:tcW w:type="dxa" w:w="4706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t>论坛/颁奖结束后主持人鸣谢口播 + 现场动线引导，定向邀约意向嘉宾前往项目案场</w:t>
            </w:r>
          </w:p>
        </w:tc>
        <w:tc>
          <w:tcPr>
            <w:tcW w:type="dxa" w:w="1701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b/>
                <w:color w:val="1A1A1A"/>
                <w:sz w:val="22"/>
                <w:rFonts w:eastAsia="宋体" w:ascii="宋体" w:hAnsi="宋体"/>
              </w:rPr>
              <w:t>￥5,000.00</w:t>
            </w:r>
          </w:p>
        </w:tc>
      </w:tr>
      <w:tr>
        <w:trPr>
          <w:trHeight w:val="794"/>
        </w:trPr>
        <w:tc>
          <w:tcPr>
            <w:tcW w:type="dxa" w:w="680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b/>
                <w:color w:val="1A1A1A"/>
                <w:sz w:val="22"/>
                <w:rFonts w:eastAsia="宋体" w:ascii="宋体" w:hAnsi="宋体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2"/>
                <w:rFonts w:eastAsia="宋体" w:ascii="宋体" w:hAnsi="宋体"/>
              </w:rPr>
              <w:t>宣发配合</w:t>
            </w:r>
          </w:p>
        </w:tc>
        <w:tc>
          <w:tcPr>
            <w:tcW w:type="dxa" w:w="4706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t>现场摄影、朋友圈九宫格、回顾视频项目鸣谢、执行回执（图片 + 合影 + 执行报告）</w:t>
            </w:r>
          </w:p>
        </w:tc>
        <w:tc>
          <w:tcPr>
            <w:tcW w:type="dxa" w:w="1701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b/>
                <w:color w:val="1A1A1A"/>
                <w:sz w:val="22"/>
                <w:rFonts w:eastAsia="宋体" w:ascii="宋体" w:hAnsi="宋体"/>
              </w:rPr>
              <w:t>￥10,000.00</w:t>
            </w:r>
          </w:p>
        </w:tc>
      </w:tr>
      <w:tr>
        <w:tc>
          <w:tcPr>
            <w:tcW w:type="dxa" w:w="680"/>
            <w:vAlign w:val="center"/>
            <w:shd w:val="clear" w:color="auto" w:fill="006B3F"/>
          </w:tcPr>
          <w:p>
            <w:pPr>
              <w:spacing w:line="312" w:lineRule="auto"/>
              <w:jc w:val="center"/>
            </w:pPr>
            <w:r/>
            <w:r>
              <w:rPr>
                <w:b/>
                <w:color w:val="FFFFFF"/>
                <w:sz w:val="24"/>
                <w:rFonts w:eastAsia="宋体" w:ascii="宋体" w:hAnsi="宋体"/>
              </w:rPr>
              <w:t>合计</w:t>
            </w:r>
          </w:p>
        </w:tc>
        <w:tc>
          <w:tcPr>
            <w:tcW w:type="dxa" w:w="2268"/>
            <w:vAlign w:val="center"/>
            <w:shd w:val="clear" w:color="auto" w:fill="006B3F"/>
          </w:tcPr>
          <w:p>
            <w:pPr>
              <w:spacing w:line="312" w:lineRule="auto"/>
            </w:pPr>
            <w:r/>
            <w:r>
              <w:rPr>
                <w:b/>
                <w:color w:val="FFFFFF"/>
                <w:sz w:val="24"/>
                <w:rFonts w:eastAsia="宋体" w:ascii="宋体" w:hAnsi="宋体"/>
              </w:rPr>
              <w:t>人民币壹拾万元整（含税）</w:t>
            </w:r>
          </w:p>
        </w:tc>
        <w:tc>
          <w:tcPr>
            <w:tcW w:type="dxa" w:w="4706"/>
            <w:vAlign w:val="center"/>
            <w:shd w:val="clear" w:color="auto" w:fill="006B3F"/>
          </w:tcPr>
          <w:p>
            <w:pPr>
              <w:spacing w:line="312" w:lineRule="auto"/>
              <w:jc w:val="center"/>
            </w:pPr>
            <w:r/>
            <w:r>
              <w:rPr>
                <w:b w:val="0"/>
                <w:color w:val="FFFFFF"/>
                <w:sz w:val="21"/>
                <w:rFonts w:eastAsia="宋体" w:ascii="宋体" w:hAnsi="宋体"/>
              </w:rPr>
              <w:t>—</w:t>
            </w:r>
          </w:p>
        </w:tc>
        <w:tc>
          <w:tcPr>
            <w:tcW w:type="dxa" w:w="1701"/>
            <w:vAlign w:val="center"/>
            <w:shd w:val="clear" w:color="auto" w:fill="006B3F"/>
          </w:tcPr>
          <w:p>
            <w:pPr>
              <w:spacing w:line="312" w:lineRule="auto"/>
              <w:jc w:val="center"/>
            </w:pPr>
            <w:r/>
            <w:r>
              <w:rPr>
                <w:b/>
                <w:color w:val="FFFFFF"/>
                <w:sz w:val="26"/>
                <w:rFonts w:eastAsia="宋体" w:ascii="宋体" w:hAnsi="宋体"/>
              </w:rPr>
              <w:t>￥100,000.00</w:t>
            </w:r>
          </w:p>
        </w:tc>
      </w:tr>
    </w:tbl>
    <w:p/>
    <w:p>
      <w:pPr>
        <w:spacing w:line="336" w:lineRule="auto"/>
      </w:pPr>
      <w:r>
        <w:rPr>
          <w:b/>
          <w:color w:val="006B3F"/>
          <w:sz w:val="24"/>
          <w:rFonts w:eastAsia="宋体" w:ascii="宋体" w:hAnsi="宋体"/>
        </w:rPr>
        <w:t>五、验收方式（整体打包验收，不逐项贴照片）</w:t>
      </w:r>
    </w:p>
    <w:p>
      <w:pPr>
        <w:spacing w:line="336" w:lineRule="auto"/>
        <w:ind w:firstLine="420"/>
      </w:pPr>
      <w:r>
        <w:rPr>
          <w:b w:val="0"/>
          <w:color w:val="1A1A1A"/>
          <w:sz w:val="21"/>
          <w:rFonts w:eastAsia="宋体" w:ascii="宋体" w:hAnsi="宋体"/>
        </w:rPr>
        <w:t>1. 上述四大服务模块作为一个整体进行交付与验收；甲方在峰会执行过程中按模块归档典型证据材料（如现场代表性照片、印刷成品成型照、屏幕画面截图、回顾视频片段等），不再就每一子项逐一贴附照片。</w:t>
      </w:r>
    </w:p>
    <w:p>
      <w:pPr>
        <w:spacing w:line="336" w:lineRule="auto"/>
        <w:ind w:firstLine="420"/>
      </w:pPr>
      <w:r>
        <w:rPr>
          <w:b w:val="0"/>
          <w:color w:val="1A1A1A"/>
          <w:sz w:val="21"/>
          <w:rFonts w:eastAsia="宋体" w:ascii="宋体" w:hAnsi="宋体"/>
        </w:rPr>
        <w:t>2. 大会结束后 7 个自然日内，甲方向乙方一次性出具《赞助权益执行回执》一份，附本报价四大模块对应的代表性证据材料、媒体链接及嘉宾合影，作为整体验收依据。</w:t>
      </w:r>
    </w:p>
    <w:p>
      <w:pPr>
        <w:spacing w:line="336" w:lineRule="auto"/>
        <w:ind w:firstLine="420"/>
      </w:pPr>
      <w:r>
        <w:rPr>
          <w:b w:val="0"/>
          <w:color w:val="1A1A1A"/>
          <w:sz w:val="21"/>
          <w:rFonts w:eastAsia="宋体" w:ascii="宋体" w:hAnsi="宋体"/>
        </w:rPr>
        <w:t>3. 若个别细项因现场实际情况调整（如场地像素比、嘉宾名单等），双方仅就调整事项进行书面确认（含电子邮件、企业微信），不影响整体报价与验收。</w:t>
      </w:r>
    </w:p>
    <w:p/>
    <w:p>
      <w:pPr>
        <w:spacing w:line="336" w:lineRule="auto"/>
      </w:pPr>
      <w:r>
        <w:rPr>
          <w:b/>
          <w:color w:val="006B3F"/>
          <w:sz w:val="24"/>
          <w:rFonts w:eastAsia="宋体" w:ascii="宋体" w:hAnsi="宋体"/>
        </w:rPr>
        <w:t>六、说明与排除项</w:t>
      </w:r>
    </w:p>
    <w:p>
      <w:pPr>
        <w:spacing w:line="336" w:lineRule="auto"/>
        <w:ind w:firstLine="420"/>
      </w:pPr>
      <w:r>
        <w:rPr>
          <w:b w:val="0"/>
          <w:color w:val="1A1A1A"/>
          <w:sz w:val="21"/>
          <w:rFonts w:eastAsia="宋体" w:ascii="宋体" w:hAnsi="宋体"/>
        </w:rPr>
        <w:t>1. 本报价为整体打包含税总价；发票内容：会议服务费 / 赞助费；增值税普通发票或专用发票。</w:t>
      </w:r>
    </w:p>
    <w:p>
      <w:pPr>
        <w:spacing w:line="336" w:lineRule="auto"/>
        <w:ind w:firstLine="420"/>
      </w:pPr>
      <w:r>
        <w:rPr>
          <w:b w:val="0"/>
          <w:color w:val="1A1A1A"/>
          <w:sz w:val="21"/>
          <w:rFonts w:eastAsia="宋体" w:ascii="宋体" w:hAnsi="宋体"/>
        </w:rPr>
        <w:t>2. 付款方式：合同（含本报价单签字盖章后视同确认）签订之日起 5 个工作日内一次性付款至甲方指定账户；甲方在款项到账后 10 个工作日内向乙方开具等额合法有效发票。</w:t>
      </w:r>
    </w:p>
    <w:p>
      <w:pPr>
        <w:spacing w:line="336" w:lineRule="auto"/>
        <w:ind w:firstLine="420"/>
      </w:pPr>
      <w:r>
        <w:rPr>
          <w:b w:val="0"/>
          <w:color w:val="1A1A1A"/>
          <w:sz w:val="21"/>
          <w:rFonts w:eastAsia="宋体" w:ascii="宋体" w:hAnsi="宋体"/>
        </w:rPr>
        <w:t>3. 本次合作不纳入或已弱化的事项：（1）白皮书扉页联合署名 — 不纳入；（2）媒体通稿「不少于 5 家头部财经/地产媒体」「标题级或副标题级」等硬性数量与位置承诺 — 不纳入；（3）双校长三角校友产业联盟战略合作伙伴永久入册 + 牌匾交接 — 不纳入；（4）同行业排他承诺范围 — 限定为「晚宴冠名战略合作伙伴」身份及主背景板核心 logo 位，其他级别合作不在排他范围。</w:t>
      </w:r>
    </w:p>
    <w:p>
      <w:pPr>
        <w:spacing w:line="336" w:lineRule="auto"/>
        <w:ind w:firstLine="420"/>
      </w:pPr>
      <w:r>
        <w:rPr>
          <w:b w:val="0"/>
          <w:color w:val="1A1A1A"/>
          <w:sz w:val="21"/>
          <w:rFonts w:eastAsia="宋体" w:ascii="宋体" w:hAnsi="宋体"/>
        </w:rPr>
        <w:t>4. 下列事项由乙方自办，不计入本报价 100,000 元，亦不构成甲方义务：（1）项目案场接驳（华为尊界 8–10 辆 + 考斯特补位）；（2）项目案场接待（沙盘 + 样板间，含夜场灯光秀如适用）；（3）现场销售人员（统一品牌服装与胸卡）；（4）展位升级包装（背景墙、特装等，在甲方提供的基础包装上叠加）。</w:t>
      </w:r>
    </w:p>
    <w:p>
      <w:pPr>
        <w:spacing w:line="336" w:lineRule="auto"/>
        <w:ind w:firstLine="420"/>
      </w:pPr>
      <w:r>
        <w:rPr>
          <w:b w:val="0"/>
          <w:color w:val="1A1A1A"/>
          <w:sz w:val="21"/>
          <w:rFonts w:eastAsia="宋体" w:ascii="宋体" w:hAnsi="宋体"/>
        </w:rPr>
        <w:t>5. 本报价单经双方加盖公章（合同章）后，即作为本次合作的正式商业要约与服务交付依据；与《附件四·晚宴冠名战略合作伙伴专项合作协议》共同执行，金额与服务范围以本报价单为准。</w:t>
      </w:r>
    </w:p>
    <w:p/>
    <w:p>
      <w:pPr>
        <w:spacing w:line="336" w:lineRule="auto"/>
      </w:pPr>
      <w:r>
        <w:rPr>
          <w:b/>
          <w:color w:val="006B3F"/>
          <w:sz w:val="24"/>
          <w:rFonts w:eastAsia="宋体" w:ascii="宋体" w:hAnsi="宋体"/>
        </w:rPr>
        <w:t>七、收款账户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154"/>
            <w:vAlign w:val="center"/>
            <w:shd w:val="clear" w:color="auto" w:fill="E8F1EC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1"/>
                <w:rFonts w:eastAsia="宋体" w:ascii="宋体" w:hAnsi="宋体"/>
              </w:rPr>
              <w:t>收款单位</w:t>
            </w:r>
          </w:p>
        </w:tc>
        <w:tc>
          <w:tcPr>
            <w:tcW w:type="dxa" w:w="7087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t>________________________________</w:t>
            </w:r>
          </w:p>
        </w:tc>
      </w:tr>
      <w:tr>
        <w:tc>
          <w:tcPr>
            <w:tcW w:type="dxa" w:w="2154"/>
            <w:vAlign w:val="center"/>
            <w:shd w:val="clear" w:color="auto" w:fill="E8F1EC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1"/>
                <w:rFonts w:eastAsia="宋体" w:ascii="宋体" w:hAnsi="宋体"/>
              </w:rPr>
              <w:t>开户银行</w:t>
            </w:r>
          </w:p>
        </w:tc>
        <w:tc>
          <w:tcPr>
            <w:tcW w:type="dxa" w:w="7087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t>________________________________</w:t>
            </w:r>
          </w:p>
        </w:tc>
      </w:tr>
      <w:tr>
        <w:tc>
          <w:tcPr>
            <w:tcW w:type="dxa" w:w="2154"/>
            <w:vAlign w:val="center"/>
            <w:shd w:val="clear" w:color="auto" w:fill="E8F1EC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1"/>
                <w:rFonts w:eastAsia="宋体" w:ascii="宋体" w:hAnsi="宋体"/>
              </w:rPr>
              <w:t>银行账号</w:t>
            </w:r>
          </w:p>
        </w:tc>
        <w:tc>
          <w:tcPr>
            <w:tcW w:type="dxa" w:w="7087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t>________________________________</w:t>
            </w:r>
          </w:p>
        </w:tc>
      </w:tr>
      <w:tr>
        <w:tc>
          <w:tcPr>
            <w:tcW w:type="dxa" w:w="2154"/>
            <w:vAlign w:val="center"/>
            <w:shd w:val="clear" w:color="auto" w:fill="E8F1EC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1"/>
                <w:rFonts w:eastAsia="宋体" w:ascii="宋体" w:hAnsi="宋体"/>
              </w:rPr>
              <w:t>税号</w:t>
            </w:r>
          </w:p>
        </w:tc>
        <w:tc>
          <w:tcPr>
            <w:tcW w:type="dxa" w:w="7087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t>________________________________</w:t>
            </w:r>
          </w:p>
        </w:tc>
      </w:tr>
    </w:tbl>
    <w:p/>
    <w:p/>
    <w:p>
      <w:pPr>
        <w:spacing w:line="336" w:lineRule="auto"/>
      </w:pPr>
      <w:r>
        <w:rPr>
          <w:b/>
          <w:color w:val="006B3F"/>
          <w:sz w:val="24"/>
          <w:rFonts w:eastAsia="宋体" w:ascii="宋体" w:hAnsi="宋体"/>
        </w:rPr>
        <w:t>八、双方确认（签字 / 盖章）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535"/>
            <w:vAlign w:val="center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2"/>
                <w:rFonts w:eastAsia="宋体" w:ascii="宋体" w:hAnsi="宋体"/>
              </w:rPr>
              <w:t>甲方（盖章）：</w:t>
              <w:br/>
              <w:t>北京大学经济学院上海校友会 /</w:t>
              <w:br/>
              <w:t>复旦大学住房政策研究中心</w:t>
            </w:r>
          </w:p>
        </w:tc>
        <w:tc>
          <w:tcPr>
            <w:tcW w:type="dxa" w:w="4535"/>
            <w:vAlign w:val="center"/>
          </w:tcPr>
          <w:p>
            <w:pPr>
              <w:spacing w:line="312" w:lineRule="auto"/>
            </w:pPr>
            <w:r/>
            <w:r>
              <w:rPr>
                <w:b/>
                <w:color w:val="1A1A1A"/>
                <w:sz w:val="22"/>
                <w:rFonts w:eastAsia="宋体" w:ascii="宋体" w:hAnsi="宋体"/>
              </w:rPr>
              <w:t>乙方（盖章）：</w:t>
              <w:br/>
              <w:t>绿城中国控股有限公司 /</w:t>
              <w:br/>
              <w:t>____________________________（项目主体）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br/>
              <w:br/>
              <w:br/>
              <w:t>（公章 / 合同章位置）</w:t>
              <w:br/>
              <w:br/>
            </w:r>
          </w:p>
        </w:tc>
        <w:tc>
          <w:tcPr>
            <w:tcW w:type="dxa" w:w="4535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b w:val="0"/>
                <w:color w:val="1A1A1A"/>
                <w:sz w:val="21"/>
                <w:rFonts w:eastAsia="宋体" w:ascii="宋体" w:hAnsi="宋体"/>
              </w:rPr>
              <w:br/>
              <w:br/>
              <w:br/>
              <w:t>（公章 / 合同章位置）</w:t>
              <w:br/>
              <w:br/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2"/>
                <w:rFonts w:eastAsia="宋体" w:ascii="宋体" w:hAnsi="宋体"/>
              </w:rPr>
              <w:t>授权代表（签字）：______________________</w:t>
              <w:br/>
              <w:t>职务：__________________</w:t>
            </w:r>
          </w:p>
        </w:tc>
        <w:tc>
          <w:tcPr>
            <w:tcW w:type="dxa" w:w="4535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2"/>
                <w:rFonts w:eastAsia="宋体" w:ascii="宋体" w:hAnsi="宋体"/>
              </w:rPr>
              <w:t>授权代表（签字）：______________________</w:t>
              <w:br/>
              <w:t>职务：__________________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2"/>
                <w:rFonts w:eastAsia="宋体" w:ascii="宋体" w:hAnsi="宋体"/>
              </w:rPr>
              <w:t>签字日期：______年______月______日</w:t>
            </w:r>
          </w:p>
        </w:tc>
        <w:tc>
          <w:tcPr>
            <w:tcW w:type="dxa" w:w="4535"/>
            <w:vAlign w:val="center"/>
          </w:tcPr>
          <w:p>
            <w:pPr>
              <w:spacing w:line="312" w:lineRule="auto"/>
            </w:pPr>
            <w:r/>
            <w:r>
              <w:rPr>
                <w:b w:val="0"/>
                <w:color w:val="1A1A1A"/>
                <w:sz w:val="22"/>
                <w:rFonts w:eastAsia="宋体" w:ascii="宋体" w:hAnsi="宋体"/>
              </w:rPr>
              <w:t>签字日期：______年______月______日</w:t>
            </w:r>
          </w:p>
        </w:tc>
      </w:tr>
    </w:tbl>
    <w:p/>
    <w:p>
      <w:pPr>
        <w:spacing w:line="336" w:lineRule="auto"/>
        <w:jc w:val="center"/>
      </w:pPr>
      <w:r>
        <w:rPr>
          <w:b w:val="0"/>
          <w:color w:val="555555"/>
          <w:sz w:val="20"/>
          <w:rFonts w:eastAsia="宋体" w:ascii="宋体" w:hAnsi="宋体"/>
        </w:rPr>
        <w:t>本报价单一式肆份，甲乙双方各执贰份，具有同等法律效力。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