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color w:val="555555"/>
          <w:sz w:val="18"/>
          <w:rFonts w:eastAsia="宋体" w:ascii="宋体" w:hAnsi="宋体"/>
        </w:rPr>
        <w:t>【填入说明】本合同所有</w:t>
      </w:r>
      <w:r>
        <w:rPr>
          <w:b/>
          <w:color w:val="C00000"/>
          <w:sz w:val="18"/>
          <w:highlight w:val="yellow"/>
          <w:rFonts w:eastAsia="宋体" w:ascii="宋体" w:hAnsi="宋体"/>
        </w:rPr>
        <w:t>红字 + 黄底加粗</w:t>
      </w:r>
      <w:r>
        <w:rPr>
          <w:color w:val="555555"/>
          <w:sz w:val="18"/>
          <w:rFonts w:eastAsia="宋体" w:ascii="宋体" w:hAnsi="宋体"/>
        </w:rPr>
        <w:t>处均为根据「绿城·潮鸣外滩 · 2026 AI 商业化峰会晚宴冠名战略合作伙伴 · 10 万元」合作实际信息补充填入，请绿城法务/财务/品牌部分别 review 后确认或调整。其余下划线及空白处保留为待确认项。乙方收款账户与签约主体已根据「2026 AI 商业化峰会·腾讯云战略协办协议」已盖章签署版同步确认。</w:t>
      </w:r>
    </w:p>
    <w:p>
      <w:pPr>
        <w:spacing w:after="0"/>
      </w:pPr>
    </w:p>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color w:val="C00000"/>
          <w:sz w:val="21"/>
          <w:highlight w:val="yellow"/>
          <w:rFonts w:eastAsia="宋体" w:ascii="宋体" w:hAnsi="宋体"/>
        </w:rPr>
        <w:t>AIBIZ-2026-SP-绿城潮鸣外滩-001</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color w:val="C00000"/>
          <w:sz w:val="21"/>
          <w:highlight w:val="yellow"/>
          <w:rFonts w:eastAsia="宋体" w:ascii="宋体" w:hAnsi="宋体"/>
        </w:rPr>
        <w:t>绿城中国控股有限公司 / ____________________________（项目主体公司）</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人工智能商业化落地峰会组委会 / 上海市杨浦区科技企业联合会（联合主办）</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甲方：绿城中国控股有限公司 / ____________________________（项目主体公司）</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浙江省杭州市江干区杨柳郡景悦街 ____ 号（绿城中国控股有限公司注册地址）/ ____________________________（项目主体公司注册地址）</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____________________（请绿城法务部门提供）</w:t>
      </w:r>
    </w:p>
    <w:p>
      <w:pPr>
        <w:spacing w:after="0"/>
      </w:pPr>
    </w:p>
    <w:p>
      <w:pPr>
        <w:spacing w:line="336" w:lineRule="auto" w:before="80" w:after="80"/>
      </w:pPr>
      <w:r>
        <w:rPr>
          <w:b/>
          <w:color w:val="000000"/>
          <w:sz w:val="22"/>
          <w:rFonts w:eastAsia="宋体" w:ascii="宋体" w:hAnsi="宋体"/>
        </w:rPr>
        <w:t>乙方：人工智能商业化落地峰会组委会 / 上海市杨浦区科技企业联合会（联合主办；正式签约与盖章主体：上海市杨浦区科技企业联合会）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上海市杨浦区隆昌路 690 号 119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____________________（请上海市杨浦区科技企业联合会提供）</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「重构与突围 — 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重构与突围 — 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人工智能商业化落地峰会组委会 / 上海市杨浦区科技企业联合会（联合主办）</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人工智能商业化落地峰会组委会（同主办方）</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100,000</w:t>
      </w:r>
      <w:r>
        <w:rPr>
          <w:b w:val="0"/>
          <w:color w:val="000000"/>
          <w:sz w:val="21"/>
          <w:rFonts w:eastAsia="宋体" w:ascii="宋体" w:hAnsi="宋体"/>
        </w:rPr>
        <w:t>元，大写：人民币</w:t>
      </w:r>
      <w:r>
        <w:rPr>
          <w:b/>
          <w:color w:val="C00000"/>
          <w:sz w:val="21"/>
          <w:highlight w:val="yellow"/>
          <w:rFonts w:eastAsia="宋体" w:ascii="宋体" w:hAnsi="宋体"/>
        </w:rPr>
        <w:t>壹拾万</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97,087.38</w:t>
      </w:r>
      <w:r>
        <w:rPr>
          <w:b w:val="0"/>
          <w:color w:val="000000"/>
          <w:sz w:val="21"/>
          <w:rFonts w:eastAsia="宋体" w:ascii="宋体" w:hAnsi="宋体"/>
        </w:rPr>
        <w:t>元，增值税税率</w:t>
      </w:r>
      <w:r>
        <w:rPr>
          <w:b/>
          <w:color w:val="C00000"/>
          <w:sz w:val="21"/>
          <w:highlight w:val="yellow"/>
          <w:rFonts w:eastAsia="宋体" w:ascii="宋体" w:hAnsi="宋体"/>
        </w:rPr>
        <w:t>3</w:t>
      </w:r>
      <w:r>
        <w:rPr>
          <w:b w:val="0"/>
          <w:color w:val="000000"/>
          <w:sz w:val="21"/>
          <w:rFonts w:eastAsia="宋体" w:ascii="宋体" w:hAnsi="宋体"/>
        </w:rPr>
        <w:t>%，增值税税金</w:t>
      </w:r>
      <w:r>
        <w:rPr>
          <w:b/>
          <w:color w:val="C00000"/>
          <w:sz w:val="21"/>
          <w:highlight w:val="yellow"/>
          <w:rFonts w:eastAsia="宋体" w:ascii="宋体" w:hAnsi="宋体"/>
        </w:rPr>
        <w:t>2,912.62</w:t>
      </w:r>
      <w:r>
        <w:rPr>
          <w:b w:val="0"/>
          <w:color w:val="000000"/>
          <w:sz w:val="21"/>
          <w:rFonts w:eastAsia="宋体" w:ascii="宋体" w:hAnsi="宋体"/>
        </w:rPr>
        <w:t>元</w:t>
      </w:r>
      <w:r>
        <w:rPr>
          <w:b/>
          <w:color w:val="C00000"/>
          <w:sz w:val="21"/>
          <w:highlight w:val="yellow"/>
          <w:rFonts w:eastAsia="宋体" w:ascii="宋体" w:hAnsi="宋体"/>
        </w:rPr>
        <w:t>（乙方上海市杨浦区科技企业联合会系民办非企业单位（民非组织），按简易计税方式适用 3% 增值税征收率，乙方应在首次开票前向甲方提供有效的纳税资质证明文件）</w:t>
      </w:r>
      <w:r>
        <w:rPr>
          <w:b w:val="0"/>
          <w:color w:val="000000"/>
          <w:sz w:val="21"/>
          <w:rFonts w:eastAsia="宋体" w:ascii="宋体" w:hAnsi="宋体"/>
        </w:rPr>
        <w:t>。本合同履行期间，如遇增值税税率调整，不含税价款保持不变，总价款相应调整；如因乙方由小规模纳税人调整为一般纳税人导致适用税率发生变化的，合同总价款不予调整，不含税价款、税金相应调整。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（鉴于活动已于 2026 年 5 月 22 日实际完成，本次合作采用方式 (2) 后置一次性付款）</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专用</w:t>
      </w:r>
      <w:r>
        <w:rPr>
          <w:b w:val="0"/>
          <w:color w:val="000000"/>
          <w:sz w:val="21"/>
          <w:rFonts w:eastAsia="宋体" w:ascii="宋体" w:hAnsi="宋体"/>
        </w:rPr>
        <w:t>发票及服务报告，否则甲方有权拒绝付款并顺延相应付款时间而不承担违约责任，乙方仍应按本合同约定履行义务。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会议服务费 / 会务咨询费 / 赞助费（三选一，以甲方实际财务科目需求为准）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color w:val="C00000"/>
          <w:sz w:val="21"/>
          <w:highlight w:val="yellow"/>
          <w:rFonts w:eastAsia="宋体" w:ascii="宋体" w:hAnsi="宋体"/>
        </w:rPr>
        <w:t>绿城中国控股有限公司 / ____________________________（项目主体公司）</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color w:val="C00000"/>
          <w:sz w:val="21"/>
          <w:highlight w:val="yellow"/>
          <w:rFonts w:eastAsia="宋体" w:ascii="宋体" w:hAnsi="宋体"/>
        </w:rPr>
        <w:t>____________________（请绿城财务部提供，与发票抬头地址一致）</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8</w:t>
      </w:r>
      <w:r>
        <w:rPr>
          <w:b/>
          <w:color w:val="C00000"/>
          <w:sz w:val="21"/>
          <w:highlight w:val="yellow"/>
          <w:rFonts w:eastAsia="宋体" w:ascii="宋体" w:hAnsi="宋体"/>
        </w:rPr>
        <w:t>名领导/员工代表参与本次活动，并发表讲话，向参会人员介绍和推广甲方及其关联公司、运作的项目、企业文化和成就等。（其中主桌 3 人 + 销售/接待 5 人；具体名单于活动前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晚宴冠名战略合作伙伴：绿城中国 | 绿城·潮鸣外滩</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（a）甲方享有主会场 1 处展位、晚宴 KV / 桌卡 / 菜单 / 席卡项目 logo 植入；（b）甲方川总享有晚宴前 15 分钟项目专场宣讲（PPT 主讲位置）；（c）甲方享有 500 份手拎袋夹页（项目折页 + 285/310 户型图）；（d）甲方享有论坛后主持人鸣谢口播及现场动线引导，配合甲方意向嘉宾前往潮鸣外滩项目案场参观；（e）甲方享有朋友圈九宫格、回顾视频项目鸣谢及《赞助权益执行回执》（详见附件）。</w:t>
      </w:r>
      <w:r>
        <w:rPr>
          <w:b w:val="0"/>
          <w:color w:val="000000"/>
          <w:sz w:val="21"/>
          <w:rFonts w:eastAsia="宋体" w:ascii="宋体" w:hAnsi="宋体"/>
        </w:rPr>
        <w:t>。</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w:t>
      </w:r>
      <w:r>
        <w:rPr>
          <w:b/>
          <w:color w:val="C00000"/>
          <w:sz w:val="21"/>
          <w:highlight w:val="yellow"/>
          <w:rFonts w:eastAsia="宋体" w:ascii="宋体" w:hAnsi="宋体"/>
        </w:rPr>
        <w:t>乙方应按本合同约定如期、合规组织本次活动，并配合甲方完成 logo、品牌简介、川总宣讲 PPT、户型折页等权益落地所需的素材确认与上线工作；乙方对参会嘉宾结构与现场组织尽合理之力，但不就具体出席率、参会名单及嘉宾构成作硬性数量或人员一致性承诺。</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w:t>
      </w:r>
    </w:p>
    <w:p>
      <w:pPr>
        <w:spacing w:line="336" w:lineRule="auto" w:after="40"/>
      </w:pPr>
      <w:r>
        <w:rPr>
          <w:b w:val="0"/>
          <w:color w:val="000000"/>
          <w:sz w:val="21"/>
          <w:rFonts w:eastAsia="宋体" w:ascii="宋体" w:hAnsi="宋体"/>
        </w:rPr>
        <w:t>4、本活动举办过程中，所发生的非因甲方原因造成的人身损害或者财产损失事故责任（包括甲方委派的人员），全部由乙方自行承担，与甲方无关，乙方应确保甲方免受任何人士或政府部门的主张、索赔或处罚，且乙方须赔偿由此给甲方造成的全部损失。</w:t>
      </w:r>
    </w:p>
    <w:p>
      <w:pPr>
        <w:spacing w:line="336" w:lineRule="auto" w:after="40"/>
      </w:pPr>
      <w:r>
        <w:rPr>
          <w:b w:val="0"/>
          <w:color w:val="000000"/>
          <w:sz w:val="21"/>
          <w:rFonts w:eastAsia="宋体" w:ascii="宋体" w:hAnsi="宋体"/>
        </w:rPr>
        <w:t>5、乙方及其关联公司不得发布、转载、链接等关于甲方及其关联方、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的负面报道，如在其网站、论坛、书报杂志等发现第三方对甲方及其关联方、前述品牌及项目的负面报道或评论，乙方应及时采取措施（屏蔽或删除等）并通知甲方。否则，给甲方造成的损失，由乙方负责承担。</w:t>
      </w:r>
    </w:p>
    <w:p>
      <w:pPr>
        <w:spacing w:line="336" w:lineRule="auto" w:after="40"/>
      </w:pPr>
      <w:r>
        <w:rPr>
          <w:b w:val="0"/>
          <w:color w:val="000000"/>
          <w:sz w:val="21"/>
          <w:rFonts w:eastAsia="宋体" w:ascii="宋体" w:hAnsi="宋体"/>
        </w:rPr>
        <w:t>6、乙方应按照甲方的要求对甲方及其关联方、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乙方的活动内容不得侵犯任何第三方的知识产权或在先合法权利。如第三方提起维权主张的，乙方应自行解决并承担由此产生的一切法律责任，包括但不限于向第三方承担损失赔偿责任等。如甲方因此遭受损失（包括但不限于律师费、</w:t>
      </w:r>
    </w:p>
    <w:p>
      <w:r>
        <w:br w:type="page"/>
      </w:r>
    </w:p>
    <w:p>
      <w:pPr>
        <w:spacing w:line="336" w:lineRule="auto" w:after="40"/>
      </w:pPr>
      <w:r>
        <w:rPr>
          <w:b w:val="0"/>
          <w:color w:val="000000"/>
          <w:sz w:val="21"/>
          <w:rFonts w:eastAsia="宋体" w:ascii="宋体" w:hAnsi="宋体"/>
        </w:rPr>
        <w:t>财产保全费、公告费、执行费、证据保全费、公证费、调查费、鉴定费、审计费、诉讼费、仲裁费、停工停业损失、向第三方支付违约金或赔偿金），乙方应负责赔偿，并应按本合同总价款的 30%向甲方支付违约金。</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1、甲方因自身原因无故逾期支付合同价款的，每逾期一日，按逾期应付未付金额的万分之一向乙方支付违约金。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（鉴于第四条第 1 项乙方义务已调整为「不就具体出席率、参会名单及嘉宾构成作硬性数量或人员一致性承诺」，本款关于出席率／嘉宾一致率的违约责任相应不再适用，留为占位以备后续双方另行书面约定。）</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项乙方义务已调整，本款关于「未在签订时提供参会名单」的违约责任相应不再适用，留为占位以备后续双方另行书面约定。）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5、如本次活动非因甲方原因无法如期举行的，则每逾期一日，乙方应向甲方支付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元违约金；如逾期超过 10 日仍未举行或非因甲方原因导致本次活动无法举行或者被终止的，甲方有权解除合同，乙方应在本合同解除之日起的 5 日内全额退还甲方已支付的赞助费用或提供的赞助物资（如有），同时向甲方支付违约金</w:t>
      </w:r>
      <w:r>
        <w:rPr>
          <w:b/>
          <w:color w:val="C00000"/>
          <w:sz w:val="21"/>
          <w:highlight w:val="yellow"/>
          <w:rFonts w:eastAsia="宋体" w:ascii="宋体" w:hAnsi="宋体"/>
        </w:rPr>
        <w:t>50,000</w:t>
      </w:r>
      <w:r>
        <w:rPr>
          <w:b w:val="0"/>
          <w:color w:val="000000"/>
          <w:sz w:val="21"/>
          <w:rFonts w:eastAsia="宋体" w:ascii="宋体" w:hAnsi="宋体"/>
        </w:rPr>
        <w:t>元（大写：人民币</w:t>
      </w:r>
      <w:r>
        <w:rPr>
          <w:b/>
          <w:color w:val="C00000"/>
          <w:sz w:val="21"/>
          <w:highlight w:val="yellow"/>
          <w:rFonts w:eastAsia="宋体" w:ascii="宋体" w:hAnsi="宋体"/>
        </w:rPr>
        <w:t>伍万</w:t>
      </w:r>
      <w:r>
        <w:rPr>
          <w:b w:val="0"/>
          <w:color w:val="000000"/>
          <w:sz w:val="21"/>
          <w:rFonts w:eastAsia="宋体" w:ascii="宋体" w:hAnsi="宋体"/>
        </w:rPr>
        <w:t>元整），并赔偿甲方因此遭受的全部损失。如逾期支付赞助费、违约金或逾期返还赞助物资的，则每逾期一日，乙方应向甲方支付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除前述约定外，任何一方有其他违反本合同约定的情形的，违约方应赔偿给守约方造成的全部损失，包括但不限于律师费、财产保全费、财产保全保险费、公告费、执行费、证据保全费、公证费、调查费、鉴定费、审计费、诉讼费、仲裁费、停工停业损失、向第三方支付违约金或赔偿金、罚款等。</w:t>
      </w:r>
    </w:p>
    <w:p>
      <w:pPr>
        <w:spacing w:line="336" w:lineRule="auto" w:after="40"/>
      </w:pPr>
      <w:r>
        <w:rPr>
          <w:b w:val="0"/>
          <w:color w:val="000000"/>
          <w:sz w:val="21"/>
          <w:rFonts w:eastAsia="宋体" w:ascii="宋体" w:hAnsi="宋体"/>
        </w:rPr>
        <w:t>9、甲方有权直接在应付未付乙方的合同款项中扣除本合同项下乙方应付的违约金及赔偿金、罚款等，不足部分可向乙方继续追偿。</w:t>
      </w:r>
    </w:p>
    <w:p>
      <w:pPr>
        <w:spacing w:line="336" w:lineRule="auto" w:after="40"/>
      </w:pPr>
      <w:r>
        <w:rPr>
          <w:b w:val="0"/>
          <w:color w:val="000000"/>
          <w:sz w:val="21"/>
          <w:rFonts w:eastAsia="宋体" w:ascii="宋体" w:hAnsi="宋体"/>
        </w:rPr>
        <w:t>10、甲方向乙方追究违约责任或索赔产生的各项费用，包括但不限于危机处理费、第三方索赔损失、政府行政处罚罚款、因参与政府处理过程发生的费用、商誉损失、诉讼费、律师费、评估费、鉴定费、审计费、公证费、调查费、财产保全费、财产保全保险费、证据保全费、公告费、差旅费、交通费等，均由乙方</w:t>
      </w:r>
    </w:p>
    <w:p>
      <w:r>
        <w:br w:type="page"/>
      </w:r>
    </w:p>
    <w:p>
      <w:pPr>
        <w:spacing w:line="336" w:lineRule="auto" w:after="40"/>
      </w:pPr>
      <w:r>
        <w:rPr>
          <w:b w:val="0"/>
          <w:color w:val="000000"/>
          <w:sz w:val="21"/>
          <w:rFonts w:eastAsia="宋体" w:ascii="宋体" w:hAnsi="宋体"/>
        </w:rPr>
        <w:t>承担。</w:t>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p>
    <w:p>
      <w:pPr>
        <w:spacing w:line="336" w:lineRule="auto" w:after="40"/>
      </w:pPr>
      <w:r>
        <w:rPr>
          <w:b w:val="0"/>
          <w:color w:val="000000"/>
          <w:sz w:val="21"/>
          <w:rFonts w:eastAsia="宋体" w:ascii="宋体" w:hAnsi="宋体"/>
        </w:rPr>
        <w:t>（1）甲乙双方特别确认，乙方不得以新型冠状病毒引发的肺炎疫情（以下简称新冠疫情）为由要求甲方增加本合同项下费用，包括但不限于新冠疫情导致的：①管控费用；②防疫物资采购费用；③人工、材料、设备上涨费用；④延期费用（包括但不限于窝工损失、赶工费用）；⑤人员损失或赔偿费用等。上述费用均由乙方自行承担，乙方已清楚了解并愿意自行承担上述风险。</w:t>
      </w:r>
    </w:p>
    <w:p>
      <w:pPr>
        <w:spacing w:line="336" w:lineRule="auto" w:after="40"/>
      </w:pPr>
      <w:r>
        <w:rPr>
          <w:b w:val="0"/>
          <w:color w:val="000000"/>
          <w:sz w:val="21"/>
          <w:rFonts w:eastAsia="宋体" w:ascii="宋体" w:hAnsi="宋体"/>
        </w:rPr>
        <w:t>（2）新冠疫情持续期间，乙方应严格按照项目所在地相关政府部门及疫情管控机构的要求进行工作现场疫情管控，落实现场工作人员健康情况监测，备置充足的防疫物资，做好现场工作人员服务管理、避免工作现场交叉感染，并做好疫情管理相关报告工作。如因乙方原因导致工作现场未能得到有效管理，疫情扩散，或甲方因此遭受行政处罚的，甲方有权要求乙方赔偿因此给甲方造成的全部损失。</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color w:val="C00000"/>
          <w:sz w:val="21"/>
          <w:highlight w:val="yellow"/>
          <w:rFonts w:eastAsia="宋体" w:ascii="宋体" w:hAnsi="宋体"/>
        </w:rPr>
        <w:t>笪胜（绿城方对接人）/ ____________________（如需增加副对接人，请绿城品牌部提供）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____________________（请绿城品牌部提供）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____________________（请绿城品牌部提供发函邮寄收件地址）</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胡继刚（组委会执行会长）</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____________________（请胡继刚会长提供联系电话）</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上海市杨浦区隆昌路 690 号 119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1、因本合同引起的一切争议，双方首先应当友好协商解决；协商不成，双方确认向甲方所在地人民法院提起诉讼。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color w:val="C00000"/>
          <w:sz w:val="21"/>
          <w:highlight w:val="yellow"/>
          <w:rFonts w:eastAsia="宋体" w:ascii="宋体" w:hAnsi="宋体"/>
        </w:rPr>
        <w:t>绿城中国控股有限公司 / ____________________________（项目主体公司）</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上海市杨浦区科技企业联合会（正式签约与盖章主体；峰会组委会作为业务合作方共同执行）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____________________（请上海市杨浦区科技企业联合会提供）</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