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  <w:jc w:val="center"/>
      </w:pPr>
      <w:r>
        <w:rPr>
          <w:rFonts w:ascii="黑体" w:hAnsi="黑体" w:eastAsia="黑体" w:cs="黑体"/>
          <w:b/>
          <w:color w:val="0B2F5B"/>
          <w:sz w:val="36"/>
        </w:rPr>
        <w:t>垫付、欠薪与护理费说明（给刘孝春核对）</w:t>
      </w:r>
    </w:p>
    <w:p>
      <w:pPr>
        <w:spacing w:after="160" w:before="0" w:line="312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青岛市市北区抚顺路和哈尔滨路路口 · 伤者胡志远 · 2026-08-19</w:t>
      </w:r>
    </w:p>
    <w:p>
      <w:pPr>
        <w:spacing w:after="200" w:before="0" w:line="324" w:lineRule="auto"/>
        <w:jc w:val="left"/>
      </w:pPr>
      <w:r>
        <w:rPr>
          <w:rFonts w:ascii="宋体" w:hAnsi="宋体" w:eastAsia="宋体" w:cs="宋体"/>
          <w:b/>
          <w:color w:val="A63D2F"/>
          <w:sz w:val="24"/>
        </w:rPr>
        <w:t>本文只用于当面交给刘孝春核对已经付的钱、还欠的工钱，以及护工怎么请。不是律师函，不是一次性了结协议，不是向骑手或保险公司出示的报价。现阶段不谈总赔偿数额，不定残级。</w:t>
      </w:r>
    </w:p>
    <w:p>
      <w:pPr>
        <w:spacing w:after="120" w:before="16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这份纸要办的三件事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把已经垫付的 3 万元写成收据，性质写死。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把尚未结清的工钱另写一张确认，不和垫付混在一张纸上。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护工走医院合作一对一，合同加发票；刘孝春如果继续垫付护工费，另开收据。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已经发生的事实</w:t>
      </w:r>
    </w:p>
    <w:p>
      <w:pPr>
        <w:spacing w:after="100" w:before="0" w:line="336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伤者胡志远，男，64 岁。2026 年 8 月 14 日在抚顺路和哈尔滨路路口（抚顺路批发市场）卸货搬运时发生交通事故，右脚受伤，已在齐鲁医院手术，现住市北区人民医院。</w:t>
      </w:r>
    </w:p>
    <w:p>
      <w:pPr>
        <w:spacing w:after="100" w:before="0" w:line="336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当时为乔刘记商贸 / 刘孝春干活，未签劳动合同。车是刘家货运三轮。书面事故认定书尚未出具。责任怎么分、以后怎么算，等认定书和发票齐了再谈，今天不谈总账。</w:t>
      </w:r>
    </w:p>
    <w:p>
      <w:pPr>
        <w:spacing w:after="100" w:before="0" w:line="336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刘孝春已垫付现金 3 万元。费用还在发生，发票口径另有约 4 万元，须用医院发票与这 3 万现金分清，不要对外同时报两个数。</w:t>
      </w:r>
    </w:p>
    <w:p>
      <w:pPr>
        <w:spacing w:after="100" w:before="0" w:line="336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未结工钱口述约 5000 元，以双方当场核对的数字为准。这是工钱，不是交通事故赔偿。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三万元垫付收据必须写清的五句话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1. 此款是垫付胡志远本次交通事故医疗费。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2. 不是借款。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3. 不是一次性了结本次交通事故。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4. 不冲抵未结工钱。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5. 不代美团或骑手赔偿。最终如何结算，待书面事故认定书出具、费用发票核清后再书面确认。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未结工钱另写一张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欠薪必须另写一张纸或一条微信确认，不要写进 3 万元收据。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数字以双方核对为准。口述约 5000 元，能对账的用对账单，对不上的先写「暂记约 5000 元，三日内核对」。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未结工钱不乘交通事故责任比例。该付多少工钱就付多少，不因为还没出认定书就打折或不给。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不要拿欠薪去抵 3 万元垫付，再说事故两清。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护理费：医院一对一，合同加发票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胡志远现在不能下地、不能独自如厕，按不能自理处理。现在就请医院合作的一对一 24 小时护工，不要等认定书。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必须有书面合同和发票。青岛一对一大约 300–350 元/天，以医院合作公司报价和发票为准。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不要微信私拉护工，不要一对多，不要无发票的现金护工。没有合同和发票，以后保险和法院都可以不认。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护理费最终进入本次事故的费用台账，等书面认定书出具后再按责任划分结算。现在不是把全部护工费一次性甩给刘孝春，也不是家属自己陪护、没有发票就能按工资报销。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刘孝春如果继续用现金垫付护工费，另开收据，同样写清：垫付护理费，不是借款，不是了结，不冲抵工钱，不代美团赔偿。不要和 3 万元医疗垫付、欠薪写在同一张纸上。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胡继刚回上海少拿的工资，不是护理费，也不是误工费。不要写进给刘孝春的收据。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今天当场做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当场签 3 万元医疗垫付收据，双方各留一份，当场拍照备份。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当场签欠薪确认，或刘孝春当场发微信：「尚欠胡志远工钱人民币____元，不冲抵垫付、不乘责任比例。」截图保存。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今天就到市北区人民医院护士站问本院合作护工公司，签一对一 24 小时合同，索取发票和护理记录。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刘孝春若垫付护工费，按天或按周另开收据，贴上护工发票复印件。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现在不要签、不要写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不要签「一次了结、以后不再主张」的纸，也不要在微信里口头两清。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不要在收据上写「代美团赔偿」「包括今后全部费用」「含伤残」。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 3 万、欠薪、护工费写在同一张收据上。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不要去人社局报工伤。未签劳动合同，不具备工伤认定条件。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现在不要谈总赔偿数额，不要报残级。费用还在发生。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本文不是律师函。不要把本文转给骑手、站点或保险公司当报价。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收据模板（医疗费垫付）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收　据（医疗费垫付）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今收到刘孝春（乔刘记商贸）现金人民币叁万元整（¥30,000.00）。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此款性质：垫付胡志远本次交通事故医疗费。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一、不是借款。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二、不是一次性了结本次交通事故。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三、不冲抵未结工钱。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四、不代美团或骑手赔偿。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五、最终如何结算，待书面事故认定书出具、费用发票核清后再书面确认。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收款人：胡志远（家属代收：胡继刚）　　身份证号：__________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付款人：刘孝春　　身份证号 / 商号：__________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日期：2026年　月　日　　双方各执一份，当场拍照。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欠薪确认模板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欠薪确认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刘孝春确认：截至 2026 年 8 月 14 日，尚欠胡志远工钱人民币________元（口述约伍仟元，以双方核对为准）。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此款是未结工钱，不乘交通事故责任比例，不与 3 万元医疗垫付冲抵，不作为一次性了结交通事故。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刘孝春签字：__________　　胡志远 / 胡继刚确认：__________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日期：2026年　月　日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收据模板（护理费垫付，按次另开）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收　据（护理费垫付，按次另开）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今收到刘孝春现金人民币________元（¥________），用于垫付胡志远医院合作一对一护工费。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附：护工合同 / 发票复印件。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一、不是借款。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二、不是一次性了结本次交通事故。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三、不冲抵未结工钱。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四、不代美团或骑手赔偿。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五、护理费最终进入费用台账，待书面事故认定书出具后再结算。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收款人：__________　　付款人：刘孝春　　日期：2026年　月　日</w:t>
      </w:r>
    </w:p>
    <w:p>
      <w:pPr>
        <w:spacing w:after="120" w:before="240" w:line="336" w:lineRule="auto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本文根据 2026 年 8 月 14–19 日材料整理。重新生成：python3 scripts/build_all.py。本文不是律师函。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