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垫付、欠薪与护理费说明（给刘孝春核对）</w:t>
      </w:r>
    </w:p>
    <w:p>
      <w:pPr>
        <w:spacing w:after="160" w:before="0" w:line="312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青岛市市北区抚顺路和哈尔滨路路口 · 伤者胡志远 · 2026-08-19</w:t>
      </w:r>
    </w:p>
    <w:p>
      <w:pPr>
        <w:spacing w:after="200" w:before="0" w:line="324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本文只用于当面交给刘孝春核对已经付的钱、还欠的工钱，以及护工怎么请。不是律师函，不是一次性了结协议，不是向骑手或保险公司出示的报价。现阶段不谈总赔偿数额，不定残级。</w:t>
      </w:r>
    </w:p>
    <w:p>
      <w:pPr>
        <w:spacing w:after="120" w:before="16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这份纸要办的三件事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把已经垫付的 3 万元写成收据，性质写死。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把尚未结清的工钱另写一张确认，不和垫付混在一张纸上。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护工走医院合作一对一，合同加发票；刘孝春如果继续垫付护工费，另开收据。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已经发生的事实</w:t>
      </w:r>
    </w:p>
    <w:p>
      <w:pPr>
        <w:spacing w:after="100" w:before="0" w:line="336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伤者胡志远，男，64 岁。2026 年 8 月 14 日在抚顺路和哈尔滨路路口（抚顺路批发市场）卸货搬运时发生交通事故，右脚受伤，已在齐鲁医院手术，现住市北区人民医院。</w:t>
      </w:r>
    </w:p>
    <w:p>
      <w:pPr>
        <w:spacing w:after="100" w:before="0" w:line="336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当时为乔刘记商贸 / 刘孝春干活，未签劳动合同。车是刘家货运三轮。书面事故认定书尚未出具。责任怎么分、以后怎么算，等认定书和发票齐了再谈，今天不谈总账。</w:t>
      </w:r>
    </w:p>
    <w:p>
      <w:pPr>
        <w:spacing w:after="100" w:before="0" w:line="336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刘孝春已垫付现金 3 万元。费用还在发生，发票口径另有约 4 万元，须用医院发票与这 3 万现金分清，不要对外同时报两个数。</w:t>
      </w:r>
    </w:p>
    <w:p>
      <w:pPr>
        <w:spacing w:after="100" w:before="0" w:line="336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未结工钱口述约 5000 元，以双方当场核对的数字为准。这是工钱，不是交通事故赔偿。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三万元垫付收据必须写清的五句话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1. 此款是垫付胡志远本次交通事故医疗费。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2. 不是借款。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3. 不是一次性了结本次交通事故。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4. 不冲抵未结工钱。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5. 不代美团或骑手赔偿。最终如何结算，待书面事故认定书出具、费用发票核清后再书面确认。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未结工钱另写一张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欠薪必须另写一张纸或一条微信确认，不要写进 3 万元收据。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数字以双方核对为准。口述约 5000 元，能对账的用对账单，对不上的先写「暂记约 5000 元，三日内核对」。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未结工钱不乘交通事故责任比例。该付多少工钱就付多少，不因为还没出认定书就打折或不给。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不要拿欠薪去抵 3 万元垫付，再说事故两清。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护理费：医院一对一，合同加发票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胡志远现在不能下地、不能独自如厕。已按医院推荐请一对一 24 小时护工，日单价 300 元。不要等认定书再请。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必须有书面合同和发票：写明一对一、公司名称、开始日期、300 元/天。没有合同和发票，以后保险和法院都可以不认。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不要改成一对多，不要改成只给个人现金、不走公司票。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护理费最终进入本次事故的费用台账，等书面认定书出具后再按责任划分结算。现在不是把全部护工费一次性甩给刘孝春，也不是家属自己陪护、没有发票就能按工资报销。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刘孝春如果继续用现金垫付护工费，另开收据，同样写清：垫付护理费，不是借款，不是了结，不冲抵工钱，不代美团赔偿。不要和 3 万元医疗垫付、欠薪写在同一张纸上。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胡继刚回上海少拿的工资，不是护理费，也不是误工费。不要写进给刘孝春的收据。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今天当场做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当场签 3 万元医疗垫付收据，双方各留一份，当场拍照备份。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当场签欠薪确认，或刘孝春当场发微信：「尚欠胡志远工钱人民币____元，不冲抵垫付、不乘责任比例。」截图保存。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当场核对护工合同：一对一、24 小时、300 元/天、公司发票、开始日期；索取护理记录。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刘孝春若垫付护工费，按天或按周另开收据，贴上护工发票复印件。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现在不要签、不要写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不要签「一次了结、以后不再主张」的纸，也不要在微信里口头两清。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不要在收据上写「代美团赔偿」「包括今后全部费用」「含伤残」。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 3 万、欠薪、护工费写在同一张收据上。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不要去人社局报工伤。未签劳动合同，不具备工伤认定条件。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现在不要谈总赔偿数额，不要报残级。费用还在发生。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本文不是律师函。不要把本文转给骑手、站点或保险公司当报价。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收据模板（医疗费垫付）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收　据（医疗费垫付）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今收到刘孝春（乔刘记商贸）现金人民币叁万元整（¥30,000.00）。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此款性质：垫付胡志远本次交通事故医疗费。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一、不是借款。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二、不是一次性了结本次交通事故。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三、不冲抵未结工钱。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四、不代美团或骑手赔偿。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五、最终如何结算，待书面事故认定书出具、费用发票核清后再书面确认。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收款人：胡志远（家属代收：胡继刚）　　身份证号：__________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付款人：刘孝春　　身份证号 / 商号：__________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日期：2026年　月　日　　双方各执一份，当场拍照。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欠薪确认模板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欠薪确认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刘孝春确认：截至 2026 年 8 月 14 日，尚欠胡志远工钱人民币________元（口述约伍仟元，以双方核对为准）。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此款是未结工钱，不乘交通事故责任比例，不与 3 万元医疗垫付冲抵，不作为一次性了结交通事故。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刘孝春签字：__________　　胡志远 / 胡继刚确认：__________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日期：2026年　月　日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收据模板（护理费垫付，按次另开）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收　据（护理费垫付，按次另开）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今收到刘孝春现金人民币________元（¥________），用于垫付胡志远医院合作一对一护工费。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附：护工合同 / 发票复印件。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一、不是借款。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二、不是一次性了结本次交通事故。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三、不冲抵未结工钱。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四、不代美团或骑手赔偿。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五、护理费最终进入费用台账，待书面事故认定书出具后再结算。</w:t>
      </w:r>
    </w:p>
    <w:p>
      <w:pPr>
        <w:spacing w:after="40" w:before="0" w:line="300" w:lineRule="auto"/>
        <w:jc w:val="left"/>
      </w:pPr>
      <w:r>
        <w:rPr>
          <w:rFonts w:ascii="宋体" w:hAnsi="宋体" w:eastAsia="宋体" w:cs="宋体"/>
          <w:b w:val="0"/>
          <w:sz w:val="22"/>
        </w:rPr>
        <w:t>收款人：__________　　付款人：刘孝春　　日期：2026年　月　日</w:t>
      </w:r>
    </w:p>
    <w:p>
      <w:pPr>
        <w:spacing w:after="120" w:before="240" w:line="336" w:lineRule="auto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本文根据 2026 年 8 月 14–19 日材料整理。重新生成：python3 scripts/build_all.py。本文不是律师函。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