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0B3D91"/>
          <w:sz w:val="52"/>
        </w:rPr>
        <w:t>临港 × WeTest</w:t>
      </w:r>
    </w:p>
    <w:p>
      <w:pPr>
        <w:jc w:val="center"/>
      </w:pPr>
      <w:r>
        <w:rPr>
          <w:rFonts w:ascii="微软雅黑" w:hAnsi="微软雅黑" w:eastAsia="微软雅黑"/>
          <w:b/>
          <w:color w:val="0B3D91"/>
          <w:sz w:val="40"/>
        </w:rPr>
        <w:t>中日数字经济跨国发展与高质量交付闭门会</w:t>
      </w:r>
    </w:p>
    <w:p>
      <w:pPr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活动策划方案（侧重会后转化）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/>
          <w:color w:val="333333"/>
          <w:sz w:val="24"/>
        </w:rPr>
        <w:t>政策护航（临港新片区）  ×  质量守护（WeTest）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2"/>
        </w:rPr>
        <w:t>—— 一站式中日出海/入华解决方案沙龙 ——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主办方：上海科技企业协会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联合主办：临港科技城  |  WeTest 一站式质量开放平台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版本：V1.0    编制：活动策划组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 xml:space="preserve">  一、活动背景与战略意义</w:t>
      </w:r>
    </w:p>
    <w:p>
      <w:r>
        <w:rPr>
          <w:rFonts w:ascii="微软雅黑" w:hAnsi="微软雅黑" w:eastAsia="微软雅黑"/>
          <w:b w:val="0"/>
          <w:sz w:val="22"/>
        </w:rPr>
        <w:t xml:space="preserve">  二、核心主题与价值主张</w:t>
      </w:r>
    </w:p>
    <w:p>
      <w:r>
        <w:rPr>
          <w:rFonts w:ascii="微软雅黑" w:hAnsi="微软雅黑" w:eastAsia="微软雅黑"/>
          <w:b w:val="0"/>
          <w:sz w:val="22"/>
        </w:rPr>
        <w:t xml:space="preserve">  三、目标人群画像与邀约策略</w:t>
      </w:r>
    </w:p>
    <w:p>
      <w:r>
        <w:rPr>
          <w:rFonts w:ascii="微软雅黑" w:hAnsi="微软雅黑" w:eastAsia="微软雅黑"/>
          <w:b w:val="0"/>
          <w:sz w:val="22"/>
        </w:rPr>
        <w:t xml:space="preserve">  四、活动概览与议程详细设计</w:t>
      </w:r>
    </w:p>
    <w:p>
      <w:r>
        <w:rPr>
          <w:rFonts w:ascii="微软雅黑" w:hAnsi="微软雅黑" w:eastAsia="微软雅黑"/>
          <w:b w:val="0"/>
          <w:sz w:val="22"/>
        </w:rPr>
        <w:t xml:space="preserve">  五、嘉宾阵容与分享设计</w:t>
      </w:r>
    </w:p>
    <w:p>
      <w:r>
        <w:rPr>
          <w:rFonts w:ascii="微软雅黑" w:hAnsi="微软雅黑" w:eastAsia="微软雅黑"/>
          <w:b w:val="0"/>
          <w:sz w:val="22"/>
        </w:rPr>
        <w:t xml:space="preserve">  六、★ 转化核心策略（会前 / 会中 / 会后）</w:t>
      </w:r>
    </w:p>
    <w:p>
      <w:r>
        <w:rPr>
          <w:rFonts w:ascii="微软雅黑" w:hAnsi="微软雅黑" w:eastAsia="微软雅黑"/>
          <w:b w:val="0"/>
          <w:sz w:val="22"/>
        </w:rPr>
        <w:t xml:space="preserve">  七、会后跟进 SOP（7-30-60-90 天节奏）</w:t>
      </w:r>
    </w:p>
    <w:p>
      <w:r>
        <w:rPr>
          <w:rFonts w:ascii="微软雅黑" w:hAnsi="微软雅黑" w:eastAsia="微软雅黑"/>
          <w:b w:val="0"/>
          <w:sz w:val="22"/>
        </w:rPr>
        <w:t xml:space="preserve">  八、中日专项测试方案（业务包装）</w:t>
      </w:r>
    </w:p>
    <w:p>
      <w:r>
        <w:rPr>
          <w:rFonts w:ascii="微软雅黑" w:hAnsi="微软雅黑" w:eastAsia="微软雅黑"/>
          <w:b w:val="0"/>
          <w:sz w:val="22"/>
        </w:rPr>
        <w:t xml:space="preserve">  九、四大行业精准切入策略</w:t>
      </w:r>
    </w:p>
    <w:p>
      <w:r>
        <w:rPr>
          <w:rFonts w:ascii="微软雅黑" w:hAnsi="微软雅黑" w:eastAsia="微软雅黑"/>
          <w:b w:val="0"/>
          <w:sz w:val="22"/>
        </w:rPr>
        <w:t xml:space="preserve">  十、资源、分工与时间倒排</w:t>
      </w:r>
    </w:p>
    <w:p>
      <w:r>
        <w:rPr>
          <w:rFonts w:ascii="微软雅黑" w:hAnsi="微软雅黑" w:eastAsia="微软雅黑"/>
          <w:b w:val="0"/>
          <w:sz w:val="22"/>
        </w:rPr>
        <w:t xml:space="preserve">  十一、预算明细</w:t>
      </w:r>
    </w:p>
    <w:p>
      <w:r>
        <w:rPr>
          <w:rFonts w:ascii="微软雅黑" w:hAnsi="微软雅黑" w:eastAsia="微软雅黑"/>
          <w:b w:val="0"/>
          <w:sz w:val="22"/>
        </w:rPr>
        <w:t xml:space="preserve">  十二、风险评估与应急预案</w:t>
      </w:r>
    </w:p>
    <w:p>
      <w:r>
        <w:rPr>
          <w:rFonts w:ascii="微软雅黑" w:hAnsi="微软雅黑" w:eastAsia="微软雅黑"/>
          <w:b w:val="0"/>
          <w:sz w:val="22"/>
        </w:rPr>
        <w:t xml:space="preserve">  十三、KPI 与复盘机制</w:t>
      </w:r>
    </w:p>
    <w:p>
      <w:r>
        <w:rPr>
          <w:rFonts w:ascii="微软雅黑" w:hAnsi="微软雅黑" w:eastAsia="微软雅黑"/>
          <w:b w:val="0"/>
          <w:sz w:val="22"/>
        </w:rPr>
        <w:t xml:space="preserve">  附录 A：邀约话术与会后跟进话术模板</w:t>
      </w:r>
    </w:p>
    <w:p>
      <w:r>
        <w:rPr>
          <w:rFonts w:ascii="微软雅黑" w:hAnsi="微软雅黑" w:eastAsia="微软雅黑"/>
          <w:b w:val="0"/>
          <w:sz w:val="22"/>
        </w:rPr>
        <w:t xml:space="preserve">  附录 B：现场转化抓手清单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一、活动背景与战略意义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1.1 宏观背景</w:t>
      </w:r>
    </w:p>
    <w:p>
      <w:r>
        <w:rPr>
          <w:rFonts w:ascii="微软雅黑" w:hAnsi="微软雅黑" w:eastAsia="微软雅黑"/>
          <w:b w:val="0"/>
          <w:sz w:val="21"/>
        </w:rPr>
        <w:t>中日两国数字经济双向流动正在加速：中资互联网/游戏/金融/电商企业加快面向日本市场出海布局，日资企业亦寻求借助小程序、移动支付等中国独有数字生态实现入华增长。两条业务流共同面对「数据跨境合规、本地化支付与设备适配、网络与风控、隐私与安全审计」等深度痛点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1.2 临港新片区的政策红利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数据跨境流动：自贸区特殊数据跨境审批机制，是金融/游戏/电商企业的最大刚需。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金融创新：跨境支付、跨境投融资便利化，匹配跨境业务结算与回流。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税收优惠与人才落户：减轻企业出海/入华初期的人才与运营成本。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国际化营商：与日本经济产业省、JETRO 等的桥梁更顺畅。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1.3 WeTest 的落地能力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腾讯官方出品的一站式质量开放平台，覆盖兼容、性能、安全、自动化、众测等。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UDT 全球建站能力，可在日本接入本地真机进行远程调试与共享调度。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海外众测：覆盖真实网络（弱网/丢包/延迟）、本地真金支付（信用卡/电子钱包/Apple/GP）、本地语言功能验收。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CrashSight 海外数据合规上报、小程序合规扫描、防篡改/防爬虫等安全能力。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1.4 战略契合点</w:t>
      </w:r>
    </w:p>
    <w:p>
      <w:r>
        <w:rPr>
          <w:rFonts w:ascii="微软雅黑" w:hAnsi="微软雅黑" w:eastAsia="微软雅黑"/>
          <w:b/>
          <w:sz w:val="21"/>
        </w:rPr>
        <w:t>本次活动以 “政策护航 × 质量守护” 为价值主线，为受邀企业提供「宏观政策合规 → 中观产业战略 → 微观技术落地」的一站式跨国增长解决方案。活动定位为高规格、定向邀请的闭门生态沙龙，确保信号密度高、转化路径短。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二、核心主题与价值主张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2.1 主题定位</w:t>
      </w:r>
    </w:p>
    <w:p>
      <w:r>
        <w:rPr>
          <w:rFonts w:ascii="微软雅黑" w:hAnsi="微软雅黑" w:eastAsia="微软雅黑"/>
          <w:b/>
          <w:color w:val="0B3D91"/>
          <w:sz w:val="28"/>
        </w:rPr>
        <w:t>中日数字经济跨国发展与高质量交付闭门会</w:t>
      </w:r>
    </w:p>
    <w:p>
      <w:r>
        <w:rPr>
          <w:rFonts w:ascii="微软雅黑" w:hAnsi="微软雅黑" w:eastAsia="微软雅黑"/>
          <w:b w:val="0"/>
          <w:sz w:val="21"/>
        </w:rPr>
        <w:t>副标题：政策红利 × 测试护航——跨国业务的合规、落地与转化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2.2 一句话价值主张</w:t>
      </w:r>
    </w:p>
    <w:p>
      <w:r>
        <w:rPr>
          <w:rFonts w:ascii="微软雅黑" w:hAnsi="微软雅黑" w:eastAsia="微软雅黑"/>
          <w:b/>
          <w:color w:val="C0392B"/>
          <w:sz w:val="21"/>
        </w:rPr>
        <w:t>「来临港，看政策；用 WeTest，跑通日本/中国市场最后一公里。」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2.3 三方价值矩阵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核心诉求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本次活动带来的价值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受邀企业 C 级/业务 VP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跨国合规、落地速度、风险可控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一次性获取政策路径 + 学术趋势 + 技术解决方案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高质量企业落地、产业集聚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精准触达 20-30 家有跨国业务诉求的目标企业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业务线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中高净值客户线索、签单转化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在权威场域中完成产品演示与圆桌共创、获取强意向线索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三、目标人群画像与邀约策略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3.1 目标行业（四大行业）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典型痛点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WeTest 抓手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金融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数据跨境合规、风控、隐私扫描、防篡改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CrashSight 海外合规 + 安全加固 + 小程序合规扫描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海外弱网、设备碎片化、支付与防作弊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UDT 日本真机 + 海外众测 + 真金支付测试 + 防外挂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电商/零售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本地支付通路、防黑产、跨境物流接口、风控封号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海外多渠道支付验收 + 安全网关 + 小程序兼容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泛互联网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本地化功能 / 多语言 / 网络适配 / SDK 兼容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兼容/性能/众测 + 自动化巡检 + 远程真机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3.2 目标决策人画像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中资出海方：CTO / CIO / 海外业务 VP / 海外质量负责人 / 合规负责人。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日资入华方：日本总部 CTO / 中国区总经理 / 中国区技术负责人 / 数字化负责人。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决策权：单笔 50 万 - 500 万人民币测试/合规预算的拍板人或强影响人。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3.3 邀约渠道与配比（共邀 60-80 人，确认到场 25 人）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渠道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邀请数量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预计到场转化率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到场人数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上海科技企业协会会员定向邀请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临港科技城既有企业池 / 招商线索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35%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销售线索池（中日有出海/入华诉求）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合作伙伴/媒体推荐（含日资 JETRO 等）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75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3.4 邀约节奏（T 为活动日）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T-21：协会/临港/WeTest 三方对齐邀约名单（NDA 内部锁定）。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T-15：定向 1V1 电话/微信首轮触达 + 邀请函发出（含议程亮点）。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T-10：寄出实体邀请函/伴手礼（针对 C 级）+ 二轮确认。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T-5：到场确认 + 议程二次推送 + 圆桌议题征集（关键转化动作）。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T-2：交通/接待方案推送 + 司机/会务对接。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T-0：现场签到 + 名片扫码进群 + 议题预热。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四、活动概览与议程详细设计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4.1 活动概览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873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主题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中日数字经济跨国发展与高质量交付闭门会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下午 13:30 - 16:30（半日闭门）+ 16:30 - 18:00 自由对接 / 一对一深聊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地点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临港科技城（具体会议室与展厅由临港统一安排）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形式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闭门圆桌 + 政策宣讲 + 产业探访 + 案例分享 + 现场对接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规模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20-30 人（C 级 / 业务 VP 为主，确保信号密度与转化深度）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语言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中文为主，日语 / 英文资料同步提供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4.2 半日议程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转化触点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13:00-13:30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签到 &amp; 茶歇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签到表 + 名片扫码自动入群 + 一对一线下破冰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采集联系方式与意向标签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13:30-14:30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【产业探访】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临港科技城参观 / 展厅 / 政策初探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建立 “场” 的政策势能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14:30-15:10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【宏观指引】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姚志勇教授（拟邀）：中日数字贸易趋势 + 上海/临港自贸区跨国壁垒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建立权威认知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15:10-15:50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【技术落地】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业务线分享：中日跨国业务的高质量交付与安全合规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★ 关键转化触点：现场 Demo + 案例 + 限定权益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15:50-16:30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【闭门圆桌】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议题：跨国双向拓展中最大的本地化阻碍是什么？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★ 现场 1V1 资源对接 + 测试服务初步合作意向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16:30-18:00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【晚间深聊】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Networking / 一对一深聊 / 高意向客户拉群预约下次专项会谈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★ 完成 “线索→机会” 转化升级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五、嘉宾阵容与分享设计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拟邀嘉宾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身份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分享要点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时长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开场致辞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临港科技城高管 + 协会秘书长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主办方 / 联合主办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政策护航 × 质量守护 主线宣讲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10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宏观指引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姚志勇教授（或同等权威）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学术专家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中日数字贸易趋势 + 临港自贸区构建跨国商业壁垒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技术落地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业务线代表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技术专家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UDT 日本真机 / 海外众测 / 真金支付 / 合规扫描 全栈方案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圆桌主持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CSO 或行业总监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圆桌主持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引导四大行业代表表达痛点 + 当场承接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40 分钟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圆桌嘉宾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金融/游戏/电商/泛互联网各 1 位 C 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客户代表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现身说法 + 痛点共鸣 + 行业引领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40 分钟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六、★ 转化核心策略（会前 / 会中 / 会后）</w:t>
      </w:r>
    </w:p>
    <w:p>
      <w:r>
        <w:rPr>
          <w:rFonts w:ascii="微软雅黑" w:hAnsi="微软雅黑" w:eastAsia="微软雅黑"/>
          <w:b/>
          <w:color w:val="C0392B"/>
          <w:sz w:val="21"/>
        </w:rPr>
        <w:t>「会议本身不是目的，会议是转化的开关。」全部内容设计、嘉宾配置、现场动线、伴手礼、议程节奏都必须服务于一条主线 —— 把高净值客户从「认知」推进到「机会」直到「签单」。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6.1 转化漏斗设计（目标）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目标转化率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目标人数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L0 邀请池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定向邀约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75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L1 到场（已认知）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签到 + 名片扫码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33%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L2 强意向（兴趣）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圆桌发言 / 现场预约下次深聊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L3 商机（机会）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T+7 内完成需求澄清会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L4 POC / 试用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T+30 内立项 POC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55%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L5 签单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T+90 内首单签订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整体「邀请池 → 签单」目标转化率 ≥ 4%（3 单），ROI 目标 ≥ 5×。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6.2 会前转化（建立期待 + 锁定需求）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邀请函中嵌入「圆桌议题征集表」：要求受邀人提交 1 个跨国痛点 —— 提前掌握线索画像。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T-5 推送《WeTest 中日专项测试方案白皮书》预读版，建立技术认知。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T-3 由 WeTest 销售对前 10 名高优客户做 1V1 电话预热，确认到场并预约会后 30 分钟深聊。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T-2 推送嘉宾介绍卡片 + 当日动线图，提升仪式感与到场率。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6.3 会中转化（高密度抓手）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签到处「扫码进群 + 选择行业标签」：自动完成线索分级与企微触达。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茶歇区设「WeTest 体验角」：演示 UDT 日本真机远程调试、海外众测看板、CrashSight 海外合规面板。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现场资料袋含三件套：临港政策手册 + WeTest 中日专项方案 + 限时权益券（30 天免费 POC 名额 / 5 万元测试代金券）。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圆桌环节由 WeTest 行业总监主持，每位发言客户配 1 名 WeTest 行业 SA 现场记录 + 当场承接需求。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结束前 5 分钟：现场宣布「闭门客户专属通道」—— 微信/钉钉直连 WeTest 中日团队 + 临港落地顾问。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晚间深聊：高优客户预约成功者赠送伴手礼（含 1V1 闭门技术咨询券）。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6.4 会后转化（48 小时黄金期）</w:t>
      </w:r>
    </w:p>
    <w:p>
      <w:r>
        <w:rPr>
          <w:rFonts w:ascii="微软雅黑" w:hAnsi="微软雅黑" w:eastAsia="微软雅黑"/>
          <w:b/>
          <w:color w:val="C0392B"/>
          <w:sz w:val="21"/>
        </w:rPr>
        <w:t>活动结束后 48 小时是转化的「黄金窗口」，必须按 SOP 执行：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T+1（次日 10:00 前）：群发感谢信 + 现场资料包 + 1V1 销售触达分级名单。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T+2：完成所有到场客户的 CRM 录入，按 ABC 三级分级（详见附录）。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T+3 至 T+7：A 级客户完成需求澄清会（线下/视频），B 级客户完成方案 PPT 定向推送，C 级客户进入月度内容运营池。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T+15：发出活动复盘报告 + 行业洞察简报（建立持续触达节奏）。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T+30：A 级客户启动 POC；B 级客户完成第二次深聊。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T+60/90：A 级客户力争首单签订；B 级客户进入 POC；C 级客户进入二次活动邀约池。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七、会后跟进 SOP（7-30-60-90 天节奏）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7.1 客户分级标准（ABC 三级）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判定标准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目标动作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A 级（高优）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C 级到场 + 圆桌发言 + 明确表达预算/项目 + 公司符合四大行业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T+7 完成需求澄清；T+30 启动 POC；T+90 力争首单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行业总监 + 大客户经理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B 级（中优）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业务 VP 到场 + 表达兴趣但未明确预算 / 项目方向需挖掘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T+15 二次深聊；T+45 输出针对性方案；T+90 进入 POC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大客户经理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C 级（培育）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代表到场 / 决策权弱 / 暂无明确项目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进入月度内容运营池；季度二次活动邀约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市场 + 内容运营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7.2 会后跟进里程碑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动作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 级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B 级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 级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T+1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感谢信 + 资料包 + 1V1 触达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电话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邮件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T+3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CRM 录入完成 / 分级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T+7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需求澄清会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排期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T+15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方案 PPT 定向推送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完成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推送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T+30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POC 立项 / 二次深聊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POC 启动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二次深聊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月度内容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T+60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POC 中间汇报 / 商务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进行中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POC 启动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季度活动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T+90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首单签订 / POC 验收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首单签订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POC 验收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7.3 跟进工具与协同机制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工具：企业微信 + 飞书 CRM + WeTest 内部销售看板（每周三同步进度）。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协同：临港科技城招商顾问 + 协会会员服务 + WeTest 销售 三方周例会，共同推进高优客户的政策落地与技术 POC 联动。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KPI 责任：每条 A/B 级线索需有明确 Owner + 周更新动作 + 月度复盘。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八、中日专项测试方案（业务包装）</w:t>
      </w:r>
    </w:p>
    <w:p>
      <w:r>
        <w:rPr>
          <w:rFonts w:ascii="微软雅黑" w:hAnsi="微软雅黑" w:eastAsia="微软雅黑"/>
          <w:b/>
          <w:sz w:val="21"/>
        </w:rPr>
        <w:t>为提升活动后的转化效率，在沙龙举办前后将 WeTest 服务包装为 3 个「即买即用」的中日专项产品包，降低客户决策门槛。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产品包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包含模块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目标客户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起价（人民币）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首期 POC 周期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日本出海加速包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UDT 日本真机 + 海外众测（弱网/真金支付）+ CrashSight 海外合规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出海日本的金融/游戏/电商/泛互联网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¥98,000 / 月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2 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日资入华质量包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小程序兼容扫描 + 微信隐私合规检测 + 支付宝/微信小程序安全加固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入华日资企业（特别是金融、零售）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¥128,000 / 月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2 周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跨境合规安全包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数据跨境合规扫描 + 安全网关（防爬/防黑产）+ 渗透测试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金融、电商、政务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¥168,000 / 单项目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3 周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8.1 包装核心卖点（用于现场宣讲与销售话术）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「即开即用」：合同签订 5 个工作日内开通，POC 不超过 2 周出报告。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「免封号」：海外真金支付测试，规避账号/卡审查引起的封号与风控。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「双向闭环」：中→日 与 日→中 互补打通，一份方案两个市场。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「合规托底」：CrashSight 海外数据合规 + 小程序隐私扫描，过审无忧。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九、四大行业精准切入策略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行业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出海/入华主诉求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首选方案包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首选案例展示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首单切入产品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金融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数据跨境 + 风控 + 隐私合规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跨境合规安全包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银联云小程序安全扫描案例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小程序合规扫描 + 数据跨境审计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游戏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日本市场首发 + 网络/设备适配 + 真金支付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日本出海加速包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跨境电商 UDT + 海外众测案例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海外众测 + UDT 日本真机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电商/零售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本地支付 + 防黑产 + 多端兼容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日本出海加速包 + 跨境合规安全包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跨境电商 UDT 案例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海外支付验收 + 安全网关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泛互联网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出海工具/SaaS 本地化、APP 性能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日本出海加速包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PerfDog + 海外众测案例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PerfDog + 兼容/众测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十、资源、分工与时间倒排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10.1 三方分工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主体</w:t>
            </w:r>
          </w:p>
        </w:tc>
        <w:tc>
          <w:tcPr>
            <w:tcW w:type="dxa" w:w="4873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核心职责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上海科技企业协会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总策划 / 邀请名单把关 / 现场主持 / 媒体宣发 / 复盘报告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临港科技城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场地与展厅 / 政策宣讲嘉宾 / 招商顾问 / 落地政策对接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业务线</w:t>
            </w:r>
          </w:p>
        </w:tc>
        <w:tc>
          <w:tcPr>
            <w:tcW w:type="dxa" w:w="4873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技术分享嘉宾 / 案例 / 体验角 / 销售跟进 / 转化执行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10.2 关键里程碑（倒排）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关键动作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立项启动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 Kick-off，确定主题/嘉宾/预算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协会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T-25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名单初稿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三方提交各自邀请池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T-21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锁定名单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去重 + NDA 锁定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协会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T-15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首轮邀约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电话/微信 + 邀请函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三方销售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T-10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二轮邀约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实体邀请函 + 二次确认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协会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议程定稿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嘉宾 PPT 确认 + 圆桌议题征集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+ 临港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白皮书推送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技术预读 + 1V1 预热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现场彩排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动线 / 设备 / 主持稿 / 应急预案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T-2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交通接待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推送 + 司机/酒店对接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协会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活动执行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现场转化抓手全部触发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感谢信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群发 + 1V1 触达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销售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需求澄清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A 级完成需求澄清会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T+30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POC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A 级启动 POC / B 级二深聊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T+90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首单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首单签订 / 季度复盘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十一、预算明细（参考，单位：人民币元）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科目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数量/标准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预算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场地与展厅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临港会议室 + 展厅参观 + 茶歇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由临港承担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邀请函/印刷物料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实体邀请函 + 资料袋 + 政策手册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60 份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¥18,000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嘉宾费用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学术嘉宾出席费 + 交通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位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¥30,000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伴手礼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C 级专属礼盒（含限时权益券）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30 份 × 600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¥18,000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茶歇 &amp; 餐饮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下午茶 + 晚间深聊轻餐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30 人 × 250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¥7,500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影像/直播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摄影/摄像/精剪 + 闭门精华片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¥20,000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主持/会务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外部主持 + 礼仪 + 签到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¥12,000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 Demo 设备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日本真机/演示电脑/大屏租赁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¥8,000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交通接待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C 级 1V1 接送 + 高铁/酒店补贴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10 人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¥15,000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会后传播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媒体通稿 + 行业自媒体 + 视频剪辑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 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¥12,000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机动 10%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应急 / 升级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¥14,000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合计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¥154,500</w:t>
            </w:r>
          </w:p>
        </w:tc>
      </w:tr>
    </w:tbl>
    <w:p>
      <w:r>
        <w:rPr>
          <w:rFonts w:ascii="微软雅黑" w:hAnsi="微软雅黑" w:eastAsia="微软雅黑"/>
          <w:b w:val="0"/>
          <w:color w:val="777777"/>
          <w:sz w:val="20"/>
        </w:rPr>
        <w:t>* 场地、政策嘉宾由临港承担；WeTest 业务线承担技术 Demo 与会后客户 SA 资源。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十二、风险评估与应急预案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风险类别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具体风险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9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预案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到场率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目标客户临时缺席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T-2 / T-1 二轮确认 + 备选名单 5 人 + 直播链路（仅限协会内部）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嘉宾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学术嘉宾日程冲突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提前锁定 1 位 backup（同领域权威）+ 预演 PPT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现场设备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日本真机网络不稳定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本地录屏备份 Demo + 双链路网络冗余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转化执行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销售跟进不及时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T+1 强制 1V1 触达 SOP + 周例会督办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合规/媒体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闭门内容外泄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中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签到处 NDA 签署 + 现场无直播 + 精剪后由协会统一发布</w:t>
            </w:r>
          </w:p>
        </w:tc>
      </w:tr>
      <w:tr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疫情/不可抗力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线下临时改线上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949"/>
          </w:tcPr>
          <w:p>
            <w:r/>
            <w:r>
              <w:rPr>
                <w:rFonts w:ascii="微软雅黑" w:hAnsi="微软雅黑" w:eastAsia="微软雅黑"/>
                <w:sz w:val="19"/>
              </w:rPr>
              <w:t>Teams/腾讯会议直播方案 + 物料邮寄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十三、KPI 与复盘机制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13.1 量化 KPI（活动 + 转化）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249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邀约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邀请池规模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75 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邀约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C 级 / 业务 VP 占比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70%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实际到场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25 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到场率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33%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圆桌发言客户数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8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高优客户预约下次深聊数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12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转化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T+7 完成需求澄清会数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9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转化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T+30 POC 立项数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5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转化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T+90 首单数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3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收入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活动直接归因 GMV（首单）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¥3,000,000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ROI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 ROI（首单 GMV / 预算）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5×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品牌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媒体/自媒体露出次数</w:t>
            </w:r>
          </w:p>
        </w:tc>
        <w:tc>
          <w:tcPr>
            <w:tcW w:type="dxa" w:w="3249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10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F497D"/>
        </w:rPr>
        <w:t>13.2 复盘机制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T+3 内部三方快速复盘（90 分钟）：到场质量、现场执行、销售触达完成度。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T+15 客户视角复盘：抽样回访 5 位 A 级客户，收集体验改进点。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T+30 转化中期复盘：POC 进度、销售漏斗健康度、流失原因分析。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T+90 转化收单复盘：ROI 计算、案例沉淀、下一场迭代计划。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建立常态化季度沙龙机制：以本场为模板，每季度迭代行业/主题。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附录 A：邀约话术与会后跟进话术模板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A.1 邀约话术（电话/微信）</w:t>
      </w:r>
    </w:p>
    <w:p>
      <w:r>
        <w:rPr>
          <w:rFonts w:ascii="微软雅黑" w:hAnsi="微软雅黑" w:eastAsia="微软雅黑"/>
          <w:b w:val="0"/>
          <w:sz w:val="22"/>
        </w:rPr>
        <w:t>「X 总您好，我是上海科技企业协会的 XX。本月 XX 日下午我们在临港科技城举办一场闭门沙龙，主题是「中日数字经济跨国发展与高质量交付」。临港会现场宣讲数据跨境与跨境支付的最新政策，姚志勇教授会做中日数字贸易的趋势分享，WeTest 团队会现场演示日本真机调试与海外真金支付测试。全场只邀请 25 位左右 C 级高管，您贵公司在 XX（行业）的跨国布局非常有代表性，我们特意为您预留了一个席位，希望您能拨冗出席。」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A.2 会后 T+1 感谢信关键句</w:t>
      </w:r>
    </w:p>
    <w:p>
      <w:r>
        <w:rPr>
          <w:rFonts w:ascii="微软雅黑" w:hAnsi="微软雅黑" w:eastAsia="微软雅黑"/>
          <w:b w:val="0"/>
          <w:sz w:val="22"/>
        </w:rPr>
        <w:t>「感谢您出席「中日数字经济跨国发展与高质量交付闭门会」。随信附上：① 临港政策手册；② WeTest 中日专项方案白皮书；③ 您在圆桌中提到的 X 项痛点对应的初步解决思路（PDF）。我们的 X 总（WeTest 行业 SA）将在 48 小时内与您预约 30 分钟需求澄清会，并基于您的实际情况输出一份「日本出海加速包 / 跨境合规安全包」的定制 POC 方案。」</w:t>
      </w:r>
    </w:p>
    <w:p>
      <w:pPr>
        <w:pStyle w:val="Heading2"/>
      </w:pPr>
      <w:r>
        <w:rPr>
          <w:rFonts w:ascii="微软雅黑" w:hAnsi="微软雅黑" w:eastAsia="微软雅黑"/>
          <w:color w:val="1F497D"/>
        </w:rPr>
        <w:t>A.3 会后 T+7 需求澄清会议程模板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① 业务概览：客户跨国业务现状与未来 12 个月计划（10 分钟）。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② 痛点深挖：合规 / 性能 / 安全 / 本地化 四象限对照（15 分钟）。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③ WeTest 方案匹配：从 3 个专项包中选定主方案（15 分钟）。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④ POC 设计：范围、周期、验收标准、商务条款（15 分钟）。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⑤ Next Step：双方 Owner、时间表、下次会议（5 分钟）。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0B3D91"/>
        </w:rPr>
        <w:t>附录 B：现场转化抓手清单（执行 checklist）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抓手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落地形式</w:t>
            </w:r>
          </w:p>
        </w:tc>
        <w:tc>
          <w:tcPr>
            <w:tcW w:type="dxa" w:w="2436"/>
            <w:shd w:val="clear" w:color="auto" w:fill="0B3D91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责任人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扫码进群 + 行业标签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签到二维码 + 企微自动打标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市场 + IT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体验角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UDT 日本真机 / 海外众测看板 / CrashSight 面板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SA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限时权益券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30 天免费 POC / 5 万元代金券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 销售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圆桌一对一承接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每位发言客户配 1 名 WeTest 行业 SA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闭门客户专属通道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微信/钉钉直连中日团队 + 临港顾问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三方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晚间深聊预约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高优客户 1V1 30 分钟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WeTest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伴手礼附咨询券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1V1 闭门技术咨询券 + 政策对接券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协会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现场拍摄客户证言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短视频 / 案例素材</w:t>
            </w:r>
          </w:p>
        </w:tc>
        <w:tc>
          <w:tcPr>
            <w:tcW w:type="dxa" w:w="2436"/>
          </w:tcPr>
          <w:p>
            <w:r/>
            <w:r>
              <w:rPr>
                <w:rFonts w:ascii="微软雅黑" w:hAnsi="微软雅黑" w:eastAsia="微软雅黑"/>
                <w:sz w:val="19"/>
              </w:rPr>
              <w:t>市场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0"/>
        </w:rPr>
        <w:t>—— 本方案为 V1.0，需在三方 Kick-off 后完成最终对齐与细化 ——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