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12" w:lineRule="auto"/>
        <w:jc w:val="center"/>
      </w:pPr>
      <w:r>
        <w:rPr>
          <w:rFonts w:ascii="黑体" w:hAnsi="黑体" w:eastAsia="黑体" w:cs="黑体"/>
          <w:b/>
          <w:color w:val="0B2F5B"/>
          <w:sz w:val="36"/>
        </w:rPr>
        <w:t>青岛市北区红枫路交通事故处理备忘录</w:t>
      </w:r>
    </w:p>
    <w:p>
      <w:pPr>
        <w:spacing w:after="80" w:before="0" w:line="312" w:lineRule="auto"/>
        <w:jc w:val="center"/>
      </w:pPr>
      <w:r>
        <w:rPr>
          <w:rFonts w:ascii="黑体" w:hAnsi="黑体" w:eastAsia="黑体" w:cs="黑体"/>
          <w:b w:val="0"/>
          <w:color w:val="5C6B7A"/>
          <w:sz w:val="22"/>
        </w:rPr>
        <w:t>伤情以齐鲁医院云影像为准 · 伤残尚未鉴定 · 内部整理</w:t>
      </w:r>
    </w:p>
    <w:p>
      <w:pPr>
        <w:spacing w:after="240" w:before="0" w:line="360" w:lineRule="auto"/>
        <w:jc w:val="center"/>
      </w:pPr>
      <w:r>
        <w:rPr>
          <w:rFonts w:ascii="宋体" w:hAnsi="宋体" w:eastAsia="宋体" w:cs="宋体"/>
          <w:b w:val="0"/>
          <w:color w:val="5C6B7A"/>
          <w:sz w:val="21"/>
        </w:rPr>
        <w:t>整理日期：2026年8月17日  ·  材料：得到大脑通话 10 份 + 齐鲁医院云影像 3 份 CT</w:t>
      </w:r>
    </w:p>
    <w:p>
      <w:pPr>
        <w:spacing w:after="160" w:before="280" w:line="312" w:lineRule="auto"/>
        <w:jc w:val="left"/>
      </w:pPr>
      <w:r>
        <w:rPr>
          <w:rFonts w:ascii="黑体" w:hAnsi="黑体" w:eastAsia="黑体" w:cs="黑体"/>
          <w:b/>
          <w:color w:val="0B2F5B"/>
          <w:sz w:val="28"/>
        </w:rPr>
        <w:t>一、先把三句话钉死</w:t>
      </w:r>
    </w:p>
    <w:p>
      <w:pPr>
        <w:spacing w:after="60" w:before="0" w:line="336" w:lineRule="auto"/>
        <w:ind w:firstLine="210"/>
        <w:jc w:val="left"/>
      </w:pPr>
      <w:r>
        <w:rPr>
          <w:rFonts w:ascii="宋体" w:hAnsi="宋体" w:eastAsia="宋体" w:cs="宋体"/>
          <w:b w:val="0"/>
          <w:sz w:val="24"/>
        </w:rPr>
        <w:t>• 谁受伤：只有 64 岁男性胡某。云影像三份 CT 都是他的。</w:t>
      </w:r>
    </w:p>
    <w:p>
      <w:pPr>
        <w:spacing w:after="60" w:before="0" w:line="336" w:lineRule="auto"/>
        <w:ind w:firstLine="210"/>
        <w:jc w:val="left"/>
      </w:pPr>
      <w:r>
        <w:rPr>
          <w:rFonts w:ascii="宋体" w:hAnsi="宋体" w:eastAsia="宋体" w:cs="宋体"/>
          <w:b w:val="0"/>
          <w:sz w:val="24"/>
        </w:rPr>
        <w:t>• 伤了什么：右胫骨远端骨折、腓骨近端骨折、踝关节半脱位、距骨内缘及外踝撕脱骨折；8 月 15 日已在齐鲁医院做内外固定。</w:t>
      </w:r>
    </w:p>
    <w:p>
      <w:pPr>
        <w:spacing w:after="60" w:before="0" w:line="336" w:lineRule="auto"/>
        <w:ind w:firstLine="210"/>
        <w:jc w:val="left"/>
      </w:pPr>
      <w:r>
        <w:rPr>
          <w:rFonts w:ascii="宋体" w:hAnsi="宋体" w:eastAsia="宋体" w:cs="宋体"/>
          <w:b w:val="0"/>
          <w:sz w:val="24"/>
        </w:rPr>
        <w:t>• 什么不是这次伤的：右足骨结构完整；跟骨骨刺和退变不要写成跟骨粉碎骨折。</w:t>
      </w:r>
    </w:p>
    <w:p>
      <w:pPr>
        <w:spacing w:after="60" w:before="0" w:line="336" w:lineRule="auto"/>
        <w:ind w:firstLine="210"/>
        <w:jc w:val="left"/>
      </w:pPr>
      <w:r>
        <w:rPr>
          <w:rFonts w:ascii="宋体" w:hAnsi="宋体" w:eastAsia="宋体" w:cs="宋体"/>
          <w:b w:val="0"/>
          <w:sz w:val="24"/>
        </w:rPr>
        <w:t>• 谁伤残：现在谁都还没有伤残等级。伤残鉴定尚未做，CT 不能当残级。</w:t>
      </w:r>
    </w:p>
    <w:p>
      <w:pPr>
        <w:spacing w:after="60" w:before="0" w:line="336" w:lineRule="auto"/>
        <w:ind w:firstLine="210"/>
        <w:jc w:val="left"/>
      </w:pPr>
      <w:r>
        <w:rPr>
          <w:rFonts w:ascii="宋体" w:hAnsi="宋体" w:eastAsia="宋体" w:cs="宋体"/>
          <w:b w:val="0"/>
          <w:sz w:val="24"/>
        </w:rPr>
        <w:t>• 责任：交警视频排除全责，只可能同等或「三轮次责、外卖主责」。</w:t>
      </w:r>
    </w:p>
    <w:p>
      <w:pPr>
        <w:spacing w:after="60" w:before="0" w:line="336" w:lineRule="auto"/>
        <w:ind w:firstLine="210"/>
        <w:jc w:val="left"/>
      </w:pPr>
      <w:r>
        <w:rPr>
          <w:rFonts w:ascii="宋体" w:hAnsi="宋体" w:eastAsia="宋体" w:cs="宋体"/>
          <w:b w:val="0"/>
          <w:sz w:val="24"/>
        </w:rPr>
        <w:t>• 钱：先盯美团平台保险和已发生医疗费；不要指望骑手个人拿出大额现金。</w:t>
      </w:r>
    </w:p>
    <w:p>
      <w:pPr>
        <w:spacing w:after="60" w:before="0" w:line="336" w:lineRule="auto"/>
        <w:ind w:firstLine="210"/>
        <w:jc w:val="left"/>
      </w:pPr>
      <w:r>
        <w:rPr>
          <w:rFonts w:ascii="宋体" w:hAnsi="宋体" w:eastAsia="宋体" w:cs="宋体"/>
          <w:b w:val="0"/>
          <w:sz w:val="24"/>
        </w:rPr>
        <w:t>• 本周：病历固定、治疗不断档、约见骑手进保险、医院级别留痕、不谈残级。</w:t>
      </w:r>
    </w:p>
    <w:p>
      <w:pPr>
        <w:spacing w:after="120" w:before="0" w:line="360" w:lineRule="auto"/>
        <w:ind w:firstLine="420"/>
        <w:jc w:val="left"/>
      </w:pPr>
      <w:r>
        <w:rPr>
          <w:rFonts w:ascii="宋体" w:hAnsi="宋体" w:eastAsia="宋体" w:cs="宋体"/>
          <w:b w:val="0"/>
          <w:sz w:val="24"/>
        </w:rPr>
        <w:t>这份备忘录只做事实整理和行动清单。它不是医学鉴定书，也不是律师意见书。伤残等级必须由有资质的司法鉴定机构在治疗终结后出具。</w:t>
      </w:r>
    </w:p>
    <w:p>
      <w:pPr>
        <w:spacing w:after="160" w:before="280" w:line="312" w:lineRule="auto"/>
        <w:jc w:val="left"/>
      </w:pPr>
      <w:r>
        <w:rPr>
          <w:rFonts w:ascii="黑体" w:hAnsi="黑体" w:eastAsia="黑体" w:cs="黑体"/>
          <w:b/>
          <w:color w:val="0B2F5B"/>
          <w:sz w:val="28"/>
        </w:rPr>
        <w:t>二、谁受伤：只有 64 岁男性胡某</w:t>
      </w:r>
    </w:p>
    <w:p>
      <w:pPr>
        <w:spacing w:after="120" w:before="0" w:line="360" w:lineRule="auto"/>
        <w:ind w:firstLine="420"/>
        <w:jc w:val="left"/>
      </w:pPr>
      <w:r>
        <w:rPr>
          <w:rFonts w:ascii="宋体" w:hAnsi="宋体" w:eastAsia="宋体" w:cs="宋体"/>
          <w:b w:val="0"/>
          <w:sz w:val="24"/>
        </w:rPr>
        <w:t>医院：山东大学齐鲁医院（青岛）。云影像患者信息：胡** / 男 / 64岁。三份已审核 CT 的检查号分别为 10008056847（右小腿）、10008056848（右足）、10008059257（术后右踝）。</w:t>
      </w:r>
    </w:p>
    <w:p>
      <w:pPr>
        <w:spacing w:after="60" w:before="0" w:line="336" w:lineRule="auto"/>
        <w:ind w:firstLine="210"/>
        <w:jc w:val="left"/>
      </w:pPr>
      <w:r>
        <w:rPr>
          <w:rFonts w:ascii="宋体" w:hAnsi="宋体" w:eastAsia="宋体" w:cs="宋体"/>
          <w:b w:val="0"/>
          <w:sz w:val="24"/>
        </w:rPr>
        <w:t>• 伤者：64 岁男性胡某，骑三轮车（交警认定属机动车）。家属称老爷子。</w:t>
      </w:r>
    </w:p>
    <w:p>
      <w:pPr>
        <w:spacing w:after="60" w:before="0" w:line="336" w:lineRule="auto"/>
        <w:ind w:firstLine="210"/>
        <w:jc w:val="left"/>
      </w:pPr>
      <w:r>
        <w:rPr>
          <w:rFonts w:ascii="宋体" w:hAnsi="宋体" w:eastAsia="宋体" w:cs="宋体"/>
          <w:b w:val="0"/>
          <w:sz w:val="24"/>
        </w:rPr>
        <w:t>• 家属对接人：胡继刚（儿子，自上海返回处理）。岳父为执业律师，可专业跟进。</w:t>
      </w:r>
    </w:p>
    <w:p>
      <w:pPr>
        <w:spacing w:after="60" w:before="0" w:line="336" w:lineRule="auto"/>
        <w:ind w:firstLine="210"/>
        <w:jc w:val="left"/>
      </w:pPr>
      <w:r>
        <w:rPr>
          <w:rFonts w:ascii="宋体" w:hAnsi="宋体" w:eastAsia="宋体" w:cs="宋体"/>
          <w:b w:val="0"/>
          <w:sz w:val="24"/>
        </w:rPr>
        <w:t>• 对方：女美团外卖骑手，驾驶二轮电动自行车。交警称其配偶亦送外卖，育有两子，个人偿付能力有限。</w:t>
      </w:r>
    </w:p>
    <w:p>
      <w:pPr>
        <w:spacing w:after="60" w:before="0" w:line="336" w:lineRule="auto"/>
        <w:ind w:firstLine="210"/>
        <w:jc w:val="left"/>
      </w:pPr>
      <w:r>
        <w:rPr>
          <w:rFonts w:ascii="宋体" w:hAnsi="宋体" w:eastAsia="宋体" w:cs="宋体"/>
          <w:b w:val="0"/>
          <w:sz w:val="24"/>
        </w:rPr>
        <w:t>• 青岛市北区交警，对接人称陈师傅。双方车辆已扣至交警停车场。监控已调取。</w:t>
      </w:r>
    </w:p>
    <w:p>
      <w:pPr>
        <w:spacing w:after="120" w:before="0" w:line="360" w:lineRule="auto"/>
        <w:ind w:firstLine="420"/>
        <w:jc w:val="left"/>
      </w:pPr>
      <w:r>
        <w:rPr>
          <w:rFonts w:ascii="宋体" w:hAnsi="宋体" w:eastAsia="宋体" w:cs="宋体"/>
          <w:b w:val="0"/>
          <w:sz w:val="24"/>
        </w:rPr>
        <w:t>结论：伤残如果以后评得上，也只可能评在伤者胡某本人。家属、对接人、骑手都没有本次伤残材料。</w:t>
      </w:r>
    </w:p>
    <w:p>
      <w:pPr>
        <w:spacing w:after="160" w:before="280" w:line="312" w:lineRule="auto"/>
        <w:jc w:val="left"/>
      </w:pPr>
      <w:r>
        <w:rPr>
          <w:rFonts w:ascii="黑体" w:hAnsi="黑体" w:eastAsia="黑体" w:cs="黑体"/>
          <w:b/>
          <w:color w:val="0B2F5B"/>
          <w:sz w:val="28"/>
        </w:rPr>
        <w:t>三、伤情鉴定：以齐鲁医院 CT 为准，不以通话口述为准</w:t>
      </w:r>
    </w:p>
    <w:p>
      <w:pPr>
        <w:spacing w:after="120" w:before="0" w:line="360" w:lineRule="auto"/>
        <w:ind w:firstLine="420"/>
        <w:jc w:val="left"/>
      </w:pPr>
      <w:r>
        <w:rPr>
          <w:rFonts w:ascii="宋体" w:hAnsi="宋体" w:eastAsia="宋体" w:cs="宋体"/>
          <w:b w:val="0"/>
          <w:sz w:val="24"/>
        </w:rPr>
        <w:t>来源为用户提供的云影像检查列表链接，已打开三份已审核 CT 报告。报告页注明：本报告仅供临床医生参考，不作任何证明。</w:t>
      </w:r>
    </w:p>
    <w:p>
      <w:pPr>
        <w:spacing w:after="120" w:before="200" w:line="312" w:lineRule="auto"/>
        <w:jc w:val="left"/>
      </w:pPr>
      <w:r>
        <w:rPr>
          <w:rFonts w:ascii="黑体" w:hAnsi="黑体" w:eastAsia="黑体" w:cs="黑体"/>
          <w:b/>
          <w:sz w:val="24"/>
        </w:rPr>
        <w:t>（一）本次交通事故造成的损伤</w:t>
      </w:r>
    </w:p>
    <w:p>
      <w:pPr>
        <w:spacing w:after="60" w:before="0" w:line="336" w:lineRule="auto"/>
        <w:ind w:firstLine="210"/>
        <w:jc w:val="left"/>
      </w:pPr>
      <w:r>
        <w:rPr>
          <w:rFonts w:ascii="宋体" w:hAnsi="宋体" w:eastAsia="宋体" w:cs="宋体"/>
          <w:b w:val="0"/>
          <w:color w:val="A63D2F"/>
          <w:sz w:val="24"/>
        </w:rPr>
        <w:t>• 右侧胫骨远端骨折（断端移位）</w:t>
      </w:r>
    </w:p>
    <w:p>
      <w:pPr>
        <w:spacing w:after="60" w:before="0" w:line="336" w:lineRule="auto"/>
        <w:ind w:firstLine="210"/>
        <w:jc w:val="left"/>
      </w:pPr>
      <w:r>
        <w:rPr>
          <w:rFonts w:ascii="宋体" w:hAnsi="宋体" w:eastAsia="宋体" w:cs="宋体"/>
          <w:b w:val="0"/>
          <w:color w:val="A63D2F"/>
          <w:sz w:val="24"/>
        </w:rPr>
        <w:t>• 右侧腓骨近端骨折（断端移位）</w:t>
      </w:r>
    </w:p>
    <w:p>
      <w:pPr>
        <w:spacing w:after="60" w:before="0" w:line="336" w:lineRule="auto"/>
        <w:ind w:firstLine="210"/>
        <w:jc w:val="left"/>
      </w:pPr>
      <w:r>
        <w:rPr>
          <w:rFonts w:ascii="宋体" w:hAnsi="宋体" w:eastAsia="宋体" w:cs="宋体"/>
          <w:b w:val="0"/>
          <w:color w:val="A63D2F"/>
          <w:sz w:val="24"/>
        </w:rPr>
        <w:t>• 右踝关节半脱位（对位不良，胫距关节间隙增宽）</w:t>
      </w:r>
    </w:p>
    <w:p>
      <w:pPr>
        <w:spacing w:after="60" w:before="0" w:line="336" w:lineRule="auto"/>
        <w:ind w:firstLine="210"/>
        <w:jc w:val="left"/>
      </w:pPr>
      <w:r>
        <w:rPr>
          <w:rFonts w:ascii="宋体" w:hAnsi="宋体" w:eastAsia="宋体" w:cs="宋体"/>
          <w:b w:val="0"/>
          <w:color w:val="A63D2F"/>
          <w:sz w:val="24"/>
        </w:rPr>
        <w:t>• 右距骨内缘撕脱性骨折</w:t>
      </w:r>
    </w:p>
    <w:p>
      <w:pPr>
        <w:spacing w:after="60" w:before="0" w:line="336" w:lineRule="auto"/>
        <w:ind w:firstLine="210"/>
        <w:jc w:val="left"/>
      </w:pPr>
      <w:r>
        <w:rPr>
          <w:rFonts w:ascii="宋体" w:hAnsi="宋体" w:eastAsia="宋体" w:cs="宋体"/>
          <w:b w:val="0"/>
          <w:color w:val="A63D2F"/>
          <w:sz w:val="24"/>
        </w:rPr>
        <w:t>• 右外踝撕脱性骨折</w:t>
      </w:r>
    </w:p>
    <w:p>
      <w:pPr>
        <w:spacing w:after="60" w:before="0" w:line="336" w:lineRule="auto"/>
        <w:ind w:firstLine="210"/>
        <w:jc w:val="left"/>
      </w:pPr>
      <w:r>
        <w:rPr>
          <w:rFonts w:ascii="宋体" w:hAnsi="宋体" w:eastAsia="宋体" w:cs="宋体"/>
          <w:b w:val="0"/>
          <w:color w:val="A63D2F"/>
          <w:sz w:val="24"/>
        </w:rPr>
        <w:t>• 右小腿、踝关节软组织肿胀</w:t>
      </w:r>
    </w:p>
    <w:p>
      <w:pPr>
        <w:spacing w:after="60" w:before="0" w:line="336" w:lineRule="auto"/>
        <w:ind w:firstLine="210"/>
        <w:jc w:val="left"/>
      </w:pPr>
      <w:r>
        <w:rPr>
          <w:rFonts w:ascii="宋体" w:hAnsi="宋体" w:eastAsia="宋体" w:cs="宋体"/>
          <w:b w:val="0"/>
          <w:color w:val="A63D2F"/>
          <w:sz w:val="24"/>
        </w:rPr>
        <w:t>• 2026-08-15 已行右踝关节骨折内外固定术，复查固定在位、位线可，软组织仍肿</w:t>
      </w:r>
    </w:p>
    <w:p>
      <w:pPr>
        <w:spacing w:after="120" w:before="200" w:line="312" w:lineRule="auto"/>
        <w:jc w:val="left"/>
      </w:pPr>
      <w:r>
        <w:rPr>
          <w:rFonts w:ascii="黑体" w:hAnsi="黑体" w:eastAsia="黑体" w:cs="黑体"/>
          <w:b/>
          <w:sz w:val="24"/>
        </w:rPr>
        <w:t>（二）右足 CT 显示的非本次外伤</w:t>
      </w:r>
    </w:p>
    <w:p>
      <w:pPr>
        <w:spacing w:after="60" w:before="0" w:line="336" w:lineRule="auto"/>
        <w:ind w:firstLine="210"/>
        <w:jc w:val="left"/>
      </w:pPr>
      <w:r>
        <w:rPr>
          <w:rFonts w:ascii="宋体" w:hAnsi="宋体" w:eastAsia="宋体" w:cs="宋体"/>
          <w:b w:val="0"/>
          <w:color w:val="2F6B4F"/>
          <w:sz w:val="24"/>
        </w:rPr>
        <w:t>• 右足组成骨结构完整，诸关节在位，未见本次外伤性骨折</w:t>
      </w:r>
    </w:p>
    <w:p>
      <w:pPr>
        <w:spacing w:after="60" w:before="0" w:line="336" w:lineRule="auto"/>
        <w:ind w:firstLine="210"/>
        <w:jc w:val="left"/>
      </w:pPr>
      <w:r>
        <w:rPr>
          <w:rFonts w:ascii="宋体" w:hAnsi="宋体" w:eastAsia="宋体" w:cs="宋体"/>
          <w:b w:val="0"/>
          <w:color w:val="2F6B4F"/>
          <w:sz w:val="24"/>
        </w:rPr>
        <w:t>• 右足退行性变、跟骨骨刺、第一跖骨头囊变：属退变/陈旧改变，一般不计入本次交通事故伤残</w:t>
      </w:r>
    </w:p>
    <w:p>
      <w:pPr>
        <w:spacing w:after="120" w:before="200" w:line="312" w:lineRule="auto"/>
        <w:jc w:val="left"/>
      </w:pPr>
      <w:r>
        <w:rPr>
          <w:rFonts w:ascii="黑体" w:hAnsi="黑体" w:eastAsia="黑体" w:cs="黑体"/>
          <w:b/>
          <w:sz w:val="24"/>
        </w:rPr>
        <w:t>（三）三份报告原文要点</w:t>
      </w:r>
    </w:p>
    <w:tbl>
      <w:tblPr>
        <w:tblStyle w:val="TableGrid"/>
        <w:tblW w:type="auto" w:w="0"/>
        <w:tblLayout w:type="autofit"/>
        <w:tblLook w:firstColumn="1" w:firstRow="1" w:lastColumn="0" w:lastRow="0" w:noHBand="0" w:noVBand="1" w:val="04A0"/>
      </w:tblPr>
      <w:tblGrid>
        <w:gridCol w:w="1493"/>
        <w:gridCol w:w="1493"/>
        <w:gridCol w:w="1493"/>
        <w:gridCol w:w="1493"/>
        <w:gridCol w:w="1493"/>
        <w:gridCol w:w="1493"/>
      </w:tblGrid>
      <w:tr>
        <w:tc>
          <w:tcPr>
            <w:tcW w:type="dxa" w:w="1493"/>
            <w:shd w:fill="0B2F5B" w:val="clear"/>
          </w:tcPr>
          <w:p>
            <w:pPr>
              <w:spacing w:after="40" w:before="40" w:line="276" w:lineRule="auto"/>
            </w:pPr>
            <w:r/>
            <w:r>
              <w:rPr>
                <w:rFonts w:ascii="黑体" w:hAnsi="黑体" w:eastAsia="黑体" w:cs="黑体"/>
                <w:b/>
                <w:color w:val="FFFFFF"/>
                <w:sz w:val="21"/>
              </w:rPr>
              <w:t>日期</w:t>
            </w:r>
          </w:p>
        </w:tc>
        <w:tc>
          <w:tcPr>
            <w:tcW w:type="dxa" w:w="1493"/>
            <w:shd w:fill="0B2F5B" w:val="clear"/>
          </w:tcPr>
          <w:p>
            <w:pPr>
              <w:spacing w:after="40" w:before="40" w:line="276" w:lineRule="auto"/>
            </w:pPr>
            <w:r/>
            <w:r>
              <w:rPr>
                <w:rFonts w:ascii="黑体" w:hAnsi="黑体" w:eastAsia="黑体" w:cs="黑体"/>
                <w:b/>
                <w:color w:val="FFFFFF"/>
                <w:sz w:val="21"/>
              </w:rPr>
              <w:t>项目</w:t>
            </w:r>
          </w:p>
        </w:tc>
        <w:tc>
          <w:tcPr>
            <w:tcW w:type="dxa" w:w="1493"/>
            <w:shd w:fill="0B2F5B" w:val="clear"/>
          </w:tcPr>
          <w:p>
            <w:pPr>
              <w:spacing w:after="40" w:before="40" w:line="276" w:lineRule="auto"/>
            </w:pPr>
            <w:r/>
            <w:r>
              <w:rPr>
                <w:rFonts w:ascii="黑体" w:hAnsi="黑体" w:eastAsia="黑体" w:cs="黑体"/>
                <w:b/>
                <w:color w:val="FFFFFF"/>
                <w:sz w:val="21"/>
              </w:rPr>
              <w:t>科室</w:t>
            </w:r>
          </w:p>
        </w:tc>
        <w:tc>
          <w:tcPr>
            <w:tcW w:type="dxa" w:w="1493"/>
            <w:shd w:fill="0B2F5B" w:val="clear"/>
          </w:tcPr>
          <w:p>
            <w:pPr>
              <w:spacing w:after="40" w:before="40" w:line="276" w:lineRule="auto"/>
            </w:pPr>
            <w:r/>
            <w:r>
              <w:rPr>
                <w:rFonts w:ascii="黑体" w:hAnsi="黑体" w:eastAsia="黑体" w:cs="黑体"/>
                <w:b/>
                <w:color w:val="FFFFFF"/>
                <w:sz w:val="21"/>
              </w:rPr>
              <w:t>影像所见</w:t>
            </w:r>
          </w:p>
        </w:tc>
        <w:tc>
          <w:tcPr>
            <w:tcW w:type="dxa" w:w="1493"/>
            <w:shd w:fill="0B2F5B" w:val="clear"/>
          </w:tcPr>
          <w:p>
            <w:pPr>
              <w:spacing w:after="40" w:before="40" w:line="276" w:lineRule="auto"/>
            </w:pPr>
            <w:r/>
            <w:r>
              <w:rPr>
                <w:rFonts w:ascii="黑体" w:hAnsi="黑体" w:eastAsia="黑体" w:cs="黑体"/>
                <w:b/>
                <w:color w:val="FFFFFF"/>
                <w:sz w:val="21"/>
              </w:rPr>
              <w:t>影像诊断</w:t>
            </w:r>
          </w:p>
        </w:tc>
        <w:tc>
          <w:tcPr>
            <w:tcW w:type="dxa" w:w="1493"/>
            <w:shd w:fill="0B2F5B" w:val="clear"/>
          </w:tcPr>
          <w:p>
            <w:pPr>
              <w:spacing w:after="40" w:before="40" w:line="276" w:lineRule="auto"/>
            </w:pPr>
            <w:r/>
            <w:r>
              <w:rPr>
                <w:rFonts w:ascii="黑体" w:hAnsi="黑体" w:eastAsia="黑体" w:cs="黑体"/>
                <w:b/>
                <w:color w:val="FFFFFF"/>
                <w:sz w:val="21"/>
              </w:rPr>
              <w:t>怎么用</w:t>
            </w:r>
          </w:p>
        </w:tc>
      </w:tr>
      <w:tr>
        <w:tc>
          <w:tcPr>
            <w:tcW w:type="dxa" w:w="1493"/>
          </w:tcPr>
          <w:p>
            <w:pPr>
              <w:spacing w:after="40" w:before="40" w:line="276" w:lineRule="auto"/>
            </w:pPr>
            <w:r/>
            <w:r>
              <w:rPr>
                <w:rFonts w:ascii="宋体" w:hAnsi="宋体" w:eastAsia="宋体" w:cs="宋体"/>
                <w:b w:val="0"/>
                <w:sz w:val="21"/>
              </w:rPr>
              <w:t>2026-08-14</w:t>
            </w:r>
          </w:p>
        </w:tc>
        <w:tc>
          <w:tcPr>
            <w:tcW w:type="dxa" w:w="1493"/>
          </w:tcPr>
          <w:p>
            <w:pPr>
              <w:spacing w:after="40" w:before="40" w:line="276" w:lineRule="auto"/>
            </w:pPr>
            <w:r/>
            <w:r>
              <w:rPr>
                <w:rFonts w:ascii="宋体" w:hAnsi="宋体" w:eastAsia="宋体" w:cs="宋体"/>
                <w:b w:val="0"/>
                <w:sz w:val="21"/>
              </w:rPr>
              <w:t>右小腿CT平扫（薄层）＋骨三维成像</w:t>
              <w:br/>
              <w:t>检查号 10008056847</w:t>
            </w:r>
          </w:p>
        </w:tc>
        <w:tc>
          <w:tcPr>
            <w:tcW w:type="dxa" w:w="1493"/>
          </w:tcPr>
          <w:p>
            <w:pPr>
              <w:spacing w:after="40" w:before="40" w:line="276" w:lineRule="auto"/>
            </w:pPr>
            <w:r/>
            <w:r>
              <w:rPr>
                <w:rFonts w:ascii="宋体" w:hAnsi="宋体" w:eastAsia="宋体" w:cs="宋体"/>
                <w:b w:val="0"/>
                <w:sz w:val="21"/>
              </w:rPr>
              <w:t>急诊 · 急诊骨科</w:t>
            </w:r>
          </w:p>
        </w:tc>
        <w:tc>
          <w:tcPr>
            <w:tcW w:type="dxa" w:w="1493"/>
          </w:tcPr>
          <w:p>
            <w:pPr>
              <w:spacing w:after="40" w:before="40" w:line="276" w:lineRule="auto"/>
            </w:pPr>
            <w:r/>
            <w:r>
              <w:rPr>
                <w:rFonts w:ascii="宋体" w:hAnsi="宋体" w:eastAsia="宋体" w:cs="宋体"/>
                <w:b w:val="0"/>
                <w:sz w:val="21"/>
              </w:rPr>
              <w:t>右侧胫骨远端、腓骨近端骨质不连续，断端移位，踝关节对位不良，胫距关节间隙增宽。距骨内缘、外踝下方见小骨片影。右小腿、踝关节软组织肿胀。</w:t>
            </w:r>
          </w:p>
        </w:tc>
        <w:tc>
          <w:tcPr>
            <w:tcW w:type="dxa" w:w="1493"/>
          </w:tcPr>
          <w:p>
            <w:pPr>
              <w:spacing w:after="40" w:before="40" w:line="276" w:lineRule="auto"/>
            </w:pPr>
            <w:r/>
            <w:r>
              <w:rPr>
                <w:rFonts w:ascii="宋体" w:hAnsi="宋体" w:eastAsia="宋体" w:cs="宋体"/>
                <w:b w:val="0"/>
                <w:sz w:val="21"/>
              </w:rPr>
              <w:t>右侧胫骨远端、腓骨近端骨折，并踝关节半脱位；右距骨内缘、外踝撕脱性骨折；右小腿、踝关节软组织肿胀</w:t>
            </w:r>
          </w:p>
        </w:tc>
        <w:tc>
          <w:tcPr>
            <w:tcW w:type="dxa" w:w="1493"/>
          </w:tcPr>
          <w:p>
            <w:pPr>
              <w:spacing w:after="40" w:before="40" w:line="276" w:lineRule="auto"/>
            </w:pPr>
            <w:r/>
            <w:r>
              <w:rPr>
                <w:rFonts w:ascii="宋体" w:hAnsi="宋体" w:eastAsia="宋体" w:cs="宋体"/>
                <w:b w:val="0"/>
                <w:sz w:val="21"/>
              </w:rPr>
              <w:t>本次外伤的核心依据</w:t>
            </w:r>
          </w:p>
        </w:tc>
      </w:tr>
      <w:tr>
        <w:tc>
          <w:tcPr>
            <w:tcW w:type="dxa" w:w="1493"/>
            <w:shd w:fill="F3F6FA" w:val="clear"/>
          </w:tcPr>
          <w:p>
            <w:pPr>
              <w:spacing w:after="40" w:before="40" w:line="276" w:lineRule="auto"/>
            </w:pPr>
            <w:r/>
            <w:r>
              <w:rPr>
                <w:rFonts w:ascii="宋体" w:hAnsi="宋体" w:eastAsia="宋体" w:cs="宋体"/>
                <w:b w:val="0"/>
                <w:sz w:val="21"/>
              </w:rPr>
              <w:t>2026-08-14</w:t>
            </w:r>
          </w:p>
        </w:tc>
        <w:tc>
          <w:tcPr>
            <w:tcW w:type="dxa" w:w="1493"/>
            <w:shd w:fill="F3F6FA" w:val="clear"/>
          </w:tcPr>
          <w:p>
            <w:pPr>
              <w:spacing w:after="40" w:before="40" w:line="276" w:lineRule="auto"/>
            </w:pPr>
            <w:r/>
            <w:r>
              <w:rPr>
                <w:rFonts w:ascii="宋体" w:hAnsi="宋体" w:eastAsia="宋体" w:cs="宋体"/>
                <w:b w:val="0"/>
                <w:sz w:val="21"/>
              </w:rPr>
              <w:t>右足CT平扫（薄层）＋骨三维成像</w:t>
              <w:br/>
              <w:t>检查号 10008056848</w:t>
            </w:r>
          </w:p>
        </w:tc>
        <w:tc>
          <w:tcPr>
            <w:tcW w:type="dxa" w:w="1493"/>
            <w:shd w:fill="F3F6FA" w:val="clear"/>
          </w:tcPr>
          <w:p>
            <w:pPr>
              <w:spacing w:after="40" w:before="40" w:line="276" w:lineRule="auto"/>
            </w:pPr>
            <w:r/>
            <w:r>
              <w:rPr>
                <w:rFonts w:ascii="宋体" w:hAnsi="宋体" w:eastAsia="宋体" w:cs="宋体"/>
                <w:b w:val="0"/>
                <w:sz w:val="21"/>
              </w:rPr>
              <w:t>急诊 · 急诊骨科</w:t>
            </w:r>
          </w:p>
        </w:tc>
        <w:tc>
          <w:tcPr>
            <w:tcW w:type="dxa" w:w="1493"/>
            <w:shd w:fill="F3F6FA" w:val="clear"/>
          </w:tcPr>
          <w:p>
            <w:pPr>
              <w:spacing w:after="40" w:before="40" w:line="276" w:lineRule="auto"/>
            </w:pPr>
            <w:r/>
            <w:r>
              <w:rPr>
                <w:rFonts w:ascii="宋体" w:hAnsi="宋体" w:eastAsia="宋体" w:cs="宋体"/>
                <w:b w:val="0"/>
                <w:sz w:val="21"/>
              </w:rPr>
              <w:t>右足诸关节在位，组成骨结构完整，边缘见骨质增生，跟骨见骨刺影，第一跖骨头见囊状低密度影，边缘硬化。</w:t>
            </w:r>
          </w:p>
        </w:tc>
        <w:tc>
          <w:tcPr>
            <w:tcW w:type="dxa" w:w="1493"/>
            <w:shd w:fill="F3F6FA" w:val="clear"/>
          </w:tcPr>
          <w:p>
            <w:pPr>
              <w:spacing w:after="40" w:before="40" w:line="276" w:lineRule="auto"/>
            </w:pPr>
            <w:r/>
            <w:r>
              <w:rPr>
                <w:rFonts w:ascii="宋体" w:hAnsi="宋体" w:eastAsia="宋体" w:cs="宋体"/>
                <w:b w:val="0"/>
                <w:sz w:val="21"/>
              </w:rPr>
              <w:t>右足退行性变、跟骨骨刺；右第一跖骨头囊变</w:t>
            </w:r>
          </w:p>
        </w:tc>
        <w:tc>
          <w:tcPr>
            <w:tcW w:type="dxa" w:w="1493"/>
            <w:shd w:fill="F3F6FA" w:val="clear"/>
          </w:tcPr>
          <w:p>
            <w:pPr>
              <w:spacing w:after="40" w:before="40" w:line="276" w:lineRule="auto"/>
            </w:pPr>
            <w:r/>
            <w:r>
              <w:rPr>
                <w:rFonts w:ascii="宋体" w:hAnsi="宋体" w:eastAsia="宋体" w:cs="宋体"/>
                <w:b w:val="0"/>
                <w:sz w:val="21"/>
              </w:rPr>
              <w:t>右足未见新发骨折；跟骨骨刺等为退变/陈旧改变</w:t>
            </w:r>
          </w:p>
        </w:tc>
      </w:tr>
      <w:tr>
        <w:tc>
          <w:tcPr>
            <w:tcW w:type="dxa" w:w="1493"/>
          </w:tcPr>
          <w:p>
            <w:pPr>
              <w:spacing w:after="40" w:before="40" w:line="276" w:lineRule="auto"/>
            </w:pPr>
            <w:r/>
            <w:r>
              <w:rPr>
                <w:rFonts w:ascii="宋体" w:hAnsi="宋体" w:eastAsia="宋体" w:cs="宋体"/>
                <w:b w:val="0"/>
                <w:sz w:val="21"/>
              </w:rPr>
              <w:t>2026-08-15</w:t>
            </w:r>
          </w:p>
        </w:tc>
        <w:tc>
          <w:tcPr>
            <w:tcW w:type="dxa" w:w="1493"/>
          </w:tcPr>
          <w:p>
            <w:pPr>
              <w:spacing w:after="40" w:before="40" w:line="276" w:lineRule="auto"/>
            </w:pPr>
            <w:r/>
            <w:r>
              <w:rPr>
                <w:rFonts w:ascii="宋体" w:hAnsi="宋体" w:eastAsia="宋体" w:cs="宋体"/>
                <w:b w:val="0"/>
                <w:sz w:val="21"/>
              </w:rPr>
              <w:t>右踝关节CT平扫（薄层）＋骨三维成像</w:t>
              <w:br/>
              <w:t>检查号 10008059257</w:t>
            </w:r>
          </w:p>
        </w:tc>
        <w:tc>
          <w:tcPr>
            <w:tcW w:type="dxa" w:w="1493"/>
          </w:tcPr>
          <w:p>
            <w:pPr>
              <w:spacing w:after="40" w:before="40" w:line="276" w:lineRule="auto"/>
            </w:pPr>
            <w:r/>
            <w:r>
              <w:rPr>
                <w:rFonts w:ascii="宋体" w:hAnsi="宋体" w:eastAsia="宋体" w:cs="宋体"/>
                <w:b w:val="0"/>
                <w:sz w:val="21"/>
              </w:rPr>
              <w:t>住院 · 手足与显微重建外科</w:t>
            </w:r>
          </w:p>
        </w:tc>
        <w:tc>
          <w:tcPr>
            <w:tcW w:type="dxa" w:w="1493"/>
          </w:tcPr>
          <w:p>
            <w:pPr>
              <w:spacing w:after="40" w:before="40" w:line="276" w:lineRule="auto"/>
            </w:pPr>
            <w:r/>
            <w:r>
              <w:rPr>
                <w:rFonts w:ascii="宋体" w:hAnsi="宋体" w:eastAsia="宋体" w:cs="宋体"/>
                <w:b w:val="0"/>
                <w:sz w:val="21"/>
              </w:rPr>
              <w:t>右踝关节骨折内外固定术后复查，内外固定在位，位线可。周围软组织肿胀，密度增高。</w:t>
            </w:r>
          </w:p>
        </w:tc>
        <w:tc>
          <w:tcPr>
            <w:tcW w:type="dxa" w:w="1493"/>
          </w:tcPr>
          <w:p>
            <w:pPr>
              <w:spacing w:after="40" w:before="40" w:line="276" w:lineRule="auto"/>
            </w:pPr>
            <w:r/>
            <w:r>
              <w:rPr>
                <w:rFonts w:ascii="宋体" w:hAnsi="宋体" w:eastAsia="宋体" w:cs="宋体"/>
                <w:b w:val="0"/>
                <w:sz w:val="21"/>
              </w:rPr>
              <w:t>右踝关节骨折内外固定术后复查</w:t>
            </w:r>
          </w:p>
        </w:tc>
        <w:tc>
          <w:tcPr>
            <w:tcW w:type="dxa" w:w="1493"/>
          </w:tcPr>
          <w:p>
            <w:pPr>
              <w:spacing w:after="40" w:before="40" w:line="276" w:lineRule="auto"/>
            </w:pPr>
            <w:r/>
            <w:r>
              <w:rPr>
                <w:rFonts w:ascii="宋体" w:hAnsi="宋体" w:eastAsia="宋体" w:cs="宋体"/>
                <w:b w:val="0"/>
                <w:sz w:val="21"/>
              </w:rPr>
              <w:t>证明 8 月 15 日已在齐鲁医院完成手术，内固定+外固定在位</w:t>
            </w:r>
          </w:p>
        </w:tc>
      </w:tr>
    </w:tbl>
    <w:p>
      <w:pPr>
        <w:spacing w:after="160" w:before="0" w:line="360" w:lineRule="auto"/>
        <w:jc w:val="left"/>
      </w:pPr>
    </w:p>
    <w:p>
      <w:pPr>
        <w:spacing w:after="120" w:before="200" w:line="312" w:lineRule="auto"/>
        <w:jc w:val="left"/>
      </w:pPr>
      <w:r>
        <w:rPr>
          <w:rFonts w:ascii="黑体" w:hAnsi="黑体" w:eastAsia="黑体" w:cs="黑体"/>
          <w:b/>
          <w:sz w:val="24"/>
        </w:rPr>
        <w:t>（四）通话口述必须立刻改口的地方</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通话里说「右脚后跟粉碎性骨折」 → </w:t>
      </w:r>
      <w:r>
        <w:rPr>
          <w:rFonts w:ascii="宋体" w:hAnsi="宋体" w:eastAsia="宋体" w:cs="宋体"/>
          <w:b w:val="0"/>
          <w:sz w:val="24"/>
        </w:rPr>
        <w:t>右足 CT 未见跟骨粉碎骨折，跟骨仅为骨刺；粉碎/移位主要在胫骨远端和踝关节。</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通话里说「腓骨下段/小腿外侧骨折」 → </w:t>
      </w:r>
      <w:r>
        <w:rPr>
          <w:rFonts w:ascii="宋体" w:hAnsi="宋体" w:eastAsia="宋体" w:cs="宋体"/>
          <w:b w:val="0"/>
          <w:sz w:val="24"/>
        </w:rPr>
        <w:t>急诊小腿 CT 写的是「腓骨近端」骨折，另有「外踝撕脱性骨折」（外踝属腓骨远端）。两处都要记，不要只记一处。</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通话里钢钉数量 2 根或 4 根说法不一 → </w:t>
      </w:r>
      <w:r>
        <w:rPr>
          <w:rFonts w:ascii="宋体" w:hAnsi="宋体" w:eastAsia="宋体" w:cs="宋体"/>
          <w:b w:val="0"/>
          <w:sz w:val="24"/>
        </w:rPr>
        <w:t>术后 CT 结论是「内外固定术后，内外固定在位」，以手术记录和术后 CT 为准，不以口述根数为准。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8 月 15 日部分通话说已出院回家 → </w:t>
      </w:r>
      <w:r>
        <w:rPr>
          <w:rFonts w:ascii="宋体" w:hAnsi="宋体" w:eastAsia="宋体" w:cs="宋体"/>
          <w:b w:val="0"/>
          <w:sz w:val="24"/>
        </w:rPr>
        <w:t>同日住院 CT 在手足与显微重建外科，证明当时仍在齐鲁医院住院术后复查，并未结束治疗。</w:t>
      </w:r>
    </w:p>
    <w:p>
      <w:pPr>
        <w:spacing w:after="160" w:before="280" w:line="312" w:lineRule="auto"/>
        <w:jc w:val="left"/>
      </w:pPr>
      <w:r>
        <w:rPr>
          <w:rFonts w:ascii="黑体" w:hAnsi="黑体" w:eastAsia="黑体" w:cs="黑体"/>
          <w:b/>
          <w:color w:val="0B2F5B"/>
          <w:sz w:val="28"/>
        </w:rPr>
        <w:t>四、谁伤残：现在谁都还没有残级</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评谁：</w:t>
      </w:r>
      <w:r>
        <w:rPr>
          <w:rFonts w:ascii="宋体" w:hAnsi="宋体" w:eastAsia="宋体" w:cs="宋体"/>
          <w:b w:val="0"/>
          <w:sz w:val="24"/>
        </w:rPr>
        <w:t>仅伤者本人：64 岁男性胡某（云影像脱敏为胡**）。家属胡继刚、美团骑手均无本次伤残材料。</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现在：</w:t>
      </w:r>
      <w:r>
        <w:rPr>
          <w:rFonts w:ascii="宋体" w:hAnsi="宋体" w:eastAsia="宋体" w:cs="宋体"/>
          <w:b w:val="0"/>
          <w:sz w:val="24"/>
        </w:rPr>
        <w:t>尚未做伤残鉴定。云影像三份 CT 是影像诊断，不是伤残鉴定书，不能当残级用。</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何时评：</w:t>
      </w:r>
      <w:r>
        <w:rPr>
          <w:rFonts w:ascii="宋体" w:hAnsi="宋体" w:eastAsia="宋体" w:cs="宋体"/>
          <w:b w:val="0"/>
          <w:sz w:val="24"/>
        </w:rPr>
        <w:t>须治疗终结、临床相对稳定后，由有资质的司法鉴定机构评定。骨折内固定常见窗口是伤后约 3 个月以上，以鉴定机构书面要求为准；是否取内固定后再评，也以鉴定机构为准。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用什么标准：</w:t>
      </w:r>
      <w:r>
        <w:rPr>
          <w:rFonts w:ascii="宋体" w:hAnsi="宋体" w:eastAsia="宋体" w:cs="宋体"/>
          <w:b w:val="0"/>
          <w:sz w:val="24"/>
        </w:rPr>
        <w:t>道路交通事故人身损害评残，实务中多用《人体损伤致残程度分级》（两院三部 2017）。不要用工伤标准去套交通事故，也不要按网上计算器先报一个级数给对方。</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评什么：</w:t>
      </w:r>
      <w:r>
        <w:rPr>
          <w:rFonts w:ascii="宋体" w:hAnsi="宋体" w:eastAsia="宋体" w:cs="宋体"/>
          <w:b w:val="0"/>
          <w:sz w:val="24"/>
        </w:rPr>
        <w:t>与本次事故相关、日后可能构成评残基础的，是右踝骨折脱位 + 胫骨远端骨折 + 腓骨近端骨折治疗后残留的踝关节功能、行走能力、畸形或疼痛。右足退变、骨刺不计入本次。</w:t>
      </w:r>
    </w:p>
    <w:p>
      <w:pPr>
        <w:spacing w:after="160" w:before="0" w:line="360" w:lineRule="auto"/>
        <w:jc w:val="left"/>
      </w:pPr>
      <w:r>
        <w:rPr>
          <w:rFonts w:ascii="宋体" w:hAnsi="宋体" w:eastAsia="宋体" w:cs="宋体"/>
          <w:b/>
          <w:color w:val="A63D2F"/>
          <w:sz w:val="24"/>
        </w:rPr>
        <w:t>现在不能、也不应对外报「几级伤残」。等级取决于日后功能，不取决于急诊 CT 有多吓人。</w:t>
      </w:r>
    </w:p>
    <w:p>
      <w:pPr>
        <w:spacing w:after="120" w:before="200" w:line="312" w:lineRule="auto"/>
        <w:jc w:val="left"/>
      </w:pPr>
      <w:r>
        <w:rPr>
          <w:rFonts w:ascii="黑体" w:hAnsi="黑体" w:eastAsia="黑体" w:cs="黑体"/>
          <w:b/>
          <w:sz w:val="24"/>
        </w:rPr>
        <w:t>评残前只做准备、不报价</w:t>
      </w:r>
    </w:p>
    <w:p>
      <w:pPr>
        <w:spacing w:after="60" w:before="0" w:line="336" w:lineRule="auto"/>
        <w:ind w:firstLine="210"/>
        <w:jc w:val="left"/>
      </w:pPr>
      <w:r>
        <w:rPr>
          <w:rFonts w:ascii="宋体" w:hAnsi="宋体" w:eastAsia="宋体" w:cs="宋体"/>
          <w:b w:val="0"/>
          <w:sz w:val="24"/>
        </w:rPr>
        <w:t>• 保存三份 CT 报告、影像、手术记录、入院出院记录、医嘱和发票原件</w:t>
      </w:r>
    </w:p>
    <w:p>
      <w:pPr>
        <w:spacing w:after="60" w:before="0" w:line="336" w:lineRule="auto"/>
        <w:ind w:firstLine="210"/>
        <w:jc w:val="left"/>
      </w:pPr>
      <w:r>
        <w:rPr>
          <w:rFonts w:ascii="宋体" w:hAnsi="宋体" w:eastAsia="宋体" w:cs="宋体"/>
          <w:b w:val="0"/>
          <w:sz w:val="24"/>
        </w:rPr>
        <w:t>• 后续每次复查都留报告（是否骨愈合、是否感染、踝关节活动度）</w:t>
      </w:r>
    </w:p>
    <w:p>
      <w:pPr>
        <w:spacing w:after="60" w:before="0" w:line="336" w:lineRule="auto"/>
        <w:ind w:firstLine="210"/>
        <w:jc w:val="left"/>
      </w:pPr>
      <w:r>
        <w:rPr>
          <w:rFonts w:ascii="宋体" w:hAnsi="宋体" w:eastAsia="宋体" w:cs="宋体"/>
          <w:b w:val="0"/>
          <w:sz w:val="24"/>
        </w:rPr>
        <w:t>• 伤残鉴定前不要在协商里提前锁定残级或总包死价</w:t>
      </w:r>
    </w:p>
    <w:p>
      <w:pPr>
        <w:spacing w:after="60" w:before="0" w:line="336" w:lineRule="auto"/>
        <w:ind w:firstLine="210"/>
        <w:jc w:val="left"/>
      </w:pPr>
      <w:r>
        <w:rPr>
          <w:rFonts w:ascii="宋体" w:hAnsi="宋体" w:eastAsia="宋体" w:cs="宋体"/>
          <w:b w:val="0"/>
          <w:sz w:val="24"/>
        </w:rPr>
        <w:t>• 鉴定机构须合法，报告用途写清「道路交通事故」</w:t>
      </w:r>
    </w:p>
    <w:p>
      <w:pPr>
        <w:spacing w:after="120" w:before="0" w:line="360" w:lineRule="auto"/>
        <w:ind w:firstLine="420"/>
        <w:jc w:val="left"/>
      </w:pPr>
      <w:r>
        <w:rPr>
          <w:rFonts w:ascii="宋体" w:hAnsi="宋体" w:eastAsia="宋体" w:cs="宋体"/>
          <w:b w:val="0"/>
          <w:sz w:val="24"/>
        </w:rPr>
        <w:t>医学含义（给家属内部看，不要拿去跟骑手谈级数）：这是右踝关节骨折合并半脱位，加上胫骨远端、腓骨近端骨折，已经手术内外固定。属于较重的下肢创伤。治疗终结后如果踝关节活动明显受限、行走距离或负重受影响，通常具备启动评残的医学基础。残级高低看日后功能，不看急诊片子有多碎。右足骨刺不要塞进评残申请。</w:t>
      </w:r>
    </w:p>
    <w:p>
      <w:pPr>
        <w:spacing w:after="160" w:before="280" w:line="312" w:lineRule="auto"/>
        <w:jc w:val="left"/>
      </w:pPr>
      <w:r>
        <w:rPr>
          <w:rFonts w:ascii="黑体" w:hAnsi="黑体" w:eastAsia="黑体" w:cs="黑体"/>
          <w:b/>
          <w:color w:val="0B2F5B"/>
          <w:sz w:val="28"/>
        </w:rPr>
        <w:t>五、事故与责任：听交警视频，不听「全责」口述</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地点：</w:t>
      </w:r>
      <w:r>
        <w:rPr>
          <w:rFonts w:ascii="宋体" w:hAnsi="宋体" w:eastAsia="宋体" w:cs="宋体"/>
          <w:b w:val="0"/>
          <w:sz w:val="24"/>
        </w:rPr>
        <w:t>青岛市北区红枫路汽车市场外抚顺路（正规市政道路，批发市场附近）</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时间：</w:t>
      </w:r>
      <w:r>
        <w:rPr>
          <w:rFonts w:ascii="宋体" w:hAnsi="宋体" w:eastAsia="宋体" w:cs="宋体"/>
          <w:b w:val="0"/>
          <w:sz w:val="24"/>
        </w:rPr>
        <w:t>急诊 CT 登记为 2026-08-14；家属对骑手称「周五出事」。具体时刻以交警案卷为准。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过程：</w:t>
      </w:r>
      <w:r>
        <w:rPr>
          <w:rFonts w:ascii="宋体" w:hAnsi="宋体" w:eastAsia="宋体" w:cs="宋体"/>
          <w:b w:val="0"/>
          <w:sz w:val="24"/>
        </w:rPr>
        <w:t>伤者骑三轮车准备掉头，后方美团二轮电动车碰撞，三轮侧翻。交警称视频能看清过程。</w:t>
      </w:r>
    </w:p>
    <w:p>
      <w:pPr>
        <w:spacing w:after="120" w:before="200" w:line="312" w:lineRule="auto"/>
        <w:jc w:val="left"/>
      </w:pPr>
      <w:r>
        <w:rPr>
          <w:rFonts w:ascii="黑体" w:hAnsi="黑体" w:eastAsia="黑体" w:cs="黑体"/>
          <w:b/>
          <w:sz w:val="24"/>
        </w:rPr>
        <w:t>交警指出的三轮车问题</w:t>
      </w:r>
    </w:p>
    <w:p>
      <w:pPr>
        <w:spacing w:after="60" w:before="0" w:line="336" w:lineRule="auto"/>
        <w:ind w:firstLine="210"/>
        <w:jc w:val="left"/>
      </w:pPr>
      <w:r>
        <w:rPr>
          <w:rFonts w:ascii="宋体" w:hAnsi="宋体" w:eastAsia="宋体" w:cs="宋体"/>
          <w:b w:val="0"/>
          <w:sz w:val="24"/>
        </w:rPr>
        <w:t>• 三轮车交警认定为机动车，未悬挂正规机动车号牌（批发市场自制内部牌，家属记得 2588，交警不认可）</w:t>
      </w:r>
    </w:p>
    <w:p>
      <w:pPr>
        <w:spacing w:after="60" w:before="0" w:line="336" w:lineRule="auto"/>
        <w:ind w:firstLine="210"/>
        <w:jc w:val="left"/>
      </w:pPr>
      <w:r>
        <w:rPr>
          <w:rFonts w:ascii="宋体" w:hAnsi="宋体" w:eastAsia="宋体" w:cs="宋体"/>
          <w:b w:val="0"/>
          <w:sz w:val="24"/>
        </w:rPr>
        <w:t>• 转向灯失灵，掉头未有效提示后方</w:t>
      </w:r>
    </w:p>
    <w:p>
      <w:pPr>
        <w:spacing w:after="60" w:before="0" w:line="336" w:lineRule="auto"/>
        <w:ind w:firstLine="210"/>
        <w:jc w:val="left"/>
      </w:pPr>
      <w:r>
        <w:rPr>
          <w:rFonts w:ascii="宋体" w:hAnsi="宋体" w:eastAsia="宋体" w:cs="宋体"/>
          <w:b w:val="0"/>
          <w:sz w:val="24"/>
        </w:rPr>
        <w:t>• 掉头动作违规：先向右靠再大弧度左拐，易误导后方</w:t>
      </w:r>
    </w:p>
    <w:p>
      <w:pPr>
        <w:spacing w:after="120" w:before="200" w:line="312" w:lineRule="auto"/>
        <w:jc w:val="left"/>
      </w:pPr>
      <w:r>
        <w:rPr>
          <w:rFonts w:ascii="黑体" w:hAnsi="黑体" w:eastAsia="黑体" w:cs="黑体"/>
          <w:b/>
          <w:sz w:val="24"/>
        </w:rPr>
        <w:t>交警指出的外卖骑手问题</w:t>
      </w:r>
    </w:p>
    <w:p>
      <w:pPr>
        <w:spacing w:after="60" w:before="0" w:line="336" w:lineRule="auto"/>
        <w:ind w:firstLine="210"/>
        <w:jc w:val="left"/>
      </w:pPr>
      <w:r>
        <w:rPr>
          <w:rFonts w:ascii="宋体" w:hAnsi="宋体" w:eastAsia="宋体" w:cs="宋体"/>
          <w:b w:val="0"/>
          <w:sz w:val="24"/>
        </w:rPr>
        <w:t>• 未与前车保持足够安全距离</w:t>
      </w:r>
    </w:p>
    <w:p>
      <w:pPr>
        <w:spacing w:after="60" w:before="0" w:line="336" w:lineRule="auto"/>
        <w:ind w:firstLine="210"/>
        <w:jc w:val="left"/>
      </w:pPr>
      <w:r>
        <w:rPr>
          <w:rFonts w:ascii="宋体" w:hAnsi="宋体" w:eastAsia="宋体" w:cs="宋体"/>
          <w:b w:val="0"/>
          <w:sz w:val="24"/>
        </w:rPr>
        <w:t>• 处于后方、视野更清楚，有条件提前规避</w:t>
      </w:r>
    </w:p>
    <w:p>
      <w:pPr>
        <w:spacing w:after="160" w:before="0" w:line="360" w:lineRule="auto"/>
        <w:jc w:val="left"/>
      </w:pPr>
      <w:r>
        <w:rPr>
          <w:rFonts w:ascii="宋体" w:hAnsi="宋体" w:eastAsia="宋体" w:cs="宋体"/>
          <w:b/>
          <w:sz w:val="24"/>
        </w:rPr>
        <w:t>监控可排除任何一方全责。可能结果只有两种：双方同等责任；或三轮次责、外卖主责。交警称无论简易、一般程序还是法院，看了视频都不会超出该范围。</w:t>
      </w:r>
    </w:p>
    <w:p>
      <w:pPr>
        <w:spacing w:after="120" w:before="0" w:line="360" w:lineRule="auto"/>
        <w:ind w:firstLine="420"/>
        <w:jc w:val="left"/>
      </w:pPr>
      <w:r>
        <w:rPr>
          <w:rFonts w:ascii="宋体" w:hAnsi="宋体" w:eastAsia="宋体" w:cs="宋体"/>
          <w:b w:val="0"/>
          <w:sz w:val="24"/>
        </w:rPr>
        <w:t>8 月 15–16 日家属内部一度按「对方全责」讨论。8 月 17 日交警已用监控否定该前提。对外口径立即改为：排除全责，争取主次（三轮次责、外卖主责），保底同等责任。</w:t>
      </w:r>
    </w:p>
    <w:p>
      <w:pPr>
        <w:spacing w:after="160" w:before="280" w:line="312" w:lineRule="auto"/>
        <w:jc w:val="left"/>
      </w:pPr>
      <w:r>
        <w:rPr>
          <w:rFonts w:ascii="黑体" w:hAnsi="黑体" w:eastAsia="黑体" w:cs="黑体"/>
          <w:b/>
          <w:color w:val="0B2F5B"/>
          <w:sz w:val="28"/>
        </w:rPr>
        <w:t>六、简易程序还是一般程序</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简易：</w:t>
      </w:r>
      <w:r>
        <w:rPr>
          <w:rFonts w:ascii="宋体" w:hAnsi="宋体" w:eastAsia="宋体" w:cs="宋体"/>
          <w:b w:val="0"/>
          <w:sz w:val="24"/>
        </w:rPr>
        <w:t>简易程序：不审车辆手续和驾驶资质，快出认定书，便于进入保险理赔。</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一般：</w:t>
      </w:r>
      <w:r>
        <w:rPr>
          <w:rFonts w:ascii="宋体" w:hAnsi="宋体" w:eastAsia="宋体" w:cs="宋体"/>
          <w:b w:val="0"/>
          <w:sz w:val="24"/>
        </w:rPr>
        <w:t>一般程序：扣车鉴定，周期约一个多月。三轮方可能面临无牌上路；若驾驶员无对应准驾资格，还可能无证驾驶，治安拘留+罚款。最终责任仍大概率落在上述两种。</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交警建议：</w:t>
      </w:r>
      <w:r>
        <w:rPr>
          <w:rFonts w:ascii="宋体" w:hAnsi="宋体" w:eastAsia="宋体" w:cs="宋体"/>
          <w:b w:val="0"/>
          <w:sz w:val="24"/>
        </w:rPr>
        <w:t>交警建议优先双方协商、走简易，避免三轮方额外行政处罚、节省时间。一方不同意则走一般程序。</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认定书之后：</w:t>
      </w:r>
      <w:r>
        <w:rPr>
          <w:rFonts w:ascii="宋体" w:hAnsi="宋体" w:eastAsia="宋体" w:cs="宋体"/>
          <w:b w:val="0"/>
          <w:sz w:val="24"/>
        </w:rPr>
        <w:t>认定书出具后，交警不再参与赔多少钱。协商不成只能起诉。</w:t>
      </w:r>
    </w:p>
    <w:p>
      <w:pPr>
        <w:spacing w:after="120" w:before="0" w:line="360" w:lineRule="auto"/>
        <w:ind w:firstLine="420"/>
        <w:jc w:val="left"/>
      </w:pPr>
      <w:r>
        <w:rPr>
          <w:rFonts w:ascii="宋体" w:hAnsi="宋体" w:eastAsia="宋体" w:cs="宋体"/>
          <w:b w:val="0"/>
          <w:sz w:val="24"/>
        </w:rPr>
        <w:t>内部判断：一般程序几乎改变不了责任范围，却可能把无牌上路、无证驾驶的处罚打到己方。优先协商+简易，但签约前必须问清美团平台保险在该责任比例下能否赔医疗费和日后伤残。保险覆盖不足的部分再决定是否起诉，而不是先把车扣一个多月。</w:t>
      </w:r>
    </w:p>
    <w:p>
      <w:pPr>
        <w:spacing w:after="160" w:before="280" w:line="312" w:lineRule="auto"/>
        <w:jc w:val="left"/>
      </w:pPr>
      <w:r>
        <w:rPr>
          <w:rFonts w:ascii="黑体" w:hAnsi="黑体" w:eastAsia="黑体" w:cs="黑体"/>
          <w:b/>
          <w:color w:val="0B2F5B"/>
          <w:sz w:val="28"/>
        </w:rPr>
        <w:t>七、医院与转院</w:t>
      </w:r>
    </w:p>
    <w:p>
      <w:pPr>
        <w:spacing w:after="120" w:before="0" w:line="360" w:lineRule="auto"/>
        <w:ind w:firstLine="420"/>
        <w:jc w:val="left"/>
      </w:pPr>
      <w:r>
        <w:rPr>
          <w:rFonts w:ascii="宋体" w:hAnsi="宋体" w:eastAsia="宋体" w:cs="宋体"/>
          <w:b w:val="0"/>
          <w:sz w:val="24"/>
        </w:rPr>
        <w:t>交通事故就医实务上默认三甲；齐鲁是三甲且已手术。后因床位/负压吸引等，院方倾向转联合体二甲（市北区人民医院）。家属担心二甲理赔不被认。</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结算铁律：</w:t>
      </w:r>
      <w:r>
        <w:rPr>
          <w:rFonts w:ascii="宋体" w:hAnsi="宋体" w:eastAsia="宋体" w:cs="宋体"/>
          <w:b w:val="0"/>
          <w:sz w:val="24"/>
        </w:rPr>
        <w:t>跨院必须先在上一院结算，才能办下一院入院。这是医保和医院管理要求，无例外。</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交警对二甲：</w:t>
      </w:r>
      <w:r>
        <w:rPr>
          <w:rFonts w:ascii="宋体" w:hAnsi="宋体" w:eastAsia="宋体" w:cs="宋体"/>
          <w:b w:val="0"/>
          <w:sz w:val="24"/>
        </w:rPr>
        <w:t>交警工作口径是去三甲。对市北区人民医院（抚顺路）无法书面保证一定能理赔，但同路段类似骨折有在该院治疗且未因医院级别拒赔的先例。</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目标：</w:t>
      </w:r>
      <w:r>
        <w:rPr>
          <w:rFonts w:ascii="宋体" w:hAnsi="宋体" w:eastAsia="宋体" w:cs="宋体"/>
          <w:b w:val="0"/>
          <w:sz w:val="24"/>
        </w:rPr>
        <w:t>优先留在或转回三甲（齐鲁）。若只能留二甲，须拿到医院书面接收交通事故伤者的说明，并让交警/保险口径留痕，避免日后「医院不合格」成为拒赔理由。</w:t>
      </w:r>
    </w:p>
    <w:p>
      <w:pPr>
        <w:spacing w:after="120" w:before="0" w:line="360" w:lineRule="auto"/>
        <w:ind w:firstLine="420"/>
        <w:jc w:val="left"/>
      </w:pPr>
      <w:r>
        <w:rPr>
          <w:rFonts w:ascii="宋体" w:hAnsi="宋体" w:eastAsia="宋体" w:cs="宋体"/>
          <w:b w:val="0"/>
          <w:sz w:val="24"/>
        </w:rPr>
        <w:t>云影像已经证明：手术是在齐鲁医院（三甲）手足与显微重建外科做的。这是对理赔最有利的治疗起点。后面无论转去哪，都要能说清「为什么转、转到哪一级、是否连续治疗」。</w:t>
      </w:r>
    </w:p>
    <w:p>
      <w:pPr>
        <w:spacing w:after="160" w:before="280" w:line="312" w:lineRule="auto"/>
        <w:jc w:val="left"/>
      </w:pPr>
      <w:r>
        <w:rPr>
          <w:rFonts w:ascii="黑体" w:hAnsi="黑体" w:eastAsia="黑体" w:cs="黑体"/>
          <w:b/>
          <w:color w:val="0B2F5B"/>
          <w:sz w:val="28"/>
        </w:rPr>
        <w:t>八、钱从哪里来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已垫付（待发票核对）：</w:t>
      </w:r>
      <w:r>
        <w:rPr>
          <w:rFonts w:ascii="宋体" w:hAnsi="宋体" w:eastAsia="宋体" w:cs="宋体"/>
          <w:b w:val="0"/>
          <w:sz w:val="24"/>
        </w:rPr>
        <w:t>8 月 16 日家属内部口径：累计花费不到 3.5 万元，全部自垫，责任方未付。医生口头预估本次治疗大约 5 万元。</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冲突口径：</w:t>
      </w:r>
      <w:r>
        <w:rPr>
          <w:rFonts w:ascii="宋体" w:hAnsi="宋体" w:eastAsia="宋体" w:cs="宋体"/>
          <w:b w:val="0"/>
          <w:sz w:val="24"/>
        </w:rPr>
        <w:t>8 月 15 日另有「预缴合计约 7 万、雇主垫 2 万、家属垫 1 万、未结工钱 5000」口径，与 3.5 万冲突，台账必须用发票重核，不能两套数对外。</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保险：</w:t>
      </w:r>
      <w:r>
        <w:rPr>
          <w:rFonts w:ascii="宋体" w:hAnsi="宋体" w:eastAsia="宋体" w:cs="宋体"/>
          <w:b w:val="0"/>
          <w:sz w:val="24"/>
        </w:rPr>
        <w:t>对方电动车无交强险/商业险。美团平台为骑手投保意外/责任类保险，按骑手责任比例赔。超额找骑手个人；骑手经济弱，存在判了也执行不到的风险。</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项目：</w:t>
      </w:r>
      <w:r>
        <w:rPr>
          <w:rFonts w:ascii="宋体" w:hAnsi="宋体" w:eastAsia="宋体" w:cs="宋体"/>
          <w:b w:val="0"/>
          <w:sz w:val="24"/>
        </w:rPr>
        <w:t>相对确定：住院费、手术费、检查费、药品、专业转运。相对不确定：护工、误工、后续伤残、营养、交通。全部要发票或合同，据实申报。</w:t>
      </w:r>
    </w:p>
    <w:p>
      <w:pPr>
        <w:spacing w:after="120" w:before="0" w:line="360" w:lineRule="auto"/>
        <w:ind w:firstLine="420"/>
        <w:jc w:val="left"/>
      </w:pPr>
      <w:r>
        <w:rPr>
          <w:rFonts w:ascii="宋体" w:hAnsi="宋体" w:eastAsia="宋体" w:cs="宋体"/>
          <w:b w:val="0"/>
          <w:sz w:val="24"/>
        </w:rPr>
        <w:t>8 月 15 日通话还提到伤者事发时在为货主干活、雇主在场，可能同时存在雇佣/工伤线索。是否另案主张，由律师看劳动关系证据后决定，不要和交通事故赔偿混成一笔糊涂账。</w:t>
      </w:r>
    </w:p>
    <w:p>
      <w:pPr>
        <w:spacing w:after="160" w:before="280" w:line="312" w:lineRule="auto"/>
        <w:jc w:val="left"/>
      </w:pPr>
      <w:r>
        <w:rPr>
          <w:rFonts w:ascii="黑体" w:hAnsi="黑体" w:eastAsia="黑体" w:cs="黑体"/>
          <w:b/>
          <w:color w:val="0B2F5B"/>
          <w:sz w:val="28"/>
        </w:rPr>
        <w:t>九、72 小时动作</w:t>
      </w:r>
    </w:p>
    <w:tbl>
      <w:tblPr>
        <w:tblStyle w:val="TableGrid"/>
        <w:tblW w:type="auto" w:w="0"/>
        <w:tblLayout w:type="autofit"/>
        <w:tblLook w:firstColumn="1" w:firstRow="1" w:lastColumn="0" w:lastRow="0" w:noHBand="0" w:noVBand="1" w:val="04A0"/>
      </w:tblPr>
      <w:tblGrid>
        <w:gridCol w:w="2986"/>
        <w:gridCol w:w="2986"/>
        <w:gridCol w:w="2986"/>
      </w:tblGrid>
      <w:tr>
        <w:tc>
          <w:tcPr>
            <w:tcW w:type="dxa" w:w="2986"/>
            <w:shd w:fill="0B2F5B" w:val="clear"/>
          </w:tcPr>
          <w:p>
            <w:pPr>
              <w:spacing w:after="40" w:before="40" w:line="276" w:lineRule="auto"/>
            </w:pPr>
            <w:r/>
            <w:r>
              <w:rPr>
                <w:rFonts w:ascii="黑体" w:hAnsi="黑体" w:eastAsia="黑体" w:cs="黑体"/>
                <w:b/>
                <w:color w:val="FFFFFF"/>
                <w:sz w:val="21"/>
              </w:rPr>
              <w:t>谁</w:t>
            </w:r>
          </w:p>
        </w:tc>
        <w:tc>
          <w:tcPr>
            <w:tcW w:type="dxa" w:w="2986"/>
            <w:shd w:fill="0B2F5B" w:val="clear"/>
          </w:tcPr>
          <w:p>
            <w:pPr>
              <w:spacing w:after="40" w:before="40" w:line="276" w:lineRule="auto"/>
            </w:pPr>
            <w:r/>
            <w:r>
              <w:rPr>
                <w:rFonts w:ascii="黑体" w:hAnsi="黑体" w:eastAsia="黑体" w:cs="黑体"/>
                <w:b/>
                <w:color w:val="FFFFFF"/>
                <w:sz w:val="21"/>
              </w:rPr>
              <w:t>做什么</w:t>
            </w:r>
          </w:p>
        </w:tc>
        <w:tc>
          <w:tcPr>
            <w:tcW w:type="dxa" w:w="2986"/>
            <w:shd w:fill="0B2F5B" w:val="clear"/>
          </w:tcPr>
          <w:p>
            <w:pPr>
              <w:spacing w:after="40" w:before="40" w:line="276" w:lineRule="auto"/>
            </w:pPr>
            <w:r/>
            <w:r>
              <w:rPr>
                <w:rFonts w:ascii="黑体" w:hAnsi="黑体" w:eastAsia="黑体" w:cs="黑体"/>
                <w:b/>
                <w:color w:val="FFFFFF"/>
                <w:sz w:val="21"/>
              </w:rPr>
              <w:t>为什么</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下载并保存三份 CT 报告 PDF/截图、影像入口、检查号</w:t>
            </w:r>
          </w:p>
        </w:tc>
        <w:tc>
          <w:tcPr>
            <w:tcW w:type="dxa" w:w="2986"/>
          </w:tcPr>
          <w:p>
            <w:pPr>
              <w:spacing w:after="40" w:before="40" w:line="276" w:lineRule="auto"/>
            </w:pPr>
            <w:r/>
            <w:r>
              <w:rPr>
                <w:rFonts w:ascii="宋体" w:hAnsi="宋体" w:eastAsia="宋体" w:cs="宋体"/>
                <w:b w:val="0"/>
                <w:sz w:val="21"/>
              </w:rPr>
              <w:t>这是目前最硬的伤情证据</w:t>
            </w:r>
          </w:p>
        </w:tc>
      </w:tr>
      <w:tr>
        <w:tc>
          <w:tcPr>
            <w:tcW w:type="dxa" w:w="2986"/>
            <w:shd w:fill="F3F6FA" w:val="clear"/>
          </w:tcPr>
          <w:p>
            <w:pPr>
              <w:spacing w:after="40" w:before="40" w:line="276" w:lineRule="auto"/>
            </w:pPr>
            <w:r/>
            <w:r>
              <w:rPr>
                <w:rFonts w:ascii="宋体" w:hAnsi="宋体" w:eastAsia="宋体" w:cs="宋体"/>
                <w:b w:val="0"/>
                <w:sz w:val="21"/>
              </w:rPr>
              <w:t>家属</w:t>
            </w:r>
          </w:p>
        </w:tc>
        <w:tc>
          <w:tcPr>
            <w:tcW w:type="dxa" w:w="2986"/>
            <w:shd w:fill="F3F6FA" w:val="clear"/>
          </w:tcPr>
          <w:p>
            <w:pPr>
              <w:spacing w:after="40" w:before="40" w:line="276" w:lineRule="auto"/>
            </w:pPr>
            <w:r/>
            <w:r>
              <w:rPr>
                <w:rFonts w:ascii="宋体" w:hAnsi="宋体" w:eastAsia="宋体" w:cs="宋体"/>
                <w:b w:val="0"/>
                <w:sz w:val="21"/>
              </w:rPr>
              <w:t>向齐鲁医院要：入院记录、手术记录、术后医嘱、费用明细和发票</w:t>
            </w:r>
          </w:p>
        </w:tc>
        <w:tc>
          <w:tcPr>
            <w:tcW w:type="dxa" w:w="2986"/>
            <w:shd w:fill="F3F6FA" w:val="clear"/>
          </w:tcPr>
          <w:p>
            <w:pPr>
              <w:spacing w:after="40" w:before="40" w:line="276" w:lineRule="auto"/>
            </w:pPr>
            <w:r/>
            <w:r>
              <w:rPr>
                <w:rFonts w:ascii="宋体" w:hAnsi="宋体" w:eastAsia="宋体" w:cs="宋体"/>
                <w:b w:val="0"/>
                <w:sz w:val="21"/>
              </w:rPr>
              <w:t>理赔和日后评残都靠病历，不靠口述</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先完成当前医院结算规则要求的手续，避免「未结算无法入院」空窗</w:t>
            </w:r>
          </w:p>
        </w:tc>
        <w:tc>
          <w:tcPr>
            <w:tcW w:type="dxa" w:w="2986"/>
          </w:tcPr>
          <w:p>
            <w:pPr>
              <w:spacing w:after="40" w:before="40" w:line="276" w:lineRule="auto"/>
            </w:pPr>
            <w:r/>
            <w:r>
              <w:rPr>
                <w:rFonts w:ascii="宋体" w:hAnsi="宋体" w:eastAsia="宋体" w:cs="宋体"/>
                <w:b w:val="0"/>
                <w:sz w:val="21"/>
              </w:rPr>
              <w:t>伤者术后不能断治疗</w:t>
            </w:r>
          </w:p>
        </w:tc>
      </w:tr>
      <w:tr>
        <w:tc>
          <w:tcPr>
            <w:tcW w:type="dxa" w:w="2986"/>
            <w:shd w:fill="F3F6FA" w:val="clear"/>
          </w:tcPr>
          <w:p>
            <w:pPr>
              <w:spacing w:after="40" w:before="40" w:line="276" w:lineRule="auto"/>
            </w:pPr>
            <w:r/>
            <w:r>
              <w:rPr>
                <w:rFonts w:ascii="宋体" w:hAnsi="宋体" w:eastAsia="宋体" w:cs="宋体"/>
                <w:b w:val="0"/>
                <w:sz w:val="21"/>
              </w:rPr>
              <w:t>家属+赛主任+交警</w:t>
            </w:r>
          </w:p>
        </w:tc>
        <w:tc>
          <w:tcPr>
            <w:tcW w:type="dxa" w:w="2986"/>
            <w:shd w:fill="F3F6FA" w:val="clear"/>
          </w:tcPr>
          <w:p>
            <w:pPr>
              <w:spacing w:after="40" w:before="40" w:line="276" w:lineRule="auto"/>
            </w:pPr>
            <w:r/>
            <w:r>
              <w:rPr>
                <w:rFonts w:ascii="宋体" w:hAnsi="宋体" w:eastAsia="宋体" w:cs="宋体"/>
                <w:b w:val="0"/>
                <w:sz w:val="21"/>
              </w:rPr>
              <w:t>医院资质一事公对公：交警电话可给赛主任，但口径必须是交警自己的原话，不代扮交警</w:t>
            </w:r>
          </w:p>
        </w:tc>
        <w:tc>
          <w:tcPr>
            <w:tcW w:type="dxa" w:w="2986"/>
            <w:shd w:fill="F3F6FA" w:val="clear"/>
          </w:tcPr>
          <w:p>
            <w:pPr>
              <w:spacing w:after="40" w:before="40" w:line="276" w:lineRule="auto"/>
            </w:pPr>
            <w:r/>
            <w:r>
              <w:rPr>
                <w:rFonts w:ascii="宋体" w:hAnsi="宋体" w:eastAsia="宋体" w:cs="宋体"/>
                <w:b w:val="0"/>
                <w:sz w:val="21"/>
              </w:rPr>
              <w:t>二甲理赔风险要留痕，不能靠口头「应该没问题」</w:t>
            </w:r>
          </w:p>
        </w:tc>
      </w:tr>
      <w:tr>
        <w:tc>
          <w:tcPr>
            <w:tcW w:type="dxa" w:w="2986"/>
          </w:tcPr>
          <w:p>
            <w:pPr>
              <w:spacing w:after="40" w:before="40" w:line="276" w:lineRule="auto"/>
            </w:pPr>
            <w:r/>
            <w:r>
              <w:rPr>
                <w:rFonts w:ascii="宋体" w:hAnsi="宋体" w:eastAsia="宋体" w:cs="宋体"/>
                <w:b w:val="0"/>
                <w:sz w:val="21"/>
              </w:rPr>
              <w:t>交警</w:t>
            </w:r>
          </w:p>
        </w:tc>
        <w:tc>
          <w:tcPr>
            <w:tcW w:type="dxa" w:w="2986"/>
          </w:tcPr>
          <w:p>
            <w:pPr>
              <w:spacing w:after="40" w:before="40" w:line="276" w:lineRule="auto"/>
            </w:pPr>
            <w:r/>
            <w:r>
              <w:rPr>
                <w:rFonts w:ascii="宋体" w:hAnsi="宋体" w:eastAsia="宋体" w:cs="宋体"/>
                <w:b w:val="0"/>
                <w:sz w:val="21"/>
              </w:rPr>
              <w:t>本周约骑手面谈；要平台保险名称、保单/工号、理赔窗口和是否须认定书</w:t>
            </w:r>
          </w:p>
        </w:tc>
        <w:tc>
          <w:tcPr>
            <w:tcW w:type="dxa" w:w="2986"/>
          </w:tcPr>
          <w:p>
            <w:pPr>
              <w:spacing w:after="40" w:before="40" w:line="276" w:lineRule="auto"/>
            </w:pPr>
            <w:r/>
            <w:r>
              <w:rPr>
                <w:rFonts w:ascii="宋体" w:hAnsi="宋体" w:eastAsia="宋体" w:cs="宋体"/>
                <w:b w:val="0"/>
                <w:sz w:val="21"/>
              </w:rPr>
              <w:t>钱主要来自平台险，不是骑手现金</w:t>
            </w:r>
          </w:p>
        </w:tc>
      </w:tr>
      <w:tr>
        <w:tc>
          <w:tcPr>
            <w:tcW w:type="dxa" w:w="2986"/>
            <w:shd w:fill="F3F6FA" w:val="clear"/>
          </w:tcPr>
          <w:p>
            <w:pPr>
              <w:spacing w:after="40" w:before="40" w:line="276" w:lineRule="auto"/>
            </w:pPr>
            <w:r/>
            <w:r>
              <w:rPr>
                <w:rFonts w:ascii="宋体" w:hAnsi="宋体" w:eastAsia="宋体" w:cs="宋体"/>
                <w:b w:val="0"/>
                <w:sz w:val="21"/>
              </w:rPr>
              <w:t>家属</w:t>
            </w:r>
          </w:p>
        </w:tc>
        <w:tc>
          <w:tcPr>
            <w:tcW w:type="dxa" w:w="2986"/>
            <w:shd w:fill="F3F6FA" w:val="clear"/>
          </w:tcPr>
          <w:p>
            <w:pPr>
              <w:spacing w:after="40" w:before="40" w:line="276" w:lineRule="auto"/>
            </w:pPr>
            <w:r/>
            <w:r>
              <w:rPr>
                <w:rFonts w:ascii="宋体" w:hAnsi="宋体" w:eastAsia="宋体" w:cs="宋体"/>
                <w:b w:val="0"/>
                <w:sz w:val="21"/>
              </w:rPr>
              <w:t>面谈只谈已发生费用和后续流程，不谈残级、不签总包死价</w:t>
            </w:r>
          </w:p>
        </w:tc>
        <w:tc>
          <w:tcPr>
            <w:tcW w:type="dxa" w:w="2986"/>
            <w:shd w:fill="F3F6FA" w:val="clear"/>
          </w:tcPr>
          <w:p>
            <w:pPr>
              <w:spacing w:after="40" w:before="40" w:line="276" w:lineRule="auto"/>
            </w:pPr>
            <w:r/>
            <w:r>
              <w:rPr>
                <w:rFonts w:ascii="宋体" w:hAnsi="宋体" w:eastAsia="宋体" w:cs="宋体"/>
                <w:b w:val="0"/>
                <w:sz w:val="21"/>
              </w:rPr>
              <w:t>残还评不了，现在锁死会吃亏</w:t>
            </w:r>
          </w:p>
        </w:tc>
      </w:tr>
    </w:tbl>
    <w:p>
      <w:pPr>
        <w:spacing w:after="160" w:before="0" w:line="360" w:lineRule="auto"/>
        <w:jc w:val="left"/>
      </w:pPr>
    </w:p>
    <w:p>
      <w:pPr>
        <w:spacing w:after="160" w:before="280" w:line="312" w:lineRule="auto"/>
        <w:jc w:val="left"/>
      </w:pPr>
      <w:r>
        <w:rPr>
          <w:rFonts w:ascii="黑体" w:hAnsi="黑体" w:eastAsia="黑体" w:cs="黑体"/>
          <w:b/>
          <w:color w:val="0B2F5B"/>
          <w:sz w:val="28"/>
        </w:rPr>
        <w:t>十、口径卡</w:t>
      </w:r>
    </w:p>
    <w:p>
      <w:pPr>
        <w:spacing w:after="120" w:before="200" w:line="312" w:lineRule="auto"/>
        <w:jc w:val="left"/>
      </w:pPr>
      <w:r>
        <w:rPr>
          <w:rFonts w:ascii="黑体" w:hAnsi="黑体" w:eastAsia="黑体" w:cs="黑体"/>
          <w:b/>
          <w:sz w:val="24"/>
        </w:rPr>
        <w:t>对交警</w:t>
      </w:r>
    </w:p>
    <w:p>
      <w:pPr>
        <w:spacing w:after="60" w:before="0" w:line="336" w:lineRule="auto"/>
        <w:ind w:firstLine="210"/>
        <w:jc w:val="left"/>
      </w:pPr>
      <w:r>
        <w:rPr>
          <w:rFonts w:ascii="宋体" w:hAnsi="宋体" w:eastAsia="宋体" w:cs="宋体"/>
          <w:b w:val="0"/>
          <w:sz w:val="24"/>
        </w:rPr>
        <w:t>• 我们接受「看视频、任何一方都不是全责」这一事实前提。</w:t>
      </w:r>
    </w:p>
    <w:p>
      <w:pPr>
        <w:spacing w:after="60" w:before="0" w:line="336" w:lineRule="auto"/>
        <w:ind w:firstLine="210"/>
        <w:jc w:val="left"/>
      </w:pPr>
      <w:r>
        <w:rPr>
          <w:rFonts w:ascii="宋体" w:hAnsi="宋体" w:eastAsia="宋体" w:cs="宋体"/>
          <w:b w:val="0"/>
          <w:sz w:val="24"/>
        </w:rPr>
        <w:t>• 请协助本周见到骑手，并请对方当场确认美团/保险公司联系人。</w:t>
      </w:r>
    </w:p>
    <w:p>
      <w:pPr>
        <w:spacing w:after="60" w:before="0" w:line="336" w:lineRule="auto"/>
        <w:ind w:firstLine="210"/>
        <w:jc w:val="left"/>
      </w:pPr>
      <w:r>
        <w:rPr>
          <w:rFonts w:ascii="宋体" w:hAnsi="宋体" w:eastAsia="宋体" w:cs="宋体"/>
          <w:b w:val="0"/>
          <w:sz w:val="24"/>
        </w:rPr>
        <w:t>• 就医医院请书面或通话留痕：默认三甲；若暂留二甲，是否影响保险审核。</w:t>
      </w:r>
    </w:p>
    <w:p>
      <w:pPr>
        <w:spacing w:after="60" w:before="0" w:line="336" w:lineRule="auto"/>
        <w:ind w:firstLine="210"/>
        <w:jc w:val="left"/>
      </w:pPr>
      <w:r>
        <w:rPr>
          <w:rFonts w:ascii="宋体" w:hAnsi="宋体" w:eastAsia="宋体" w:cs="宋体"/>
          <w:b w:val="0"/>
          <w:sz w:val="24"/>
        </w:rPr>
        <w:t>• 简易程序可以谈，但要先问清保险能否在该责任比例下正常赔。</w:t>
      </w:r>
    </w:p>
    <w:p>
      <w:pPr>
        <w:spacing w:after="120" w:before="200" w:line="312" w:lineRule="auto"/>
        <w:jc w:val="left"/>
      </w:pPr>
      <w:r>
        <w:rPr>
          <w:rFonts w:ascii="黑体" w:hAnsi="黑体" w:eastAsia="黑体" w:cs="黑体"/>
          <w:b/>
          <w:sz w:val="24"/>
        </w:rPr>
        <w:t>对骑手/平台</w:t>
      </w:r>
    </w:p>
    <w:p>
      <w:pPr>
        <w:spacing w:after="60" w:before="0" w:line="336" w:lineRule="auto"/>
        <w:ind w:firstLine="210"/>
        <w:jc w:val="left"/>
      </w:pPr>
      <w:r>
        <w:rPr>
          <w:rFonts w:ascii="宋体" w:hAnsi="宋体" w:eastAsia="宋体" w:cs="宋体"/>
          <w:b w:val="0"/>
          <w:sz w:val="24"/>
        </w:rPr>
        <w:t>• 先看病、先垫付已发生医疗费，态度摆正，拉群不打游击电话。</w:t>
      </w:r>
    </w:p>
    <w:p>
      <w:pPr>
        <w:spacing w:after="60" w:before="0" w:line="336" w:lineRule="auto"/>
        <w:ind w:firstLine="210"/>
        <w:jc w:val="left"/>
      </w:pPr>
      <w:r>
        <w:rPr>
          <w:rFonts w:ascii="宋体" w:hAnsi="宋体" w:eastAsia="宋体" w:cs="宋体"/>
          <w:b w:val="0"/>
          <w:sz w:val="24"/>
        </w:rPr>
        <w:t>• 请平台和保险进群。个人经济情况理解，但规则归规则。</w:t>
      </w:r>
    </w:p>
    <w:p>
      <w:pPr>
        <w:spacing w:after="60" w:before="0" w:line="336" w:lineRule="auto"/>
        <w:ind w:firstLine="210"/>
        <w:jc w:val="left"/>
      </w:pPr>
      <w:r>
        <w:rPr>
          <w:rFonts w:ascii="宋体" w:hAnsi="宋体" w:eastAsia="宋体" w:cs="宋体"/>
          <w:b w:val="0"/>
          <w:sz w:val="24"/>
        </w:rPr>
        <w:t>• 不接受「等认定书之前什么都不做」。认定书管责任，不管伤者今天能不能住院。</w:t>
      </w:r>
    </w:p>
    <w:p>
      <w:pPr>
        <w:spacing w:after="60" w:before="0" w:line="336" w:lineRule="auto"/>
        <w:ind w:firstLine="210"/>
        <w:jc w:val="left"/>
      </w:pPr>
      <w:r>
        <w:rPr>
          <w:rFonts w:ascii="宋体" w:hAnsi="宋体" w:eastAsia="宋体" w:cs="宋体"/>
          <w:b w:val="0"/>
          <w:sz w:val="24"/>
        </w:rPr>
        <w:t>• 不谈残级，不签一次性了结，除非律师看过保险条款。</w:t>
      </w:r>
    </w:p>
    <w:p>
      <w:pPr>
        <w:spacing w:after="120" w:before="200" w:line="312" w:lineRule="auto"/>
        <w:jc w:val="left"/>
      </w:pPr>
      <w:r>
        <w:rPr>
          <w:rFonts w:ascii="黑体" w:hAnsi="黑体" w:eastAsia="黑体" w:cs="黑体"/>
          <w:b/>
          <w:sz w:val="24"/>
        </w:rPr>
        <w:t>对医院</w:t>
      </w:r>
    </w:p>
    <w:p>
      <w:pPr>
        <w:spacing w:after="60" w:before="0" w:line="336" w:lineRule="auto"/>
        <w:ind w:firstLine="210"/>
        <w:jc w:val="left"/>
      </w:pPr>
      <w:r>
        <w:rPr>
          <w:rFonts w:ascii="宋体" w:hAnsi="宋体" w:eastAsia="宋体" w:cs="宋体"/>
          <w:b w:val="0"/>
          <w:sz w:val="24"/>
        </w:rPr>
        <w:t>• 患者是交通事故伤者，后续理赔对医院级别敏感，优先三甲连续治疗。</w:t>
      </w:r>
    </w:p>
    <w:p>
      <w:pPr>
        <w:spacing w:after="60" w:before="0" w:line="336" w:lineRule="auto"/>
        <w:ind w:firstLine="210"/>
        <w:jc w:val="left"/>
      </w:pPr>
      <w:r>
        <w:rPr>
          <w:rFonts w:ascii="宋体" w:hAnsi="宋体" w:eastAsia="宋体" w:cs="宋体"/>
          <w:b w:val="0"/>
          <w:sz w:val="24"/>
        </w:rPr>
        <w:t>• 需要转院请书面告知原因、是否联合体、结算规则，并协助专业转运。</w:t>
      </w:r>
    </w:p>
    <w:p>
      <w:pPr>
        <w:spacing w:after="60" w:before="0" w:line="336" w:lineRule="auto"/>
        <w:ind w:firstLine="210"/>
        <w:jc w:val="left"/>
      </w:pPr>
      <w:r>
        <w:rPr>
          <w:rFonts w:ascii="宋体" w:hAnsi="宋体" w:eastAsia="宋体" w:cs="宋体"/>
          <w:b w:val="0"/>
          <w:sz w:val="24"/>
        </w:rPr>
        <w:t>• 请出具诊断证明、手术名称、预计住院和康复周期。</w:t>
      </w:r>
    </w:p>
    <w:p>
      <w:pPr>
        <w:spacing w:after="120" w:before="200" w:line="312" w:lineRule="auto"/>
        <w:jc w:val="left"/>
      </w:pPr>
      <w:r>
        <w:rPr>
          <w:rFonts w:ascii="黑体" w:hAnsi="黑体" w:eastAsia="黑体" w:cs="黑体"/>
          <w:b/>
          <w:sz w:val="24"/>
        </w:rPr>
        <w:t>绝对不要说</w:t>
      </w:r>
    </w:p>
    <w:p>
      <w:pPr>
        <w:spacing w:after="60" w:before="0" w:line="336" w:lineRule="auto"/>
        <w:ind w:firstLine="210"/>
        <w:jc w:val="left"/>
      </w:pPr>
      <w:r>
        <w:rPr>
          <w:rFonts w:ascii="宋体" w:hAnsi="宋体" w:eastAsia="宋体" w:cs="宋体"/>
          <w:b w:val="0"/>
          <w:sz w:val="24"/>
        </w:rPr>
        <w:t>• 不要再说「对方全责」——交警视频已经排除。</w:t>
      </w:r>
    </w:p>
    <w:p>
      <w:pPr>
        <w:spacing w:after="60" w:before="0" w:line="336" w:lineRule="auto"/>
        <w:ind w:firstLine="210"/>
        <w:jc w:val="left"/>
      </w:pPr>
      <w:r>
        <w:rPr>
          <w:rFonts w:ascii="宋体" w:hAnsi="宋体" w:eastAsia="宋体" w:cs="宋体"/>
          <w:b w:val="0"/>
          <w:sz w:val="24"/>
        </w:rPr>
        <w:t>• 不要对外说「已经几级伤残」。</w:t>
      </w:r>
    </w:p>
    <w:p>
      <w:pPr>
        <w:spacing w:after="60" w:before="0" w:line="336" w:lineRule="auto"/>
        <w:ind w:firstLine="210"/>
        <w:jc w:val="left"/>
      </w:pPr>
      <w:r>
        <w:rPr>
          <w:rFonts w:ascii="宋体" w:hAnsi="宋体" w:eastAsia="宋体" w:cs="宋体"/>
          <w:b w:val="0"/>
          <w:sz w:val="24"/>
        </w:rPr>
        <w:t>• 不要把右足骨刺、退变说成这次撞出来的跟骨粉碎骨折。</w:t>
      </w:r>
    </w:p>
    <w:p>
      <w:pPr>
        <w:spacing w:after="60" w:before="0" w:line="336" w:lineRule="auto"/>
        <w:ind w:firstLine="210"/>
        <w:jc w:val="left"/>
      </w:pPr>
      <w:r>
        <w:rPr>
          <w:rFonts w:ascii="宋体" w:hAnsi="宋体" w:eastAsia="宋体" w:cs="宋体"/>
          <w:b w:val="0"/>
          <w:sz w:val="24"/>
        </w:rPr>
        <w:t>• 不要为了走一般程序去赌全责，那会把无牌/无证风险砸在己方。</w:t>
      </w:r>
    </w:p>
    <w:p>
      <w:pPr>
        <w:spacing w:after="60" w:before="0" w:line="336" w:lineRule="auto"/>
        <w:ind w:firstLine="210"/>
        <w:jc w:val="left"/>
      </w:pPr>
      <w:r>
        <w:rPr>
          <w:rFonts w:ascii="宋体" w:hAnsi="宋体" w:eastAsia="宋体" w:cs="宋体"/>
          <w:b w:val="0"/>
          <w:sz w:val="24"/>
        </w:rPr>
        <w:t>• 不要无发票的现金开支事后补口。</w:t>
      </w:r>
    </w:p>
    <w:p>
      <w:pPr>
        <w:spacing w:after="160" w:before="280" w:line="312" w:lineRule="auto"/>
        <w:jc w:val="left"/>
      </w:pPr>
      <w:r>
        <w:rPr>
          <w:rFonts w:ascii="黑体" w:hAnsi="黑体" w:eastAsia="黑体" w:cs="黑体"/>
          <w:b/>
          <w:color w:val="0B2F5B"/>
          <w:sz w:val="28"/>
        </w:rPr>
        <w:t>十一、录音来源</w:t>
      </w:r>
    </w:p>
    <w:tbl>
      <w:tblPr>
        <w:tblStyle w:val="TableGrid"/>
        <w:tblW w:type="auto" w:w="0"/>
        <w:tblLayout w:type="autofit"/>
        <w:tblLook w:firstColumn="1" w:firstRow="1" w:lastColumn="0" w:lastRow="0" w:noHBand="0" w:noVBand="1" w:val="04A0"/>
      </w:tblPr>
      <w:tblGrid>
        <w:gridCol w:w="2239"/>
        <w:gridCol w:w="2239"/>
        <w:gridCol w:w="2239"/>
        <w:gridCol w:w="2239"/>
      </w:tblGrid>
      <w:tr>
        <w:tc>
          <w:tcPr>
            <w:tcW w:type="dxa" w:w="2239"/>
            <w:shd w:fill="0B2F5B" w:val="clear"/>
          </w:tcPr>
          <w:p>
            <w:pPr>
              <w:spacing w:after="40" w:before="40" w:line="276" w:lineRule="auto"/>
            </w:pPr>
            <w:r/>
            <w:r>
              <w:rPr>
                <w:rFonts w:ascii="黑体" w:hAnsi="黑体" w:eastAsia="黑体" w:cs="黑体"/>
                <w:b/>
                <w:color w:val="FFFFFF"/>
                <w:sz w:val="21"/>
              </w:rPr>
              <w:t>日期</w:t>
            </w:r>
          </w:p>
        </w:tc>
        <w:tc>
          <w:tcPr>
            <w:tcW w:type="dxa" w:w="2239"/>
            <w:shd w:fill="0B2F5B" w:val="clear"/>
          </w:tcPr>
          <w:p>
            <w:pPr>
              <w:spacing w:after="40" w:before="40" w:line="276" w:lineRule="auto"/>
            </w:pPr>
            <w:r/>
            <w:r>
              <w:rPr>
                <w:rFonts w:ascii="黑体" w:hAnsi="黑体" w:eastAsia="黑体" w:cs="黑体"/>
                <w:b/>
                <w:color w:val="FFFFFF"/>
                <w:sz w:val="21"/>
              </w:rPr>
              <w:t>录音标题</w:t>
            </w:r>
          </w:p>
        </w:tc>
        <w:tc>
          <w:tcPr>
            <w:tcW w:type="dxa" w:w="2239"/>
            <w:shd w:fill="0B2F5B" w:val="clear"/>
          </w:tcPr>
          <w:p>
            <w:pPr>
              <w:spacing w:after="40" w:before="40" w:line="276" w:lineRule="auto"/>
            </w:pPr>
            <w:r/>
            <w:r>
              <w:rPr>
                <w:rFonts w:ascii="黑体" w:hAnsi="黑体" w:eastAsia="黑体" w:cs="黑体"/>
                <w:b/>
                <w:color w:val="FFFFFF"/>
                <w:sz w:val="21"/>
              </w:rPr>
              <w:t>时长</w:t>
            </w:r>
          </w:p>
        </w:tc>
        <w:tc>
          <w:tcPr>
            <w:tcW w:type="dxa" w:w="2239"/>
            <w:shd w:fill="0B2F5B" w:val="clear"/>
          </w:tcPr>
          <w:p>
            <w:pPr>
              <w:spacing w:after="40" w:before="40" w:line="276" w:lineRule="auto"/>
            </w:pPr>
            <w:r/>
            <w:r>
              <w:rPr>
                <w:rFonts w:ascii="黑体" w:hAnsi="黑体" w:eastAsia="黑体" w:cs="黑体"/>
                <w:b/>
                <w:color w:val="FFFFFF"/>
                <w:sz w:val="21"/>
              </w:rPr>
              <w:t>本备忘录如何使用</w:t>
            </w:r>
          </w:p>
        </w:tc>
      </w:tr>
      <w:tr>
        <w:tc>
          <w:tcPr>
            <w:tcW w:type="dxa" w:w="2239"/>
          </w:tcPr>
          <w:p>
            <w:pPr>
              <w:spacing w:after="40" w:before="40" w:line="276" w:lineRule="auto"/>
            </w:pPr>
            <w:r/>
            <w:r>
              <w:rPr>
                <w:rFonts w:ascii="宋体" w:hAnsi="宋体" w:eastAsia="宋体" w:cs="宋体"/>
                <w:b w:val="0"/>
                <w:sz w:val="21"/>
              </w:rPr>
              <w:t>2026-08-15</w:t>
            </w:r>
          </w:p>
        </w:tc>
        <w:tc>
          <w:tcPr>
            <w:tcW w:type="dxa" w:w="2239"/>
          </w:tcPr>
          <w:p>
            <w:pPr>
              <w:spacing w:after="40" w:before="40" w:line="276" w:lineRule="auto"/>
            </w:pPr>
            <w:r/>
            <w:r>
              <w:rPr>
                <w:rFonts w:ascii="宋体" w:hAnsi="宋体" w:eastAsia="宋体" w:cs="宋体"/>
                <w:b w:val="0"/>
                <w:sz w:val="21"/>
              </w:rPr>
              <w:t>伤势与理赔情况讨论</w:t>
            </w:r>
          </w:p>
        </w:tc>
        <w:tc>
          <w:tcPr>
            <w:tcW w:type="dxa" w:w="2239"/>
          </w:tcPr>
          <w:p>
            <w:pPr>
              <w:spacing w:after="40" w:before="40" w:line="276" w:lineRule="auto"/>
            </w:pPr>
            <w:r/>
            <w:r>
              <w:rPr>
                <w:rFonts w:ascii="宋体" w:hAnsi="宋体" w:eastAsia="宋体" w:cs="宋体"/>
                <w:b w:val="0"/>
                <w:sz w:val="21"/>
              </w:rPr>
              <w:t>20:01</w:t>
            </w:r>
          </w:p>
        </w:tc>
        <w:tc>
          <w:tcPr>
            <w:tcW w:type="dxa" w:w="2239"/>
          </w:tcPr>
          <w:p>
            <w:pPr>
              <w:spacing w:after="40" w:before="40" w:line="276" w:lineRule="auto"/>
            </w:pPr>
            <w:r/>
            <w:r>
              <w:rPr>
                <w:rFonts w:ascii="宋体" w:hAnsi="宋体" w:eastAsia="宋体" w:cs="宋体"/>
                <w:b w:val="0"/>
                <w:sz w:val="21"/>
              </w:rPr>
              <w:t>早期口述伤情与费用，须用 CT 校正</w:t>
            </w:r>
          </w:p>
        </w:tc>
      </w:tr>
      <w:tr>
        <w:tc>
          <w:tcPr>
            <w:tcW w:type="dxa" w:w="2239"/>
            <w:shd w:fill="F3F6FA" w:val="clear"/>
          </w:tcPr>
          <w:p>
            <w:pPr>
              <w:spacing w:after="40" w:before="40" w:line="276" w:lineRule="auto"/>
            </w:pPr>
            <w:r/>
            <w:r>
              <w:rPr>
                <w:rFonts w:ascii="宋体" w:hAnsi="宋体" w:eastAsia="宋体" w:cs="宋体"/>
                <w:b w:val="0"/>
                <w:sz w:val="21"/>
              </w:rPr>
              <w:t>2026-08-15</w:t>
            </w:r>
          </w:p>
        </w:tc>
        <w:tc>
          <w:tcPr>
            <w:tcW w:type="dxa" w:w="2239"/>
            <w:shd w:fill="F3F6FA" w:val="clear"/>
          </w:tcPr>
          <w:p>
            <w:pPr>
              <w:spacing w:after="40" w:before="40" w:line="276" w:lineRule="auto"/>
            </w:pPr>
            <w:r/>
            <w:r>
              <w:rPr>
                <w:rFonts w:ascii="宋体" w:hAnsi="宋体" w:eastAsia="宋体" w:cs="宋体"/>
                <w:b w:val="0"/>
                <w:sz w:val="21"/>
              </w:rPr>
              <w:t>轻弦办公椅园区快闪洽谈</w:t>
            </w:r>
          </w:p>
        </w:tc>
        <w:tc>
          <w:tcPr>
            <w:tcW w:type="dxa" w:w="2239"/>
            <w:shd w:fill="F3F6FA" w:val="clear"/>
          </w:tcPr>
          <w:p>
            <w:pPr>
              <w:spacing w:after="40" w:before="40" w:line="276" w:lineRule="auto"/>
            </w:pPr>
            <w:r/>
            <w:r>
              <w:rPr>
                <w:rFonts w:ascii="宋体" w:hAnsi="宋体" w:eastAsia="宋体" w:cs="宋体"/>
                <w:b w:val="0"/>
                <w:sz w:val="21"/>
              </w:rPr>
              <w:t>07:59</w:t>
            </w:r>
          </w:p>
        </w:tc>
        <w:tc>
          <w:tcPr>
            <w:tcW w:type="dxa" w:w="2239"/>
            <w:shd w:fill="F3F6FA" w:val="clear"/>
          </w:tcPr>
          <w:p>
            <w:pPr>
              <w:spacing w:after="40" w:before="40" w:line="276" w:lineRule="auto"/>
            </w:pPr>
            <w:r/>
            <w:r>
              <w:rPr>
                <w:rFonts w:ascii="宋体" w:hAnsi="宋体" w:eastAsia="宋体" w:cs="宋体"/>
                <w:b w:val="0"/>
                <w:sz w:val="21"/>
              </w:rPr>
              <w:t>同批录音，与事故无关，见附录</w:t>
            </w:r>
          </w:p>
        </w:tc>
      </w:tr>
      <w:tr>
        <w:tc>
          <w:tcPr>
            <w:tcW w:type="dxa" w:w="2239"/>
          </w:tcPr>
          <w:p>
            <w:pPr>
              <w:spacing w:after="40" w:before="40" w:line="276" w:lineRule="auto"/>
            </w:pPr>
            <w:r/>
            <w:r>
              <w:rPr>
                <w:rFonts w:ascii="宋体" w:hAnsi="宋体" w:eastAsia="宋体" w:cs="宋体"/>
                <w:b w:val="0"/>
                <w:sz w:val="21"/>
              </w:rPr>
              <w:t>2026-08-16</w:t>
            </w:r>
          </w:p>
        </w:tc>
        <w:tc>
          <w:tcPr>
            <w:tcW w:type="dxa" w:w="2239"/>
          </w:tcPr>
          <w:p>
            <w:pPr>
              <w:spacing w:after="40" w:before="40" w:line="276" w:lineRule="auto"/>
            </w:pPr>
            <w:r/>
            <w:r>
              <w:rPr>
                <w:rFonts w:ascii="宋体" w:hAnsi="宋体" w:eastAsia="宋体" w:cs="宋体"/>
                <w:b w:val="0"/>
                <w:sz w:val="21"/>
              </w:rPr>
              <w:t>美团医疗赔偿家属协商</w:t>
            </w:r>
          </w:p>
        </w:tc>
        <w:tc>
          <w:tcPr>
            <w:tcW w:type="dxa" w:w="2239"/>
          </w:tcPr>
          <w:p>
            <w:pPr>
              <w:spacing w:after="40" w:before="40" w:line="276" w:lineRule="auto"/>
            </w:pPr>
            <w:r/>
            <w:r>
              <w:rPr>
                <w:rFonts w:ascii="宋体" w:hAnsi="宋体" w:eastAsia="宋体" w:cs="宋体"/>
                <w:b w:val="0"/>
                <w:sz w:val="21"/>
              </w:rPr>
              <w:t>16:00</w:t>
            </w:r>
          </w:p>
        </w:tc>
        <w:tc>
          <w:tcPr>
            <w:tcW w:type="dxa" w:w="2239"/>
          </w:tcPr>
          <w:p>
            <w:pPr>
              <w:spacing w:after="40" w:before="40" w:line="276" w:lineRule="auto"/>
            </w:pPr>
            <w:r/>
            <w:r>
              <w:rPr>
                <w:rFonts w:ascii="宋体" w:hAnsi="宋体" w:eastAsia="宋体" w:cs="宋体"/>
                <w:b w:val="0"/>
                <w:sz w:val="21"/>
              </w:rPr>
              <w:t>催款、转院、发票、伤残鉴定流程的家属共识</w:t>
            </w:r>
          </w:p>
        </w:tc>
      </w:tr>
      <w:tr>
        <w:tc>
          <w:tcPr>
            <w:tcW w:type="dxa" w:w="2239"/>
            <w:shd w:fill="F3F6FA" w:val="clear"/>
          </w:tcPr>
          <w:p>
            <w:pPr>
              <w:spacing w:after="40" w:before="40" w:line="276" w:lineRule="auto"/>
            </w:pPr>
            <w:r/>
            <w:r>
              <w:rPr>
                <w:rFonts w:ascii="宋体" w:hAnsi="宋体" w:eastAsia="宋体" w:cs="宋体"/>
                <w:b w:val="0"/>
                <w:sz w:val="21"/>
              </w:rPr>
              <w:t>2026-08-16</w:t>
            </w:r>
          </w:p>
        </w:tc>
        <w:tc>
          <w:tcPr>
            <w:tcW w:type="dxa" w:w="2239"/>
            <w:shd w:fill="F3F6FA" w:val="clear"/>
          </w:tcPr>
          <w:p>
            <w:pPr>
              <w:spacing w:after="40" w:before="40" w:line="276" w:lineRule="auto"/>
            </w:pPr>
            <w:r/>
            <w:r>
              <w:rPr>
                <w:rFonts w:ascii="宋体" w:hAnsi="宋体" w:eastAsia="宋体" w:cs="宋体"/>
                <w:b w:val="0"/>
                <w:sz w:val="21"/>
              </w:rPr>
              <w:t>与骑手赔偿责任通话</w:t>
            </w:r>
          </w:p>
        </w:tc>
        <w:tc>
          <w:tcPr>
            <w:tcW w:type="dxa" w:w="2239"/>
            <w:shd w:fill="F3F6FA" w:val="clear"/>
          </w:tcPr>
          <w:p>
            <w:pPr>
              <w:spacing w:after="40" w:before="40" w:line="276" w:lineRule="auto"/>
            </w:pPr>
            <w:r/>
            <w:r>
              <w:rPr>
                <w:rFonts w:ascii="宋体" w:hAnsi="宋体" w:eastAsia="宋体" w:cs="宋体"/>
                <w:b w:val="0"/>
                <w:sz w:val="21"/>
              </w:rPr>
              <w:t>03:19</w:t>
            </w:r>
          </w:p>
        </w:tc>
        <w:tc>
          <w:tcPr>
            <w:tcW w:type="dxa" w:w="2239"/>
            <w:shd w:fill="F3F6FA" w:val="clear"/>
          </w:tcPr>
          <w:p>
            <w:pPr>
              <w:spacing w:after="40" w:before="40" w:line="276" w:lineRule="auto"/>
            </w:pPr>
            <w:r/>
            <w:r>
              <w:rPr>
                <w:rFonts w:ascii="宋体" w:hAnsi="宋体" w:eastAsia="宋体" w:cs="宋体"/>
                <w:b w:val="0"/>
                <w:sz w:val="21"/>
              </w:rPr>
              <w:t>骑手要等认定书；家属要求拉群</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医院转院结算流程</w:t>
            </w:r>
          </w:p>
        </w:tc>
        <w:tc>
          <w:tcPr>
            <w:tcW w:type="dxa" w:w="2239"/>
          </w:tcPr>
          <w:p>
            <w:pPr>
              <w:spacing w:after="40" w:before="40" w:line="276" w:lineRule="auto"/>
            </w:pPr>
            <w:r/>
            <w:r>
              <w:rPr>
                <w:rFonts w:ascii="宋体" w:hAnsi="宋体" w:eastAsia="宋体" w:cs="宋体"/>
                <w:b w:val="0"/>
                <w:sz w:val="21"/>
              </w:rPr>
              <w:t>05:00</w:t>
            </w:r>
          </w:p>
        </w:tc>
        <w:tc>
          <w:tcPr>
            <w:tcW w:type="dxa" w:w="2239"/>
          </w:tcPr>
          <w:p>
            <w:pPr>
              <w:spacing w:after="40" w:before="40" w:line="276" w:lineRule="auto"/>
            </w:pPr>
            <w:r/>
            <w:r>
              <w:rPr>
                <w:rFonts w:ascii="宋体" w:hAnsi="宋体" w:eastAsia="宋体" w:cs="宋体"/>
                <w:b w:val="0"/>
                <w:sz w:val="21"/>
              </w:rPr>
              <w:t>必须先结算再入院；三级诊疗解释</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红枫路交警沟通</w:t>
            </w:r>
          </w:p>
        </w:tc>
        <w:tc>
          <w:tcPr>
            <w:tcW w:type="dxa" w:w="2239"/>
            <w:shd w:fill="F3F6FA" w:val="clear"/>
          </w:tcPr>
          <w:p>
            <w:pPr>
              <w:spacing w:after="40" w:before="40" w:line="276" w:lineRule="auto"/>
            </w:pPr>
            <w:r/>
            <w:r>
              <w:rPr>
                <w:rFonts w:ascii="宋体" w:hAnsi="宋体" w:eastAsia="宋体" w:cs="宋体"/>
                <w:b w:val="0"/>
                <w:sz w:val="21"/>
              </w:rPr>
              <w:t>16:00</w:t>
            </w:r>
          </w:p>
        </w:tc>
        <w:tc>
          <w:tcPr>
            <w:tcW w:type="dxa" w:w="2239"/>
            <w:shd w:fill="F3F6FA" w:val="clear"/>
          </w:tcPr>
          <w:p>
            <w:pPr>
              <w:spacing w:after="40" w:before="40" w:line="276" w:lineRule="auto"/>
            </w:pPr>
            <w:r/>
            <w:r>
              <w:rPr>
                <w:rFonts w:ascii="宋体" w:hAnsi="宋体" w:eastAsia="宋体" w:cs="宋体"/>
                <w:b w:val="0"/>
                <w:sz w:val="21"/>
              </w:rPr>
              <w:t>责任范围、简易/一般、保险、医院级别</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交警补充：赔偿职权边界</w:t>
            </w:r>
          </w:p>
        </w:tc>
        <w:tc>
          <w:tcPr>
            <w:tcW w:type="dxa" w:w="2239"/>
          </w:tcPr>
          <w:p>
            <w:pPr>
              <w:spacing w:after="40" w:before="40" w:line="276" w:lineRule="auto"/>
            </w:pPr>
            <w:r/>
            <w:r>
              <w:rPr>
                <w:rFonts w:ascii="宋体" w:hAnsi="宋体" w:eastAsia="宋体" w:cs="宋体"/>
                <w:b w:val="0"/>
                <w:sz w:val="21"/>
              </w:rPr>
              <w:t>02:23</w:t>
            </w:r>
          </w:p>
        </w:tc>
        <w:tc>
          <w:tcPr>
            <w:tcW w:type="dxa" w:w="2239"/>
          </w:tcPr>
          <w:p>
            <w:pPr>
              <w:spacing w:after="40" w:before="40" w:line="276" w:lineRule="auto"/>
            </w:pPr>
            <w:r/>
            <w:r>
              <w:rPr>
                <w:rFonts w:ascii="宋体" w:hAnsi="宋体" w:eastAsia="宋体" w:cs="宋体"/>
                <w:b w:val="0"/>
                <w:sz w:val="21"/>
              </w:rPr>
              <w:t>交警不下赔偿金额；评残后再谈残</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交警：二甲入院与执行风险</w:t>
            </w:r>
          </w:p>
        </w:tc>
        <w:tc>
          <w:tcPr>
            <w:tcW w:type="dxa" w:w="2239"/>
            <w:shd w:fill="F3F6FA" w:val="clear"/>
          </w:tcPr>
          <w:p>
            <w:pPr>
              <w:spacing w:after="40" w:before="40" w:line="276" w:lineRule="auto"/>
            </w:pPr>
            <w:r/>
            <w:r>
              <w:rPr>
                <w:rFonts w:ascii="宋体" w:hAnsi="宋体" w:eastAsia="宋体" w:cs="宋体"/>
                <w:b w:val="0"/>
                <w:sz w:val="21"/>
              </w:rPr>
              <w:t>06:08</w:t>
            </w:r>
          </w:p>
        </w:tc>
        <w:tc>
          <w:tcPr>
            <w:tcW w:type="dxa" w:w="2239"/>
            <w:shd w:fill="F3F6FA" w:val="clear"/>
          </w:tcPr>
          <w:p>
            <w:pPr>
              <w:spacing w:after="40" w:before="40" w:line="276" w:lineRule="auto"/>
            </w:pPr>
            <w:r/>
            <w:r>
              <w:rPr>
                <w:rFonts w:ascii="宋体" w:hAnsi="宋体" w:eastAsia="宋体" w:cs="宋体"/>
                <w:b w:val="0"/>
                <w:sz w:val="21"/>
              </w:rPr>
              <w:t>三甲默认、二甲不确定、骑手偿付弱</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与赛主任转院沟通</w:t>
            </w:r>
          </w:p>
        </w:tc>
        <w:tc>
          <w:tcPr>
            <w:tcW w:type="dxa" w:w="2239"/>
          </w:tcPr>
          <w:p>
            <w:pPr>
              <w:spacing w:after="40" w:before="40" w:line="276" w:lineRule="auto"/>
            </w:pPr>
            <w:r/>
            <w:r>
              <w:rPr>
                <w:rFonts w:ascii="宋体" w:hAnsi="宋体" w:eastAsia="宋体" w:cs="宋体"/>
                <w:b w:val="0"/>
                <w:sz w:val="21"/>
              </w:rPr>
              <w:t>03:27</w:t>
            </w:r>
          </w:p>
        </w:tc>
        <w:tc>
          <w:tcPr>
            <w:tcW w:type="dxa" w:w="2239"/>
          </w:tcPr>
          <w:p>
            <w:pPr>
              <w:spacing w:after="40" w:before="40" w:line="276" w:lineRule="auto"/>
            </w:pPr>
            <w:r/>
            <w:r>
              <w:rPr>
                <w:rFonts w:ascii="宋体" w:hAnsi="宋体" w:eastAsia="宋体" w:cs="宋体"/>
                <w:b w:val="0"/>
                <w:sz w:val="21"/>
              </w:rPr>
              <w:t>联合体二甲惯例；交警电话公对公</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转院问题内部/律师讨论</w:t>
            </w:r>
          </w:p>
        </w:tc>
        <w:tc>
          <w:tcPr>
            <w:tcW w:type="dxa" w:w="2239"/>
            <w:shd w:fill="F3F6FA" w:val="clear"/>
          </w:tcPr>
          <w:p>
            <w:pPr>
              <w:spacing w:after="40" w:before="40" w:line="276" w:lineRule="auto"/>
            </w:pPr>
            <w:r/>
            <w:r>
              <w:rPr>
                <w:rFonts w:ascii="宋体" w:hAnsi="宋体" w:eastAsia="宋体" w:cs="宋体"/>
                <w:b w:val="0"/>
                <w:sz w:val="21"/>
              </w:rPr>
              <w:t>38:06</w:t>
            </w:r>
          </w:p>
        </w:tc>
        <w:tc>
          <w:tcPr>
            <w:tcW w:type="dxa" w:w="2239"/>
            <w:shd w:fill="F3F6FA" w:val="clear"/>
          </w:tcPr>
          <w:p>
            <w:pPr>
              <w:spacing w:after="40" w:before="40" w:line="276" w:lineRule="auto"/>
            </w:pPr>
            <w:r/>
            <w:r>
              <w:rPr>
                <w:rFonts w:ascii="宋体" w:hAnsi="宋体" w:eastAsia="宋体" w:cs="宋体"/>
                <w:b w:val="0"/>
                <w:sz w:val="21"/>
              </w:rPr>
              <w:t>必须回三甲的策略讨论；责任预判须服从交警视频</w:t>
            </w:r>
          </w:p>
        </w:tc>
      </w:tr>
    </w:tbl>
    <w:p>
      <w:pPr>
        <w:spacing w:after="160" w:before="0" w:line="360" w:lineRule="auto"/>
        <w:jc w:val="left"/>
      </w:pPr>
    </w:p>
    <w:p>
      <w:pPr>
        <w:spacing w:after="120" w:before="0" w:line="360" w:lineRule="auto"/>
        <w:ind w:firstLine="420"/>
        <w:jc w:val="left"/>
      </w:pPr>
      <w:r>
        <w:rPr>
          <w:rFonts w:ascii="宋体" w:hAnsi="宋体" w:eastAsia="宋体" w:cs="宋体"/>
          <w:b w:val="0"/>
          <w:sz w:val="24"/>
        </w:rPr>
        <w:t>得到大脑转写有口误和串台。凡与齐鲁医院已审核 CT 冲突的，一律以 CT 为准；凡与交警监控结论冲突的，一律以交警为准。</w:t>
      </w:r>
    </w:p>
    <w:p>
      <w:pPr>
        <w:spacing w:after="160" w:before="280" w:line="312" w:lineRule="auto"/>
        <w:jc w:val="left"/>
      </w:pPr>
      <w:r>
        <w:rPr>
          <w:rFonts w:ascii="黑体" w:hAnsi="黑体" w:eastAsia="黑体" w:cs="黑体"/>
          <w:b/>
          <w:color w:val="0B2F5B"/>
          <w:sz w:val="28"/>
        </w:rPr>
        <w:t>十二、附录：轻弦办公椅上海园区快闪（同批 8 月 15 日录音，与事故无关）</w:t>
      </w:r>
    </w:p>
    <w:p>
      <w:pPr>
        <w:spacing w:after="60" w:before="0" w:line="336" w:lineRule="auto"/>
        <w:ind w:firstLine="210"/>
        <w:jc w:val="left"/>
      </w:pPr>
      <w:r>
        <w:rPr>
          <w:rFonts w:ascii="宋体" w:hAnsi="宋体" w:eastAsia="宋体" w:cs="宋体"/>
          <w:b w:val="0"/>
          <w:sz w:val="24"/>
        </w:rPr>
        <w:t>• 产品：轻弦人体工学椅；供方称字节、大疆、小米等有总部集采。</w:t>
      </w:r>
    </w:p>
    <w:p>
      <w:pPr>
        <w:spacing w:after="60" w:before="0" w:line="336" w:lineRule="auto"/>
        <w:ind w:firstLine="210"/>
        <w:jc w:val="left"/>
      </w:pPr>
      <w:r>
        <w:rPr>
          <w:rFonts w:ascii="宋体" w:hAnsi="宋体" w:eastAsia="宋体" w:cs="宋体"/>
          <w:b w:val="0"/>
          <w:sz w:val="24"/>
        </w:rPr>
        <w:t>• 合作：物业大堂快闪 + 企业内购；单椅成交返佣 100–200 元；可用椅子抵场地费。</w:t>
      </w:r>
    </w:p>
    <w:p>
      <w:pPr>
        <w:spacing w:after="60" w:before="0" w:line="336" w:lineRule="auto"/>
        <w:ind w:firstLine="210"/>
        <w:jc w:val="left"/>
      </w:pPr>
      <w:r>
        <w:rPr>
          <w:rFonts w:ascii="宋体" w:hAnsi="宋体" w:eastAsia="宋体" w:cs="宋体"/>
          <w:b w:val="0"/>
          <w:sz w:val="24"/>
        </w:rPr>
        <w:t>• 渠道：杨浦滨江、徐汇滨江；合作方有闵行森马、杨浦科创等园区资源。</w:t>
      </w:r>
    </w:p>
    <w:p>
      <w:pPr>
        <w:spacing w:after="60" w:before="0" w:line="336" w:lineRule="auto"/>
        <w:ind w:firstLine="210"/>
        <w:jc w:val="left"/>
      </w:pPr>
      <w:r>
        <w:rPr>
          <w:rFonts w:ascii="宋体" w:hAnsi="宋体" w:eastAsia="宋体" w:cs="宋体"/>
          <w:b w:val="0"/>
          <w:sz w:val="24"/>
        </w:rPr>
        <w:t>• 下一步：供方发资料；合作方下下周回沪后选 1–2 个园区试点。</w:t>
      </w:r>
    </w:p>
    <w:p>
      <w:pPr>
        <w:spacing w:after="160" w:before="280" w:line="312" w:lineRule="auto"/>
        <w:jc w:val="left"/>
      </w:pPr>
      <w:r>
        <w:rPr>
          <w:rFonts w:ascii="黑体" w:hAnsi="黑体" w:eastAsia="黑体" w:cs="黑体"/>
          <w:b/>
          <w:color w:val="0B2F5B"/>
          <w:sz w:val="28"/>
        </w:rPr>
        <w:t>十三、使用限制</w:t>
      </w:r>
    </w:p>
    <w:p>
      <w:pPr>
        <w:spacing w:after="120" w:before="0" w:line="360" w:lineRule="auto"/>
        <w:ind w:firstLine="420"/>
        <w:jc w:val="left"/>
      </w:pPr>
      <w:r>
        <w:rPr>
          <w:rFonts w:ascii="宋体" w:hAnsi="宋体" w:eastAsia="宋体" w:cs="宋体"/>
          <w:b w:val="0"/>
          <w:sz w:val="24"/>
        </w:rPr>
        <w:t>本文根据 2026 年 8 月 15–17 日通话整理，并核对用户提供的齐鲁医院云影像检查列表。影像所见和诊断摘自医院已审核报告原文。伤残部分只说明「尚未鉴定、现在不能定级」，不构成评残意见。赔偿金额、责任比例以交警认定书、保险合同和法院/鉴定机构为准。重新生成：python3 scripts/build_all.py</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