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4F355" w14:textId="43AFBD44" w:rsidR="007C057C" w:rsidRPr="002631F3" w:rsidRDefault="00B87643">
      <w:pPr>
        <w:rPr>
          <w:b/>
          <w:bCs/>
        </w:rPr>
      </w:pPr>
      <w:r w:rsidRPr="002631F3">
        <w:rPr>
          <w:b/>
          <w:bCs/>
        </w:rPr>
        <w:t>Bioinformatic</w:t>
      </w:r>
      <w:r w:rsidR="00B710AC">
        <w:rPr>
          <w:b/>
          <w:bCs/>
        </w:rPr>
        <w:t>s</w:t>
      </w:r>
      <w:r w:rsidRPr="002631F3">
        <w:rPr>
          <w:b/>
          <w:bCs/>
        </w:rPr>
        <w:t xml:space="preserve"> analysis of SIKI </w:t>
      </w:r>
      <w:r w:rsidR="00833F49">
        <w:rPr>
          <w:b/>
          <w:bCs/>
        </w:rPr>
        <w:t xml:space="preserve">sequencing </w:t>
      </w:r>
      <w:r w:rsidRPr="002631F3">
        <w:rPr>
          <w:b/>
          <w:bCs/>
        </w:rPr>
        <w:t>data</w:t>
      </w:r>
    </w:p>
    <w:p w14:paraId="3D1D4D1A" w14:textId="77777777" w:rsidR="00B87643" w:rsidRDefault="00B87643"/>
    <w:p w14:paraId="231D845A" w14:textId="77777777" w:rsidR="00B710AC" w:rsidRDefault="00582D17" w:rsidP="00B710AC">
      <w:r>
        <w:t xml:space="preserve">Sequenced libraries were first </w:t>
      </w:r>
      <w:r w:rsidR="00833F49">
        <w:t>demultiplexed</w:t>
      </w:r>
      <w:r>
        <w:t xml:space="preserve"> with Phenix</w:t>
      </w:r>
      <w:r w:rsidR="00B710AC">
        <w:t xml:space="preserve"> </w:t>
      </w:r>
      <w:r w:rsidR="00B710AC">
        <w:fldChar w:fldCharType="begin">
          <w:fldData xml:space="preserve">PEVuZE5vdGU+PENpdGU+PEF1dGhvcj5HYWxhbnRpPC9BdXRob3I+PFllYXI+MjAyMTwvWWVhcj48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</w:fldData>
        </w:fldChar>
      </w:r>
      <w:r w:rsidR="00B710AC">
        <w:instrText xml:space="preserve"> ADDIN EN.CITE </w:instrText>
      </w:r>
      <w:r w:rsidR="00B710AC">
        <w:fldChar w:fldCharType="begin">
          <w:fldData xml:space="preserve">PEVuZE5vdGU+PENpdGU+PEF1dGhvcj5HYWxhbnRpPC9BdXRob3I+PFllYXI+MjAyMTwvWWVhcj48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</w:fldData>
        </w:fldChar>
      </w:r>
      <w:r w:rsidR="00B710AC">
        <w:instrText xml:space="preserve"> ADDIN EN.CITE.DATA </w:instrText>
      </w:r>
      <w:r w:rsidR="00B710AC">
        <w:fldChar w:fldCharType="end"/>
      </w:r>
      <w:r w:rsidR="00B710AC">
        <w:fldChar w:fldCharType="separate"/>
      </w:r>
      <w:r w:rsidR="00B710AC">
        <w:rPr>
          <w:noProof/>
        </w:rPr>
        <w:t>[1]</w:t>
      </w:r>
      <w:r w:rsidR="00B710AC">
        <w:fldChar w:fldCharType="end"/>
      </w:r>
      <w:r>
        <w:t xml:space="preserve">. </w:t>
      </w:r>
      <w:r w:rsidR="00B710AC">
        <w:t>The d</w:t>
      </w:r>
      <w:r w:rsidR="00833F49">
        <w:t xml:space="preserve">emultiplexed </w:t>
      </w:r>
      <w:r>
        <w:t xml:space="preserve">samples then underwent </w:t>
      </w:r>
      <w:r w:rsidR="00B710AC">
        <w:t>several</w:t>
      </w:r>
      <w:r>
        <w:t xml:space="preserve"> processing steps</w:t>
      </w:r>
      <w:r w:rsidR="00B710AC">
        <w:t>,</w:t>
      </w:r>
      <w:r>
        <w:t xml:space="preserve"> including</w:t>
      </w:r>
      <w:r w:rsidR="00833F49">
        <w:t xml:space="preserve"> preprocessing,</w:t>
      </w:r>
      <w:r>
        <w:t xml:space="preserve"> trimming (Cutadapt</w:t>
      </w:r>
      <w:r w:rsidR="00B710AC">
        <w:t xml:space="preserve"> </w:t>
      </w:r>
      <w:r w:rsidR="00B710AC">
        <w:fldChar w:fldCharType="begin"/>
      </w:r>
      <w:r w:rsidR="00B710AC">
        <w:instrText xml:space="preserve"> ADDIN EN.CITE &lt;EndNote&gt;&lt;Cite&gt;&lt;Author&gt;Martin&lt;/Author&gt;&lt;RecNum&gt;54&lt;/RecNum&gt;&lt;DisplayText&gt;[2]&lt;/DisplayText&gt;&lt;record&gt;&lt;rec-number&gt;54&lt;/rec-number&gt;&lt;foreign-keys&gt;&lt;key app="EN" db-id="dwzfzxz55w9vz4eat27prp0f2f2s5xr9fzp2" timestamp="1723864341"&gt;54&lt;/key&gt;&lt;/foreign-keys&gt;&lt;ref-type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lt;/secondary-title&gt;&lt;/titles&gt;&lt;periodical&gt;&lt;full-title&gt;EMBnet.journal&lt;/full-title&gt;&lt;/periodical&gt;&lt;dates&gt;&lt;/dates&gt;&lt;urls&gt;&lt;related-urls&gt;&lt;url&gt;https://journal.embnet.org/index.php/embnetjournal/article/view/200/479&lt;/url&gt;&lt;/related-urls&gt;&lt;/urls&gt;&lt;electronic-resource-num&gt;https://doi.org/10.14806/ej.17.1.200&lt;/electronic-resource-num&gt;&lt;/record&gt;&lt;/Cite&gt;&lt;/EndNote&gt;</w:instrText>
      </w:r>
      <w:r w:rsidR="00B710AC">
        <w:fldChar w:fldCharType="separate"/>
      </w:r>
      <w:r w:rsidR="00B710AC">
        <w:rPr>
          <w:noProof/>
        </w:rPr>
        <w:t>[2]</w:t>
      </w:r>
      <w:r w:rsidR="00B710AC">
        <w:fldChar w:fldCharType="end"/>
      </w:r>
      <w:r>
        <w:t>), UMI extraction (UMI</w:t>
      </w:r>
      <w:r w:rsidR="00B710AC">
        <w:t>-t</w:t>
      </w:r>
      <w:r>
        <w:t>ools</w:t>
      </w:r>
      <w:r w:rsidR="00B710AC">
        <w:t xml:space="preserve"> </w:t>
      </w:r>
      <w:r w:rsidR="00B710AC">
        <w:fldChar w:fldCharType="begin"/>
      </w:r>
      <w:r w:rsidR="00B710AC">
        <w:instrText xml:space="preserve"> ADDIN EN.CITE &lt;EndNote&gt;&lt;Cite&gt;&lt;Author&gt;Smith&lt;/Author&gt;&lt;Year&gt;2017&lt;/Year&gt;&lt;RecNum&gt;53&lt;/RecNum&gt;&lt;DisplayText&gt;[3]&lt;/DisplayText&gt;&lt;record&gt;&lt;rec-number&gt;53&lt;/rec-number&gt;&lt;foreign-keys&gt;&lt;key app="EN" db-id="dwzfzxz55w9vz4eat27prp0f2f2s5xr9fzp2" timestamp="1723864056"&gt;53&lt;/key&gt;&lt;/foreign-keys&gt;&lt;ref-type name="Journal Article"&gt;17&lt;/ref-type&gt;&lt;contributors&gt;&lt;authors&gt;&lt;author&gt;Smith, T.&lt;/author&gt;&lt;author&gt;Heger, A.&lt;/author&gt;&lt;author&gt;Sudbery, I.&lt;/author&gt;&lt;/authors&gt;&lt;/contributors&gt;&lt;auth-address&gt;Computational Genomics Analysis and Training Programme, MRC WIMM Centre for Computational Biology, University of Oxford, Oxford OX3 9DS, United Kingdom.&amp;#xD;Department of Molecular Biology and Biotechnology, University of Sheffield, Sheffield S10 2TN, United Kingdom.&lt;/auth-address&gt;&lt;titles&gt;&lt;title&gt;UMI-tools: modeling sequencing errors in Unique Molecular Identifiers to improve quantification accuracy&lt;/title&gt;&lt;secondary-title&gt;Genome Res&lt;/secondary-title&gt;&lt;/titles&gt;&lt;periodical&gt;&lt;full-title&gt;Genome Res&lt;/full-title&gt;&lt;/periodical&gt;&lt;pages&gt;491-499&lt;/pages&gt;&lt;volume&gt;27&lt;/volume&gt;&lt;number&gt;3&lt;/number&gt;&lt;edition&gt;20170118&lt;/edition&gt;&lt;keywords&gt;&lt;keyword&gt;Humans&lt;/keyword&gt;&lt;keyword&gt;Sequence Analysis, DNA/methods/*standards&lt;/keyword&gt;&lt;keyword&gt;*Software&lt;/keyword&gt;&lt;/keywords&gt;&lt;dates&gt;&lt;year&gt;2017&lt;/year&gt;&lt;pub-dates&gt;&lt;date&gt;Mar&lt;/date&gt;&lt;/pub-dates&gt;&lt;/dates&gt;&lt;isbn&gt;1549-5469 (Electronic)&amp;#xD;1088-9051 (Print)&amp;#xD;1088-9051 (Linking)&lt;/isbn&gt;&lt;accession-num&gt;28100584&lt;/accession-num&gt;&lt;urls&gt;&lt;related-urls&gt;&lt;url&gt;https://www.ncbi.nlm.nih.gov/pubmed/28100584&lt;/url&gt;&lt;/related-urls&gt;&lt;/urls&gt;&lt;custom2&gt;PMC5340976&lt;/custom2&gt;&lt;electronic-resource-num&gt;10.1101/gr.209601.116&lt;/electronic-resource-num&gt;&lt;remote-database-name&gt;Medline&lt;/remote-database-name&gt;&lt;remote-database-provider&gt;NLM&lt;/remote-database-provider&gt;&lt;/record&gt;&lt;/Cite&gt;&lt;/EndNote&gt;</w:instrText>
      </w:r>
      <w:r w:rsidR="00B710AC">
        <w:fldChar w:fldCharType="separate"/>
      </w:r>
      <w:r w:rsidR="00B710AC">
        <w:rPr>
          <w:noProof/>
        </w:rPr>
        <w:t>[3]</w:t>
      </w:r>
      <w:r w:rsidR="00B710AC">
        <w:fldChar w:fldCharType="end"/>
      </w:r>
      <w:r>
        <w:t xml:space="preserve">), </w:t>
      </w:r>
      <w:r w:rsidR="00833F49">
        <w:t xml:space="preserve">and </w:t>
      </w:r>
      <w:r>
        <w:t>UMI collapsing</w:t>
      </w:r>
      <w:r w:rsidR="00833F49">
        <w:t xml:space="preserve"> </w:t>
      </w:r>
      <w:r w:rsidR="00B710AC">
        <w:t>via the</w:t>
      </w:r>
      <w:r w:rsidR="00833F49">
        <w:t xml:space="preserve"> sikipipe</w:t>
      </w:r>
      <w:r w:rsidR="00B710AC">
        <w:t xml:space="preserve"> pipeline</w:t>
      </w:r>
      <w:r w:rsidR="00833F49">
        <w:t xml:space="preserve"> (</w:t>
      </w:r>
      <w:r w:rsidR="00833F49" w:rsidRPr="00833F49">
        <w:t>https://github.com/hukai916/sikipipe</w:t>
      </w:r>
      <w:r w:rsidR="00833F49">
        <w:t>), an in-house Nextflow</w:t>
      </w:r>
      <w:r w:rsidR="00B710AC">
        <w:t>-based tool</w:t>
      </w:r>
      <w:r w:rsidR="00833F49">
        <w:t xml:space="preserve">. </w:t>
      </w:r>
      <w:r w:rsidR="00B710AC">
        <w:t>F</w:t>
      </w:r>
      <w:r w:rsidR="00833F49">
        <w:t xml:space="preserve">or preprocessing, </w:t>
      </w:r>
      <w:r w:rsidR="00B710AC">
        <w:t xml:space="preserve">reads mapped to the minus strand were </w:t>
      </w:r>
      <w:r w:rsidR="00833F49">
        <w:t>reverse complement</w:t>
      </w:r>
      <w:r w:rsidR="00B710AC">
        <w:t xml:space="preserve">ed. Reads with lengths exceeding </w:t>
      </w:r>
      <w:r w:rsidR="00833F49">
        <w:t>1000 – 5000bp</w:t>
      </w:r>
      <w:r w:rsidR="00B710AC">
        <w:t xml:space="preserve"> or </w:t>
      </w:r>
      <w:r w:rsidR="00833F49">
        <w:t>lack</w:t>
      </w:r>
      <w:r w:rsidR="00B710AC">
        <w:t>ing</w:t>
      </w:r>
      <w:r w:rsidR="00833F49">
        <w:t xml:space="preserve"> </w:t>
      </w:r>
      <w:r w:rsidR="00B710AC">
        <w:t>the</w:t>
      </w:r>
      <w:r w:rsidR="00833F49">
        <w:t xml:space="preserve"> expected universal sequences were considered problematic and were </w:t>
      </w:r>
      <w:r w:rsidR="00B710AC">
        <w:t>excluded from further</w:t>
      </w:r>
      <w:r w:rsidR="00833F49">
        <w:t xml:space="preserve"> downstream</w:t>
      </w:r>
      <w:r w:rsidR="00F37DE9">
        <w:t xml:space="preserve"> </w:t>
      </w:r>
      <w:r w:rsidR="00833F49">
        <w:t>analysis.</w:t>
      </w:r>
    </w:p>
    <w:p w14:paraId="337B874A" w14:textId="46FFD948" w:rsidR="00B710AC" w:rsidRPr="00B710AC" w:rsidRDefault="00B710AC" w:rsidP="00B710AC">
      <w:r w:rsidRPr="00B710AC">
        <w:t>Following UMI collapsing with sikipipe, the processed reads were analyzed using custom Python scripts</w:t>
      </w:r>
      <w:r w:rsidR="00C816AE">
        <w:t xml:space="preserve"> integrated into another Nextflow pipeline called sikiclass (</w:t>
      </w:r>
      <w:r w:rsidR="00C816AE" w:rsidRPr="00C816AE">
        <w:t>https://github.com/hukai916/sikiclass</w:t>
      </w:r>
      <w:r w:rsidR="00C816AE">
        <w:t>)</w:t>
      </w:r>
      <w:r w:rsidRPr="00B710AC">
        <w:t xml:space="preserve">. </w:t>
      </w:r>
      <w:r w:rsidR="00C816AE">
        <w:t>This pipeline</w:t>
      </w:r>
      <w:r w:rsidRPr="00B710AC">
        <w:t xml:space="preserve"> quantified the editing outcomes and categorized the reads into several groups: reads with precise tag inserts, reads with multiple tag inserts, and reads without tag inserts. Statistical tables were generated to summarize the ratios of each read category, the distribution of deletions and insertions for reads without tag inserts, and the SNP distribution for reads with precise tag inserts. The diagram below provides a detailed overview of the categorization process, and the criteria used.</w:t>
      </w:r>
    </w:p>
    <w:p w14:paraId="057E8634" w14:textId="77777777" w:rsidR="00B710AC" w:rsidRDefault="00B710AC"/>
    <w:p w14:paraId="5A048580" w14:textId="1293BE0D" w:rsidR="00B710AC" w:rsidRDefault="00E4711E" w:rsidP="00E4711E">
      <w:pPr>
        <w:jc w:val="center"/>
      </w:pPr>
      <w:r>
        <w:rPr>
          <w:noProof/>
        </w:rPr>
        <w:lastRenderedPageBreak/>
        <w:drawing>
          <wp:inline distT="0" distB="0" distL="0" distR="0" wp14:anchorId="48EEBF4E" wp14:editId="348DF06E">
            <wp:extent cx="5527675" cy="8229600"/>
            <wp:effectExtent l="0" t="0" r="0" b="0"/>
            <wp:docPr id="19246758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75853"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7675" cy="8229600"/>
                    </a:xfrm>
                    <a:prstGeom prst="rect">
                      <a:avLst/>
                    </a:prstGeom>
                  </pic:spPr>
                </pic:pic>
              </a:graphicData>
            </a:graphic>
          </wp:inline>
        </w:drawing>
      </w:r>
    </w:p>
    <w:p w14:paraId="7733FE8E" w14:textId="77777777" w:rsidR="00B710AC" w:rsidRDefault="00B710AC"/>
    <w:p w14:paraId="6535443D" w14:textId="77777777" w:rsidR="00B710AC" w:rsidRPr="00B710AC" w:rsidRDefault="00B710AC" w:rsidP="00B710AC">
      <w:pPr>
        <w:pStyle w:val="EndNoteBibliography"/>
        <w:spacing w:after="0"/>
        <w:ind w:left="720" w:hanging="720"/>
        <w:rPr>
          <w:noProof/>
        </w:rPr>
      </w:pPr>
      <w:r>
        <w:fldChar w:fldCharType="begin"/>
      </w:r>
      <w:r>
        <w:instrText xml:space="preserve"> ADDIN EN.REFLIST </w:instrText>
      </w:r>
      <w:r>
        <w:fldChar w:fldCharType="separate"/>
      </w:r>
      <w:r w:rsidRPr="00B710AC">
        <w:rPr>
          <w:noProof/>
        </w:rPr>
        <w:t>1.</w:t>
      </w:r>
      <w:r w:rsidRPr="00B710AC">
        <w:rPr>
          <w:noProof/>
        </w:rPr>
        <w:tab/>
        <w:t xml:space="preserve">Galanti L, Shasha D, Gunsalus KC: </w:t>
      </w:r>
      <w:r w:rsidRPr="00B710AC">
        <w:rPr>
          <w:b/>
          <w:noProof/>
        </w:rPr>
        <w:t>Pheniqs 2.0: accurate, high-performance Bayesian decoding and confidence estimation for combinatorial barcode indexing.</w:t>
      </w:r>
      <w:r w:rsidRPr="00B710AC">
        <w:rPr>
          <w:noProof/>
        </w:rPr>
        <w:t xml:space="preserve"> </w:t>
      </w:r>
      <w:r w:rsidRPr="00B710AC">
        <w:rPr>
          <w:i/>
          <w:noProof/>
        </w:rPr>
        <w:t xml:space="preserve">BMC Bioinformatics </w:t>
      </w:r>
      <w:r w:rsidRPr="00B710AC">
        <w:rPr>
          <w:noProof/>
        </w:rPr>
        <w:t xml:space="preserve">2021, </w:t>
      </w:r>
      <w:r w:rsidRPr="00B710AC">
        <w:rPr>
          <w:b/>
          <w:noProof/>
        </w:rPr>
        <w:t>22:</w:t>
      </w:r>
      <w:r w:rsidRPr="00B710AC">
        <w:rPr>
          <w:noProof/>
        </w:rPr>
        <w:t>359.</w:t>
      </w:r>
    </w:p>
    <w:p w14:paraId="00C34C6E" w14:textId="77777777" w:rsidR="00B710AC" w:rsidRPr="00B710AC" w:rsidRDefault="00B710AC" w:rsidP="00B710AC">
      <w:pPr>
        <w:pStyle w:val="EndNoteBibliography"/>
        <w:spacing w:after="0"/>
        <w:ind w:left="720" w:hanging="720"/>
        <w:rPr>
          <w:noProof/>
        </w:rPr>
      </w:pPr>
      <w:r w:rsidRPr="00B710AC">
        <w:rPr>
          <w:noProof/>
        </w:rPr>
        <w:t>2.</w:t>
      </w:r>
      <w:r w:rsidRPr="00B710AC">
        <w:rPr>
          <w:noProof/>
        </w:rPr>
        <w:tab/>
        <w:t xml:space="preserve">Martin M: </w:t>
      </w:r>
      <w:r w:rsidRPr="00B710AC">
        <w:rPr>
          <w:b/>
          <w:noProof/>
        </w:rPr>
        <w:t>Cutadapt removes adapter sequences from high-throughput sequencing reads.</w:t>
      </w:r>
      <w:r w:rsidRPr="00B710AC">
        <w:rPr>
          <w:noProof/>
        </w:rPr>
        <w:t xml:space="preserve"> </w:t>
      </w:r>
      <w:r w:rsidRPr="00B710AC">
        <w:rPr>
          <w:i/>
          <w:noProof/>
        </w:rPr>
        <w:t>EMBnetjournal</w:t>
      </w:r>
      <w:r w:rsidRPr="00B710AC">
        <w:rPr>
          <w:noProof/>
        </w:rPr>
        <w:t>.</w:t>
      </w:r>
    </w:p>
    <w:p w14:paraId="439D9675" w14:textId="77777777" w:rsidR="00B710AC" w:rsidRPr="00B710AC" w:rsidRDefault="00B710AC" w:rsidP="00B710AC">
      <w:pPr>
        <w:pStyle w:val="EndNoteBibliography"/>
        <w:ind w:left="720" w:hanging="720"/>
        <w:rPr>
          <w:noProof/>
        </w:rPr>
      </w:pPr>
      <w:r w:rsidRPr="00B710AC">
        <w:rPr>
          <w:noProof/>
        </w:rPr>
        <w:t>3.</w:t>
      </w:r>
      <w:r w:rsidRPr="00B710AC">
        <w:rPr>
          <w:noProof/>
        </w:rPr>
        <w:tab/>
        <w:t xml:space="preserve">Smith T, Heger A, Sudbery I: </w:t>
      </w:r>
      <w:r w:rsidRPr="00B710AC">
        <w:rPr>
          <w:b/>
          <w:noProof/>
        </w:rPr>
        <w:t>UMI-tools: modeling sequencing errors in Unique Molecular Identifiers to improve quantification accuracy.</w:t>
      </w:r>
      <w:r w:rsidRPr="00B710AC">
        <w:rPr>
          <w:noProof/>
        </w:rPr>
        <w:t xml:space="preserve"> </w:t>
      </w:r>
      <w:r w:rsidRPr="00B710AC">
        <w:rPr>
          <w:i/>
          <w:noProof/>
        </w:rPr>
        <w:t xml:space="preserve">Genome Res </w:t>
      </w:r>
      <w:r w:rsidRPr="00B710AC">
        <w:rPr>
          <w:noProof/>
        </w:rPr>
        <w:t xml:space="preserve">2017, </w:t>
      </w:r>
      <w:r w:rsidRPr="00B710AC">
        <w:rPr>
          <w:b/>
          <w:noProof/>
        </w:rPr>
        <w:t>27:</w:t>
      </w:r>
      <w:r w:rsidRPr="00B710AC">
        <w:rPr>
          <w:noProof/>
        </w:rPr>
        <w:t>491-499.</w:t>
      </w:r>
    </w:p>
    <w:p w14:paraId="2A8ECA23" w14:textId="5F57BA94" w:rsidR="00582D17" w:rsidRDefault="00B710AC">
      <w:r>
        <w:fldChar w:fldCharType="end"/>
      </w:r>
    </w:p>
    <w:sectPr w:rsidR="0058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nome Biology&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zfzxz55w9vz4eat27prp0f2f2s5xr9fzp2&quot;&gt;EndNoteLibrary&lt;record-ids&gt;&lt;item&gt;52&lt;/item&gt;&lt;item&gt;53&lt;/item&gt;&lt;item&gt;54&lt;/item&gt;&lt;/record-ids&gt;&lt;/item&gt;&lt;/Libraries&gt;"/>
  </w:docVars>
  <w:rsids>
    <w:rsidRoot w:val="00671EA1"/>
    <w:rsid w:val="00076C60"/>
    <w:rsid w:val="00080336"/>
    <w:rsid w:val="00082940"/>
    <w:rsid w:val="000902F9"/>
    <w:rsid w:val="000D158D"/>
    <w:rsid w:val="0010166C"/>
    <w:rsid w:val="00104E41"/>
    <w:rsid w:val="001261AD"/>
    <w:rsid w:val="00173545"/>
    <w:rsid w:val="001D181F"/>
    <w:rsid w:val="002177F1"/>
    <w:rsid w:val="00240BC5"/>
    <w:rsid w:val="0025652F"/>
    <w:rsid w:val="002631F3"/>
    <w:rsid w:val="002D7FE3"/>
    <w:rsid w:val="003367BA"/>
    <w:rsid w:val="003B73FE"/>
    <w:rsid w:val="003C39B7"/>
    <w:rsid w:val="003E4591"/>
    <w:rsid w:val="003E77B4"/>
    <w:rsid w:val="00403A18"/>
    <w:rsid w:val="00417196"/>
    <w:rsid w:val="00437C29"/>
    <w:rsid w:val="00456AF8"/>
    <w:rsid w:val="004617F2"/>
    <w:rsid w:val="00464FA8"/>
    <w:rsid w:val="004D4213"/>
    <w:rsid w:val="004D7123"/>
    <w:rsid w:val="004D76B1"/>
    <w:rsid w:val="00516C0B"/>
    <w:rsid w:val="00535E90"/>
    <w:rsid w:val="00573446"/>
    <w:rsid w:val="00582D17"/>
    <w:rsid w:val="005B2AB3"/>
    <w:rsid w:val="005B4581"/>
    <w:rsid w:val="005D2550"/>
    <w:rsid w:val="005D4B40"/>
    <w:rsid w:val="005D69B7"/>
    <w:rsid w:val="0060367B"/>
    <w:rsid w:val="0065134A"/>
    <w:rsid w:val="00671EA1"/>
    <w:rsid w:val="006725D0"/>
    <w:rsid w:val="00673AA4"/>
    <w:rsid w:val="006813F2"/>
    <w:rsid w:val="006900FF"/>
    <w:rsid w:val="006C27A2"/>
    <w:rsid w:val="006D28AA"/>
    <w:rsid w:val="006E6FF0"/>
    <w:rsid w:val="00707447"/>
    <w:rsid w:val="0071766D"/>
    <w:rsid w:val="00755A16"/>
    <w:rsid w:val="00756B7D"/>
    <w:rsid w:val="00762F1E"/>
    <w:rsid w:val="007A0BF8"/>
    <w:rsid w:val="007A19C4"/>
    <w:rsid w:val="007A2843"/>
    <w:rsid w:val="007C057C"/>
    <w:rsid w:val="007E7B75"/>
    <w:rsid w:val="00822799"/>
    <w:rsid w:val="00833F49"/>
    <w:rsid w:val="008431A7"/>
    <w:rsid w:val="008A7AE3"/>
    <w:rsid w:val="008B4702"/>
    <w:rsid w:val="008B6A13"/>
    <w:rsid w:val="0093732B"/>
    <w:rsid w:val="00954EA8"/>
    <w:rsid w:val="009A664A"/>
    <w:rsid w:val="009C200A"/>
    <w:rsid w:val="009C2FC0"/>
    <w:rsid w:val="009C4227"/>
    <w:rsid w:val="009E0008"/>
    <w:rsid w:val="009E27A3"/>
    <w:rsid w:val="009E76A3"/>
    <w:rsid w:val="009F1B22"/>
    <w:rsid w:val="009F6FC3"/>
    <w:rsid w:val="00A4645D"/>
    <w:rsid w:val="00A73D15"/>
    <w:rsid w:val="00AD29CB"/>
    <w:rsid w:val="00AD2C1F"/>
    <w:rsid w:val="00AD40E2"/>
    <w:rsid w:val="00AF2957"/>
    <w:rsid w:val="00AF4E03"/>
    <w:rsid w:val="00B27CFE"/>
    <w:rsid w:val="00B3746E"/>
    <w:rsid w:val="00B710AC"/>
    <w:rsid w:val="00B83DA6"/>
    <w:rsid w:val="00B87643"/>
    <w:rsid w:val="00BA6721"/>
    <w:rsid w:val="00BB7B39"/>
    <w:rsid w:val="00BE6E24"/>
    <w:rsid w:val="00C13183"/>
    <w:rsid w:val="00C816AE"/>
    <w:rsid w:val="00C94F97"/>
    <w:rsid w:val="00CE68F7"/>
    <w:rsid w:val="00D62FE4"/>
    <w:rsid w:val="00D80B17"/>
    <w:rsid w:val="00D874BC"/>
    <w:rsid w:val="00D9004A"/>
    <w:rsid w:val="00DA10D3"/>
    <w:rsid w:val="00DB57E0"/>
    <w:rsid w:val="00DE1E51"/>
    <w:rsid w:val="00DE4FA3"/>
    <w:rsid w:val="00DF3455"/>
    <w:rsid w:val="00E00EA2"/>
    <w:rsid w:val="00E4711E"/>
    <w:rsid w:val="00EA3A41"/>
    <w:rsid w:val="00EB6401"/>
    <w:rsid w:val="00EC7E96"/>
    <w:rsid w:val="00ED0C48"/>
    <w:rsid w:val="00F363A2"/>
    <w:rsid w:val="00F37DE9"/>
    <w:rsid w:val="00F70BFA"/>
    <w:rsid w:val="00F92C12"/>
    <w:rsid w:val="00F9570B"/>
    <w:rsid w:val="00F973D5"/>
    <w:rsid w:val="00F9780C"/>
    <w:rsid w:val="00FD1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D629"/>
  <w15:chartTrackingRefBased/>
  <w15:docId w15:val="{C4CD79D7-ACFA-274A-A768-16A469FE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EA1"/>
    <w:rPr>
      <w:rFonts w:eastAsiaTheme="majorEastAsia" w:cstheme="majorBidi"/>
      <w:color w:val="272727" w:themeColor="text1" w:themeTint="D8"/>
    </w:rPr>
  </w:style>
  <w:style w:type="paragraph" w:styleId="Title">
    <w:name w:val="Title"/>
    <w:basedOn w:val="Normal"/>
    <w:next w:val="Normal"/>
    <w:link w:val="TitleChar"/>
    <w:uiPriority w:val="10"/>
    <w:qFormat/>
    <w:rsid w:val="00671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EA1"/>
    <w:pPr>
      <w:spacing w:before="160"/>
      <w:jc w:val="center"/>
    </w:pPr>
    <w:rPr>
      <w:i/>
      <w:iCs/>
      <w:color w:val="404040" w:themeColor="text1" w:themeTint="BF"/>
    </w:rPr>
  </w:style>
  <w:style w:type="character" w:customStyle="1" w:styleId="QuoteChar">
    <w:name w:val="Quote Char"/>
    <w:basedOn w:val="DefaultParagraphFont"/>
    <w:link w:val="Quote"/>
    <w:uiPriority w:val="29"/>
    <w:rsid w:val="00671EA1"/>
    <w:rPr>
      <w:i/>
      <w:iCs/>
      <w:color w:val="404040" w:themeColor="text1" w:themeTint="BF"/>
    </w:rPr>
  </w:style>
  <w:style w:type="paragraph" w:styleId="ListParagraph">
    <w:name w:val="List Paragraph"/>
    <w:basedOn w:val="Normal"/>
    <w:uiPriority w:val="34"/>
    <w:qFormat/>
    <w:rsid w:val="00671EA1"/>
    <w:pPr>
      <w:ind w:left="720"/>
      <w:contextualSpacing/>
    </w:pPr>
  </w:style>
  <w:style w:type="character" w:styleId="IntenseEmphasis">
    <w:name w:val="Intense Emphasis"/>
    <w:basedOn w:val="DefaultParagraphFont"/>
    <w:uiPriority w:val="21"/>
    <w:qFormat/>
    <w:rsid w:val="00671EA1"/>
    <w:rPr>
      <w:i/>
      <w:iCs/>
      <w:color w:val="0F4761" w:themeColor="accent1" w:themeShade="BF"/>
    </w:rPr>
  </w:style>
  <w:style w:type="paragraph" w:styleId="IntenseQuote">
    <w:name w:val="Intense Quote"/>
    <w:basedOn w:val="Normal"/>
    <w:next w:val="Normal"/>
    <w:link w:val="IntenseQuoteChar"/>
    <w:uiPriority w:val="30"/>
    <w:qFormat/>
    <w:rsid w:val="00671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EA1"/>
    <w:rPr>
      <w:i/>
      <w:iCs/>
      <w:color w:val="0F4761" w:themeColor="accent1" w:themeShade="BF"/>
    </w:rPr>
  </w:style>
  <w:style w:type="character" w:styleId="IntenseReference">
    <w:name w:val="Intense Reference"/>
    <w:basedOn w:val="DefaultParagraphFont"/>
    <w:uiPriority w:val="32"/>
    <w:qFormat/>
    <w:rsid w:val="00671EA1"/>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B710AC"/>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B710AC"/>
    <w:rPr>
      <w:rFonts w:ascii="Aptos" w:hAnsi="Aptos"/>
    </w:rPr>
  </w:style>
  <w:style w:type="paragraph" w:customStyle="1" w:styleId="EndNoteBibliography">
    <w:name w:val="EndNote Bibliography"/>
    <w:basedOn w:val="Normal"/>
    <w:link w:val="EndNoteBibliographyChar"/>
    <w:rsid w:val="00B710AC"/>
    <w:pPr>
      <w:spacing w:line="240" w:lineRule="auto"/>
    </w:pPr>
    <w:rPr>
      <w:rFonts w:ascii="Aptos" w:hAnsi="Aptos"/>
    </w:rPr>
  </w:style>
  <w:style w:type="character" w:customStyle="1" w:styleId="EndNoteBibliographyChar">
    <w:name w:val="EndNote Bibliography Char"/>
    <w:basedOn w:val="DefaultParagraphFont"/>
    <w:link w:val="EndNoteBibliography"/>
    <w:rsid w:val="00B710AC"/>
    <w:rPr>
      <w:rFonts w:ascii="Aptos" w:hAnsi="Aptos"/>
    </w:rPr>
  </w:style>
  <w:style w:type="paragraph" w:styleId="NormalWeb">
    <w:name w:val="Normal (Web)"/>
    <w:basedOn w:val="Normal"/>
    <w:uiPriority w:val="99"/>
    <w:semiHidden/>
    <w:unhideWhenUsed/>
    <w:rsid w:val="00B710A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710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02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B21F5-2811-694F-8C2C-5578C5C06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.~WRD0002</Template>
  <TotalTime>64</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Kai</dc:creator>
  <cp:keywords/>
  <dc:description/>
  <cp:lastModifiedBy>Hu, Kai</cp:lastModifiedBy>
  <cp:revision>7</cp:revision>
  <dcterms:created xsi:type="dcterms:W3CDTF">2024-08-16T21:01:00Z</dcterms:created>
  <dcterms:modified xsi:type="dcterms:W3CDTF">2024-08-22T15:13:00Z</dcterms:modified>
</cp:coreProperties>
</file>