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E0B63" w14:textId="77777777" w:rsidR="00C64B0D" w:rsidRDefault="0020437A">
      <w:pPr>
        <w:spacing w:before="1200"/>
        <w:ind w:firstLine="0"/>
        <w:jc w:val="center"/>
      </w:pPr>
      <w:r>
        <w:rPr>
          <w:rFonts w:ascii="微软雅黑" w:eastAsia="微软雅黑" w:hAnsi="微软雅黑"/>
          <w:b/>
          <w:color w:val="17324D"/>
          <w:sz w:val="56"/>
        </w:rPr>
        <w:t>课 程 设 计 报 告</w:t>
      </w:r>
    </w:p>
    <w:p w14:paraId="7317C3C8" w14:textId="77777777" w:rsidR="00C64B0D" w:rsidRDefault="0020437A">
      <w:pPr>
        <w:spacing w:before="560"/>
        <w:ind w:firstLine="0"/>
        <w:jc w:val="center"/>
      </w:pPr>
      <w:r>
        <w:rPr>
          <w:rFonts w:ascii="微软雅黑" w:eastAsia="微软雅黑" w:hAnsi="微软雅黑"/>
          <w:b/>
          <w:color w:val="315B7D"/>
          <w:sz w:val="48"/>
        </w:rPr>
        <w:t>自走棋对战系统</w:t>
      </w:r>
    </w:p>
    <w:p w14:paraId="71BEC24B" w14:textId="77777777" w:rsidR="00C64B0D" w:rsidRDefault="0020437A">
      <w:pPr>
        <w:ind w:firstLine="0"/>
        <w:jc w:val="center"/>
      </w:pPr>
      <w:r>
        <w:rPr>
          <w:rFonts w:ascii="微软雅黑" w:eastAsia="微软雅黑" w:hAnsi="微软雅黑"/>
          <w:color w:val="637B8D"/>
          <w:sz w:val="28"/>
        </w:rPr>
        <w:t>C++17 + SFML 2.6.2 + Spine Runtime 3.8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5102"/>
      </w:tblGrid>
      <w:tr w:rsidR="00C64B0D" w14:paraId="4B3A29D9" w14:textId="77777777">
        <w:trPr>
          <w:trHeight w:val="652"/>
          <w:jc w:val="center"/>
        </w:trPr>
        <w:tc>
          <w:tcPr>
            <w:tcW w:w="2268" w:type="dxa"/>
            <w:vAlign w:val="center"/>
          </w:tcPr>
          <w:p w14:paraId="3E30B42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17324D"/>
                <w:sz w:val="24"/>
              </w:rPr>
              <w:t>课程名称</w:t>
            </w:r>
          </w:p>
        </w:tc>
        <w:tc>
          <w:tcPr>
            <w:tcW w:w="5102" w:type="dxa"/>
            <w:vAlign w:val="center"/>
          </w:tcPr>
          <w:p w14:paraId="6D7C0E3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24"/>
              </w:rPr>
              <w:t>计算机程序设计基础2</w:t>
            </w:r>
          </w:p>
        </w:tc>
      </w:tr>
      <w:tr w:rsidR="00C64B0D" w14:paraId="0BF269BD" w14:textId="77777777">
        <w:trPr>
          <w:trHeight w:val="652"/>
          <w:jc w:val="center"/>
        </w:trPr>
        <w:tc>
          <w:tcPr>
            <w:tcW w:w="4621" w:type="dxa"/>
            <w:vAlign w:val="center"/>
          </w:tcPr>
          <w:p w14:paraId="116449F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17324D"/>
                <w:sz w:val="24"/>
              </w:rPr>
              <w:t>课题名称</w:t>
            </w:r>
          </w:p>
        </w:tc>
        <w:tc>
          <w:tcPr>
            <w:tcW w:w="4621" w:type="dxa"/>
            <w:vAlign w:val="center"/>
          </w:tcPr>
          <w:p w14:paraId="4F76644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24"/>
              </w:rPr>
              <w:t>自走棋对战系统</w:t>
            </w:r>
          </w:p>
        </w:tc>
      </w:tr>
      <w:tr w:rsidR="00C64B0D" w14:paraId="0556DF75" w14:textId="77777777">
        <w:trPr>
          <w:trHeight w:val="652"/>
          <w:jc w:val="center"/>
        </w:trPr>
        <w:tc>
          <w:tcPr>
            <w:tcW w:w="4621" w:type="dxa"/>
            <w:vAlign w:val="center"/>
          </w:tcPr>
          <w:p w14:paraId="6DCF3EF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17324D"/>
                <w:sz w:val="24"/>
              </w:rPr>
              <w:t>班    级</w:t>
            </w:r>
          </w:p>
        </w:tc>
        <w:tc>
          <w:tcPr>
            <w:tcW w:w="4621" w:type="dxa"/>
            <w:vAlign w:val="center"/>
          </w:tcPr>
          <w:p w14:paraId="42B06D1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24"/>
              </w:rPr>
              <w:t>________________________</w:t>
            </w:r>
          </w:p>
        </w:tc>
      </w:tr>
      <w:tr w:rsidR="00C64B0D" w14:paraId="53C62AE4" w14:textId="77777777">
        <w:trPr>
          <w:trHeight w:val="652"/>
          <w:jc w:val="center"/>
        </w:trPr>
        <w:tc>
          <w:tcPr>
            <w:tcW w:w="4621" w:type="dxa"/>
            <w:vAlign w:val="center"/>
          </w:tcPr>
          <w:p w14:paraId="70C750E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17324D"/>
                <w:sz w:val="24"/>
              </w:rPr>
              <w:t>学    号</w:t>
            </w:r>
          </w:p>
        </w:tc>
        <w:tc>
          <w:tcPr>
            <w:tcW w:w="4621" w:type="dxa"/>
            <w:vAlign w:val="center"/>
          </w:tcPr>
          <w:p w14:paraId="2976F5F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24"/>
              </w:rPr>
              <w:t>________________________</w:t>
            </w:r>
          </w:p>
        </w:tc>
      </w:tr>
      <w:tr w:rsidR="00C64B0D" w14:paraId="3C705E4B" w14:textId="77777777">
        <w:trPr>
          <w:trHeight w:val="652"/>
          <w:jc w:val="center"/>
        </w:trPr>
        <w:tc>
          <w:tcPr>
            <w:tcW w:w="4621" w:type="dxa"/>
            <w:vAlign w:val="center"/>
          </w:tcPr>
          <w:p w14:paraId="74684ED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17324D"/>
                <w:sz w:val="24"/>
              </w:rPr>
              <w:t>姓    名</w:t>
            </w:r>
          </w:p>
        </w:tc>
        <w:tc>
          <w:tcPr>
            <w:tcW w:w="4621" w:type="dxa"/>
            <w:vAlign w:val="center"/>
          </w:tcPr>
          <w:p w14:paraId="60A531B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24"/>
              </w:rPr>
              <w:t>________________________</w:t>
            </w:r>
          </w:p>
        </w:tc>
      </w:tr>
      <w:tr w:rsidR="00C64B0D" w14:paraId="7FDBC251" w14:textId="77777777">
        <w:trPr>
          <w:trHeight w:val="652"/>
          <w:jc w:val="center"/>
        </w:trPr>
        <w:tc>
          <w:tcPr>
            <w:tcW w:w="4621" w:type="dxa"/>
            <w:vAlign w:val="center"/>
          </w:tcPr>
          <w:p w14:paraId="3DDE3AE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17324D"/>
                <w:sz w:val="24"/>
              </w:rPr>
              <w:t>指导教师</w:t>
            </w:r>
          </w:p>
        </w:tc>
        <w:tc>
          <w:tcPr>
            <w:tcW w:w="4621" w:type="dxa"/>
            <w:vAlign w:val="center"/>
          </w:tcPr>
          <w:p w14:paraId="1186EA6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24"/>
              </w:rPr>
              <w:t>________________________</w:t>
            </w:r>
          </w:p>
        </w:tc>
      </w:tr>
    </w:tbl>
    <w:p w14:paraId="2CBA8727" w14:textId="77777777" w:rsidR="00C64B0D" w:rsidRDefault="0020437A">
      <w:pPr>
        <w:spacing w:before="720"/>
        <w:ind w:firstLine="0"/>
        <w:jc w:val="center"/>
      </w:pPr>
      <w:r>
        <w:rPr>
          <w:sz w:val="24"/>
        </w:rPr>
        <w:t>2026 年 9 月 4 日</w:t>
      </w:r>
    </w:p>
    <w:p w14:paraId="0ADFA209" w14:textId="77777777" w:rsidR="00C64B0D" w:rsidRDefault="0020437A">
      <w:r>
        <w:br w:type="page"/>
      </w:r>
    </w:p>
    <w:p w14:paraId="4057F5F5" w14:textId="77777777" w:rsidR="00C64B0D" w:rsidRDefault="0020437A">
      <w:pPr>
        <w:pStyle w:val="1"/>
      </w:pPr>
      <w:bookmarkStart w:id="0" w:name="_Toc239407945"/>
      <w:r>
        <w:lastRenderedPageBreak/>
        <w:t>摘</w:t>
      </w:r>
      <w:r>
        <w:t xml:space="preserve">  </w:t>
      </w:r>
      <w:r>
        <w:t>要</w:t>
      </w:r>
      <w:bookmarkEnd w:id="0"/>
    </w:p>
    <w:p w14:paraId="098384CF" w14:textId="77777777" w:rsidR="00C64B0D" w:rsidRDefault="0020437A">
      <w:r>
        <w:t>本项目面向《计算机程序设计基础2》课程设计要求，使用 C++17、SFML 2.6.2 和 Spine Runtime 3.8 实现一个具有图形界面的自走棋对战系统。系统包含主菜单、帮助、四张地图选择、三种分队选择、三种 AI 策略、商店刷新与购买、拖拽部署、合成、出售、复活、提前开战、固定步长战斗、暂停继续、回合结算和结果页面。核心规则集中在 AutoChessCore 静态库中，SFML 界面只把鼠标操作转换为 GameCommand，AI 也只读取 ReadOnlyGameView 快照并提交同一种命令。游戏数值由 UTF-8 配置文件读取，角色显示由 Spine 的 atlas、png 和 skel 资源驱动。当前 Release x64 工程已生成 AutoChessGame.exe、AutoChessCore.lib 和 AutoChessSpine.lib，并将运行所需 DLL 与 data 目录复制到可执行文件旁。项目运用了抽象类、继承、虚函数多态、运算符重载、模板容器、智能指针和文件读写。</w:t>
      </w:r>
    </w:p>
    <w:p w14:paraId="158AB3A5" w14:textId="77777777" w:rsidR="00C64B0D" w:rsidRDefault="0020437A">
      <w:pPr>
        <w:ind w:firstLine="0"/>
      </w:pPr>
      <w:r>
        <w:rPr>
          <w:b/>
        </w:rPr>
        <w:t>关键词：自走棋；C++17；SFML；Spine；面向对象；策略模式；固定步长；CMake</w:t>
      </w:r>
    </w:p>
    <w:p w14:paraId="051A8E7F" w14:textId="77777777" w:rsidR="00C64B0D" w:rsidRDefault="0020437A">
      <w:pPr>
        <w:pStyle w:val="1"/>
      </w:pPr>
      <w:bookmarkStart w:id="1" w:name="_Toc239407946"/>
      <w:r>
        <w:t>目</w:t>
      </w:r>
      <w:r>
        <w:t xml:space="preserve">  </w:t>
      </w:r>
      <w:r>
        <w:t>录</w:t>
      </w:r>
      <w:bookmarkEnd w:id="1"/>
    </w:p>
    <w:p w14:paraId="39C48215" w14:textId="2D4A2C9D" w:rsidR="00F009C6" w:rsidRDefault="0020437A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407945" w:history="1">
        <w:r w:rsidR="00F009C6" w:rsidRPr="00C56D78">
          <w:rPr>
            <w:rStyle w:val="aff9"/>
            <w:noProof/>
          </w:rPr>
          <w:t>摘  要</w:t>
        </w:r>
        <w:r w:rsidR="00F009C6">
          <w:rPr>
            <w:noProof/>
            <w:webHidden/>
          </w:rPr>
          <w:tab/>
        </w:r>
        <w:r w:rsidR="00F009C6">
          <w:rPr>
            <w:noProof/>
            <w:webHidden/>
          </w:rPr>
          <w:fldChar w:fldCharType="begin"/>
        </w:r>
        <w:r w:rsidR="00F009C6">
          <w:rPr>
            <w:noProof/>
            <w:webHidden/>
          </w:rPr>
          <w:instrText xml:space="preserve"> PAGEREF _Toc239407945 \h </w:instrText>
        </w:r>
        <w:r w:rsidR="00F009C6">
          <w:rPr>
            <w:noProof/>
            <w:webHidden/>
          </w:rPr>
        </w:r>
        <w:r w:rsidR="00F009C6">
          <w:rPr>
            <w:noProof/>
            <w:webHidden/>
          </w:rPr>
          <w:fldChar w:fldCharType="separate"/>
        </w:r>
        <w:r w:rsidR="00F009C6">
          <w:rPr>
            <w:noProof/>
            <w:webHidden/>
          </w:rPr>
          <w:t>2</w:t>
        </w:r>
        <w:r w:rsidR="00F009C6">
          <w:rPr>
            <w:noProof/>
            <w:webHidden/>
          </w:rPr>
          <w:fldChar w:fldCharType="end"/>
        </w:r>
      </w:hyperlink>
    </w:p>
    <w:p w14:paraId="42BF35B9" w14:textId="7E86E6C8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46" w:history="1">
        <w:r w:rsidRPr="00C56D78">
          <w:rPr>
            <w:rStyle w:val="aff9"/>
            <w:noProof/>
          </w:rPr>
          <w:t>目  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7CC8BC" w14:textId="65F904BB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47" w:history="1">
        <w:r w:rsidRPr="00C56D78">
          <w:rPr>
            <w:rStyle w:val="aff9"/>
            <w:noProof/>
          </w:rPr>
          <w:t>1 系统需求分析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2D9590" w14:textId="71CE9F7B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48" w:history="1">
        <w:r w:rsidRPr="00C56D78">
          <w:rPr>
            <w:rStyle w:val="aff9"/>
            <w:noProof/>
          </w:rPr>
          <w:t>1.1 设计目的与意义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CF70CE" w14:textId="287478AA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49" w:history="1">
        <w:r w:rsidRPr="00C56D78">
          <w:rPr>
            <w:rStyle w:val="aff9"/>
            <w:noProof/>
          </w:rPr>
          <w:t>1.2 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277137" w14:textId="6C52ED75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50" w:history="1">
        <w:r w:rsidRPr="00C56D78">
          <w:rPr>
            <w:rStyle w:val="aff9"/>
            <w:noProof/>
          </w:rPr>
          <w:t>1.3 非功能需求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2F37C6" w14:textId="11E70395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51" w:history="1">
        <w:r w:rsidRPr="00C56D78">
          <w:rPr>
            <w:rStyle w:val="aff9"/>
            <w:noProof/>
          </w:rPr>
          <w:t>1.4 输入与输出要求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7B9D3F" w14:textId="034C08CD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52" w:history="1">
        <w:r w:rsidRPr="00C56D78">
          <w:rPr>
            <w:rStyle w:val="aff9"/>
            <w:noProof/>
          </w:rPr>
          <w:t>2 系统总体设计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4C262C" w14:textId="1E872B07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53" w:history="1">
        <w:r w:rsidRPr="00C56D78">
          <w:rPr>
            <w:rStyle w:val="aff9"/>
            <w:noProof/>
          </w:rPr>
          <w:t>2.1 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6126E1" w14:textId="55882527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54" w:history="1">
        <w:r w:rsidRPr="00C56D78">
          <w:rPr>
            <w:rStyle w:val="aff9"/>
            <w:noProof/>
          </w:rPr>
          <w:t>2.2 关键设计原则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1D29E5" w14:textId="0156A8EA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55" w:history="1">
        <w:r w:rsidRPr="00C56D78">
          <w:rPr>
            <w:rStyle w:val="aff9"/>
            <w:noProof/>
          </w:rPr>
          <w:t>2.3 模块依赖与数据流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CEF1B" w14:textId="71D74064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56" w:history="1">
        <w:r w:rsidRPr="00C56D78">
          <w:rPr>
            <w:rStyle w:val="aff9"/>
            <w:noProof/>
          </w:rPr>
          <w:t>3 系统详细设计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CD88EB" w14:textId="244069D5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57" w:history="1">
        <w:r w:rsidRPr="00C56D78">
          <w:rPr>
            <w:rStyle w:val="aff9"/>
            <w:noProof/>
          </w:rPr>
          <w:t>3.1 数据文件设计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0A7C5C" w14:textId="787DB13B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58" w:history="1">
        <w:r w:rsidRPr="00C56D78">
          <w:rPr>
            <w:rStyle w:val="aff9"/>
            <w:noProof/>
          </w:rPr>
          <w:t>3.2 类层次、抽象类与多态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5198DB" w14:textId="24FC774E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59" w:history="1">
        <w:r w:rsidRPr="00C56D78">
          <w:rPr>
            <w:rStyle w:val="aff9"/>
            <w:noProof/>
          </w:rPr>
          <w:t>3.3 运算符重载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61F5AF" w14:textId="4DF5C7E0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60" w:history="1">
        <w:r w:rsidRPr="00C56D78">
          <w:rPr>
            <w:rStyle w:val="aff9"/>
            <w:noProof/>
          </w:rPr>
          <w:t>3.4 经济与准备阶段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1AF23F" w14:textId="7FE3A2BB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61" w:history="1">
        <w:r w:rsidRPr="00C56D78">
          <w:rPr>
            <w:rStyle w:val="aff9"/>
            <w:noProof/>
          </w:rPr>
          <w:t>3.5 战斗与结算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CC3328" w14:textId="634EB1C5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62" w:history="1">
        <w:r w:rsidRPr="00C56D78">
          <w:rPr>
            <w:rStyle w:val="aff9"/>
            <w:noProof/>
          </w:rPr>
          <w:t>3.6 AI 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D337F5" w14:textId="699443F4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63" w:history="1">
        <w:r w:rsidRPr="00C56D78">
          <w:rPr>
            <w:rStyle w:val="aff9"/>
            <w:noProof/>
          </w:rPr>
          <w:t>3.7 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169535" w14:textId="2B15AD31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64" w:history="1">
        <w:r w:rsidRPr="00C56D78">
          <w:rPr>
            <w:rStyle w:val="aff9"/>
            <w:noProof/>
          </w:rPr>
          <w:t>4 系统实现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66FEFA" w14:textId="55FB2438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65" w:history="1">
        <w:r w:rsidRPr="00C56D78">
          <w:rPr>
            <w:rStyle w:val="aff9"/>
            <w:noProof/>
          </w:rPr>
          <w:t>4.1 固定步长主循环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5085E1" w14:textId="61132320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66" w:history="1">
        <w:r w:rsidRPr="00C56D78">
          <w:rPr>
            <w:rStyle w:val="aff9"/>
            <w:noProof/>
          </w:rPr>
          <w:t>4.2 抽象类、继承与单位角色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2CC008" w14:textId="04C65433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67" w:history="1">
        <w:r w:rsidRPr="00C56D78">
          <w:rPr>
            <w:rStyle w:val="aff9"/>
            <w:noProof/>
          </w:rPr>
          <w:t>4.3 统一命令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CFF50F" w14:textId="4E98DFE5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68" w:history="1">
        <w:r w:rsidRPr="00C56D78">
          <w:rPr>
            <w:rStyle w:val="aff9"/>
            <w:noProof/>
          </w:rPr>
          <w:t>4.4 独立发布路径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F9078E" w14:textId="7267561B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69" w:history="1">
        <w:r w:rsidRPr="00C56D78">
          <w:rPr>
            <w:rStyle w:val="aff9"/>
            <w:noProof/>
          </w:rPr>
          <w:t>5 系统测试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A3BAE3" w14:textId="3DE6BB03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70" w:history="1">
        <w:r w:rsidRPr="00C56D78">
          <w:rPr>
            <w:rStyle w:val="aff9"/>
            <w:noProof/>
          </w:rPr>
          <w:t>5.1 测试环境与方法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456A50" w14:textId="5F1A9B61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71" w:history="1">
        <w:r w:rsidRPr="00C56D78">
          <w:rPr>
            <w:rStyle w:val="aff9"/>
            <w:noProof/>
          </w:rPr>
          <w:t>5.2 编译与资源复制结果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0C3C5B" w14:textId="7E5D0904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72" w:history="1">
        <w:r w:rsidRPr="00C56D78">
          <w:rPr>
            <w:rStyle w:val="aff9"/>
            <w:noProof/>
          </w:rPr>
          <w:t>5.3 功能与异常场景验证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7438DC" w14:textId="0EC04456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73" w:history="1">
        <w:r w:rsidRPr="00C56D78">
          <w:rPr>
            <w:rStyle w:val="aff9"/>
            <w:noProof/>
          </w:rPr>
          <w:t>5.4 测试结论与不足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B64CE7" w14:textId="0511CD4D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74" w:history="1">
        <w:r w:rsidRPr="00C56D78">
          <w:rPr>
            <w:rStyle w:val="aff9"/>
            <w:noProof/>
          </w:rPr>
          <w:t>6 运行界面与结果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B112DB" w14:textId="1E89943C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75" w:history="1">
        <w:r w:rsidRPr="00C56D78">
          <w:rPr>
            <w:rStyle w:val="aff9"/>
            <w:noProof/>
          </w:rPr>
          <w:t>7 系统调试与遇到的困难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2D4CB2" w14:textId="220B7DB7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76" w:history="1">
        <w:r w:rsidRPr="00C56D78">
          <w:rPr>
            <w:rStyle w:val="aff9"/>
            <w:noProof/>
          </w:rPr>
          <w:t>7.1 从单文件程序到 CMake 多文件项目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E45381" w14:textId="6A9543AB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77" w:history="1">
        <w:r w:rsidRPr="00C56D78">
          <w:rPr>
            <w:rStyle w:val="aff9"/>
            <w:noProof/>
          </w:rPr>
          <w:t>7.2 SFML 外部库的编译、链接与运行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646C08" w14:textId="104556F4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78" w:history="1">
        <w:r w:rsidRPr="00C56D78">
          <w:rPr>
            <w:rStyle w:val="aff9"/>
            <w:noProof/>
          </w:rPr>
          <w:t>7.3 Spine 动画库与资源文件接入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914599" w14:textId="6B319F43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79" w:history="1">
        <w:r w:rsidRPr="00C56D78">
          <w:rPr>
            <w:rStyle w:val="aff9"/>
            <w:noProof/>
          </w:rPr>
          <w:t>7.4 路径、字体和动画坐标调试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27DE7D" w14:textId="469815D1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80" w:history="1">
        <w:r w:rsidRPr="00C56D78">
          <w:rPr>
            <w:rStyle w:val="aff9"/>
            <w:noProof/>
          </w:rPr>
          <w:t>8 使用说明与编程体会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8F4E6E" w14:textId="6B640BA3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81" w:history="1">
        <w:r w:rsidRPr="00C56D78">
          <w:rPr>
            <w:rStyle w:val="aff9"/>
            <w:noProof/>
          </w:rPr>
          <w:t>8.1 发布程序使用步骤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C0B6D1" w14:textId="64FFDFB0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82" w:history="1">
        <w:r w:rsidRPr="00C56D78">
          <w:rPr>
            <w:rStyle w:val="aff9"/>
            <w:noProof/>
          </w:rPr>
          <w:t>8.2 构建与运行步骤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323623" w14:textId="62BF5510" w:rsidR="00F009C6" w:rsidRDefault="00F009C6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83" w:history="1">
        <w:r w:rsidRPr="00C56D78">
          <w:rPr>
            <w:rStyle w:val="aff9"/>
            <w:noProof/>
          </w:rPr>
          <w:t>8.3 编程体会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5397C1" w14:textId="6BB90DA9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84" w:history="1">
        <w:r w:rsidRPr="00C56D78">
          <w:rPr>
            <w:rStyle w:val="aff9"/>
            <w:noProof/>
          </w:rPr>
          <w:t>9 总结与展望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F1CC6A" w14:textId="0B9FB9DA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85" w:history="1">
        <w:r w:rsidRPr="00C56D78">
          <w:rPr>
            <w:rStyle w:val="aff9"/>
            <w:noProof/>
          </w:rPr>
          <w:t>附录 A 关键源程序与源程序清单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3BB761" w14:textId="4C927CA0" w:rsidR="00F009C6" w:rsidRDefault="00F009C6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407986" w:history="1">
        <w:r w:rsidRPr="00C56D78">
          <w:rPr>
            <w:rStyle w:val="aff9"/>
            <w:noProof/>
          </w:rPr>
          <w:t>附录 B 完整课程设计任务书与评分表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D95189" w14:textId="37F6D8E8" w:rsidR="00C64B0D" w:rsidRDefault="0020437A">
      <w:pPr>
        <w:ind w:firstLine="0"/>
      </w:pPr>
      <w:r>
        <w:fldChar w:fldCharType="end"/>
      </w:r>
    </w:p>
    <w:p w14:paraId="3A19E5D6" w14:textId="77777777" w:rsidR="00C64B0D" w:rsidRDefault="0020437A">
      <w:r>
        <w:br w:type="page"/>
      </w:r>
    </w:p>
    <w:p w14:paraId="0E932042" w14:textId="77777777" w:rsidR="00C64B0D" w:rsidRDefault="0020437A">
      <w:pPr>
        <w:pStyle w:val="1"/>
      </w:pPr>
      <w:bookmarkStart w:id="2" w:name="_Toc239407947"/>
      <w:r>
        <w:lastRenderedPageBreak/>
        <w:t xml:space="preserve">1 </w:t>
      </w:r>
      <w:r>
        <w:t>系统需求分析</w:t>
      </w:r>
      <w:bookmarkEnd w:id="2"/>
    </w:p>
    <w:p w14:paraId="3D492B77" w14:textId="77777777" w:rsidR="00C64B0D" w:rsidRDefault="0020437A">
      <w:pPr>
        <w:pStyle w:val="21"/>
      </w:pPr>
      <w:bookmarkStart w:id="3" w:name="_Toc239407948"/>
      <w:r>
        <w:t xml:space="preserve">1.1 </w:t>
      </w:r>
      <w:r>
        <w:t>设计目的与意义</w:t>
      </w:r>
      <w:bookmarkEnd w:id="3"/>
    </w:p>
    <w:p w14:paraId="3B154381" w14:textId="77777777" w:rsidR="00C64B0D" w:rsidRDefault="0020437A">
      <w:r>
        <w:t>自走棋系统不是只完成一个算法，而是要让地图选择、经济管理、单位部署、自动战斗、AI 决策和图形显示按同一状态机协同工作。本项目以购买、升级、排列和对战为基本流程，将规则计算与界面绘制分开，使同一条规则不会分别散落在按钮、AI 和战斗动画中。课程设计的主要训练目标是把已经学过的 C++ 类、继承、虚函数、容器和文件操作，应用到一个由多个源文件和外部库组成的完整项目中。</w:t>
      </w:r>
    </w:p>
    <w:p w14:paraId="39CB8C72" w14:textId="77777777" w:rsidR="00C64B0D" w:rsidRDefault="0020437A">
      <w:r>
        <w:t>项目的个性化设计体现在四点：第一，五类单位、三种分队和四张地图均由文本配置描述；第二，进攻型、防守型和路线型 AI 通过同一策略接口工作；第三，Spine 动画把准备、移动、攻击和死亡状态与核心战斗事件对应；第四，程序优先读取 EXE 旁的 data 目录，便于把整个生成目录复制到其他位置运行。</w:t>
      </w:r>
    </w:p>
    <w:p w14:paraId="50D7D06C" w14:textId="77777777" w:rsidR="00C64B0D" w:rsidRDefault="0020437A">
      <w:pPr>
        <w:pStyle w:val="21"/>
      </w:pPr>
      <w:bookmarkStart w:id="4" w:name="_Toc239407949"/>
      <w:r>
        <w:t xml:space="preserve">1.2 </w:t>
      </w:r>
      <w:r>
        <w:t>功能需求</w:t>
      </w:r>
      <w:bookmarkEnd w:id="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402"/>
      </w:tblGrid>
      <w:tr w:rsidR="00C64B0D" w14:paraId="5D42893A" w14:textId="77777777">
        <w:trPr>
          <w:jc w:val="center"/>
        </w:trPr>
        <w:tc>
          <w:tcPr>
            <w:tcW w:w="1701" w:type="dxa"/>
            <w:shd w:val="clear" w:color="auto" w:fill="315B7D"/>
            <w:vAlign w:val="center"/>
          </w:tcPr>
          <w:p w14:paraId="0263A55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功能模块</w:t>
            </w:r>
          </w:p>
        </w:tc>
        <w:tc>
          <w:tcPr>
            <w:tcW w:w="4252" w:type="dxa"/>
            <w:shd w:val="clear" w:color="auto" w:fill="315B7D"/>
            <w:vAlign w:val="center"/>
          </w:tcPr>
          <w:p w14:paraId="43CBAA5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需求</w:t>
            </w:r>
          </w:p>
        </w:tc>
        <w:tc>
          <w:tcPr>
            <w:tcW w:w="3402" w:type="dxa"/>
            <w:shd w:val="clear" w:color="auto" w:fill="315B7D"/>
            <w:vAlign w:val="center"/>
          </w:tcPr>
          <w:p w14:paraId="775399D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验收边界</w:t>
            </w:r>
          </w:p>
        </w:tc>
      </w:tr>
      <w:tr w:rsidR="00C64B0D" w14:paraId="6911F6D6" w14:textId="77777777">
        <w:trPr>
          <w:jc w:val="center"/>
        </w:trPr>
        <w:tc>
          <w:tcPr>
            <w:tcW w:w="1701" w:type="dxa"/>
            <w:vAlign w:val="center"/>
          </w:tcPr>
          <w:p w14:paraId="5C975D1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启动与菜单</w:t>
            </w:r>
          </w:p>
        </w:tc>
        <w:tc>
          <w:tcPr>
            <w:tcW w:w="4252" w:type="dxa"/>
            <w:vAlign w:val="center"/>
          </w:tcPr>
          <w:p w14:paraId="35DB588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加载配置、字体、SFML DLL 与 Spine 资源；提供开始、帮助和退出。</w:t>
            </w:r>
          </w:p>
        </w:tc>
        <w:tc>
          <w:tcPr>
            <w:tcW w:w="3402" w:type="dxa"/>
            <w:vAlign w:val="center"/>
          </w:tcPr>
          <w:p w14:paraId="3AE11C9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关键配置缺失时停止进入主循环，动画失败时可使用静态回退。</w:t>
            </w:r>
          </w:p>
        </w:tc>
      </w:tr>
      <w:tr w:rsidR="00C64B0D" w14:paraId="044F44CE" w14:textId="77777777">
        <w:trPr>
          <w:jc w:val="center"/>
        </w:trPr>
        <w:tc>
          <w:tcPr>
            <w:tcW w:w="1701" w:type="dxa"/>
            <w:shd w:val="clear" w:color="auto" w:fill="F2F6F9"/>
            <w:vAlign w:val="center"/>
          </w:tcPr>
          <w:p w14:paraId="71375BD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开局选择</w:t>
            </w:r>
          </w:p>
        </w:tc>
        <w:tc>
          <w:tcPr>
            <w:tcW w:w="4252" w:type="dxa"/>
            <w:shd w:val="clear" w:color="auto" w:fill="F2F6F9"/>
            <w:vAlign w:val="center"/>
          </w:tcPr>
          <w:p w14:paraId="73CC0B3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选择 4 张地图之一、3 个玩家分队之一和 3 种 AI 策略之一。</w:t>
            </w:r>
          </w:p>
        </w:tc>
        <w:tc>
          <w:tcPr>
            <w:tcW w:w="3402" w:type="dxa"/>
            <w:shd w:val="clear" w:color="auto" w:fill="F2F6F9"/>
            <w:vAlign w:val="center"/>
          </w:tcPr>
          <w:p w14:paraId="75D8415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选择按状态机顺序进行，非法阶段命令由 Match 拒绝。</w:t>
            </w:r>
          </w:p>
        </w:tc>
      </w:tr>
      <w:tr w:rsidR="00C64B0D" w14:paraId="005E6FFF" w14:textId="77777777">
        <w:trPr>
          <w:jc w:val="center"/>
        </w:trPr>
        <w:tc>
          <w:tcPr>
            <w:tcW w:w="1701" w:type="dxa"/>
            <w:vAlign w:val="center"/>
          </w:tcPr>
          <w:p w14:paraId="700F4E1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准备与经济</w:t>
            </w:r>
          </w:p>
        </w:tc>
        <w:tc>
          <w:tcPr>
            <w:tcW w:w="4252" w:type="dxa"/>
            <w:vAlign w:val="center"/>
          </w:tcPr>
          <w:p w14:paraId="16342F4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收入、败者补助、6 槽商店、刷新、购买、8 槽备用区、部署、合成、出售和复活。</w:t>
            </w:r>
          </w:p>
        </w:tc>
        <w:tc>
          <w:tcPr>
            <w:tcW w:w="3402" w:type="dxa"/>
            <w:vAlign w:val="center"/>
          </w:tcPr>
          <w:p w14:paraId="6B06D67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金币、容量、部署格和单位归属在修改前统一校验。</w:t>
            </w:r>
          </w:p>
        </w:tc>
      </w:tr>
      <w:tr w:rsidR="00C64B0D" w14:paraId="51CEEF5C" w14:textId="77777777">
        <w:trPr>
          <w:jc w:val="center"/>
        </w:trPr>
        <w:tc>
          <w:tcPr>
            <w:tcW w:w="1701" w:type="dxa"/>
            <w:shd w:val="clear" w:color="auto" w:fill="F2F6F9"/>
            <w:vAlign w:val="center"/>
          </w:tcPr>
          <w:p w14:paraId="41FB385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战斗与动画</w:t>
            </w:r>
          </w:p>
        </w:tc>
        <w:tc>
          <w:tcPr>
            <w:tcW w:w="4252" w:type="dxa"/>
            <w:shd w:val="clear" w:color="auto" w:fill="F2F6F9"/>
            <w:vAlign w:val="center"/>
          </w:tcPr>
          <w:p w14:paraId="5DAC5B7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单位沿路线移动、索敌、攻击或治疗，到达守卫后结算伤害，并播放 Spine 动作。</w:t>
            </w:r>
          </w:p>
        </w:tc>
        <w:tc>
          <w:tcPr>
            <w:tcW w:w="3402" w:type="dxa"/>
            <w:shd w:val="clear" w:color="auto" w:fill="F2F6F9"/>
            <w:vAlign w:val="center"/>
          </w:tcPr>
          <w:p w14:paraId="383E870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核心按 1/60 秒推进；动画只读取战斗结果。</w:t>
            </w:r>
          </w:p>
        </w:tc>
      </w:tr>
      <w:tr w:rsidR="00C64B0D" w14:paraId="07AF16BF" w14:textId="77777777">
        <w:trPr>
          <w:jc w:val="center"/>
        </w:trPr>
        <w:tc>
          <w:tcPr>
            <w:tcW w:w="1701" w:type="dxa"/>
            <w:vAlign w:val="center"/>
          </w:tcPr>
          <w:p w14:paraId="0AC171C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回合与结果</w:t>
            </w:r>
          </w:p>
        </w:tc>
        <w:tc>
          <w:tcPr>
            <w:tcW w:w="4252" w:type="dxa"/>
            <w:vAlign w:val="center"/>
          </w:tcPr>
          <w:p w14:paraId="3A3641C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最多 3 回合，结算死亡、存活、到达守卫和超时状态。</w:t>
            </w:r>
          </w:p>
        </w:tc>
        <w:tc>
          <w:tcPr>
            <w:tcW w:w="3402" w:type="dxa"/>
            <w:vAlign w:val="center"/>
          </w:tcPr>
          <w:p w14:paraId="4E860D0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守卫归零立即结束；最大回合后比较双方守卫。</w:t>
            </w:r>
          </w:p>
        </w:tc>
      </w:tr>
      <w:tr w:rsidR="00C64B0D" w14:paraId="34210684" w14:textId="77777777">
        <w:trPr>
          <w:jc w:val="center"/>
        </w:trPr>
        <w:tc>
          <w:tcPr>
            <w:tcW w:w="1701" w:type="dxa"/>
            <w:shd w:val="clear" w:color="auto" w:fill="F2F6F9"/>
            <w:vAlign w:val="center"/>
          </w:tcPr>
          <w:p w14:paraId="6308564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暂停与重开</w:t>
            </w:r>
          </w:p>
        </w:tc>
        <w:tc>
          <w:tcPr>
            <w:tcW w:w="4252" w:type="dxa"/>
            <w:shd w:val="clear" w:color="auto" w:fill="F2F6F9"/>
            <w:vAlign w:val="center"/>
          </w:tcPr>
          <w:p w14:paraId="51E1F6A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暂停冻结核心推进，继续后恢复；结果页支持再来一局和返回菜单。</w:t>
            </w:r>
          </w:p>
        </w:tc>
        <w:tc>
          <w:tcPr>
            <w:tcW w:w="3402" w:type="dxa"/>
            <w:shd w:val="clear" w:color="auto" w:fill="F2F6F9"/>
            <w:vAlign w:val="center"/>
          </w:tcPr>
          <w:p w14:paraId="64BFFB8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暂停期间仍响应窗口事件和界面绘制。</w:t>
            </w:r>
          </w:p>
        </w:tc>
      </w:tr>
      <w:tr w:rsidR="00C64B0D" w14:paraId="7A8164BC" w14:textId="77777777">
        <w:trPr>
          <w:jc w:val="center"/>
        </w:trPr>
        <w:tc>
          <w:tcPr>
            <w:tcW w:w="1701" w:type="dxa"/>
            <w:vAlign w:val="center"/>
          </w:tcPr>
          <w:p w14:paraId="7203D0B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AI</w:t>
            </w:r>
          </w:p>
        </w:tc>
        <w:tc>
          <w:tcPr>
            <w:tcW w:w="4252" w:type="dxa"/>
            <w:vAlign w:val="center"/>
          </w:tcPr>
          <w:p w14:paraId="1769EED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进攻型、防守型、路线型策略完成购买与部署。</w:t>
            </w:r>
          </w:p>
        </w:tc>
        <w:tc>
          <w:tcPr>
            <w:tcW w:w="3402" w:type="dxa"/>
            <w:vAlign w:val="center"/>
          </w:tcPr>
          <w:p w14:paraId="55FD891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只读取快照并提交统一命令，不直接修改 Match。</w:t>
            </w:r>
          </w:p>
        </w:tc>
      </w:tr>
      <w:tr w:rsidR="00C64B0D" w14:paraId="4DAEE8D7" w14:textId="77777777">
        <w:trPr>
          <w:jc w:val="center"/>
        </w:trPr>
        <w:tc>
          <w:tcPr>
            <w:tcW w:w="1701" w:type="dxa"/>
            <w:shd w:val="clear" w:color="auto" w:fill="F2F6F9"/>
            <w:vAlign w:val="center"/>
          </w:tcPr>
          <w:p w14:paraId="51028CA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构建与运行</w:t>
            </w:r>
          </w:p>
        </w:tc>
        <w:tc>
          <w:tcPr>
            <w:tcW w:w="4252" w:type="dxa"/>
            <w:shd w:val="clear" w:color="auto" w:fill="F2F6F9"/>
            <w:vAlign w:val="center"/>
          </w:tcPr>
          <w:p w14:paraId="69DA2B4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CMake 生成三个目标，并复制 DLL 与 data 到 EXE 旁。</w:t>
            </w:r>
          </w:p>
        </w:tc>
        <w:tc>
          <w:tcPr>
            <w:tcW w:w="3402" w:type="dxa"/>
            <w:shd w:val="clear" w:color="auto" w:fill="F2F6F9"/>
            <w:vAlign w:val="center"/>
          </w:tcPr>
          <w:p w14:paraId="71BBD38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整个生成目录可作为一个完整运行单元。</w:t>
            </w:r>
          </w:p>
        </w:tc>
      </w:tr>
    </w:tbl>
    <w:p w14:paraId="4A275141" w14:textId="77777777" w:rsidR="00C64B0D" w:rsidRDefault="00C64B0D">
      <w:pPr>
        <w:spacing w:after="0"/>
      </w:pPr>
    </w:p>
    <w:p w14:paraId="6164F996" w14:textId="77777777" w:rsidR="00C64B0D" w:rsidRDefault="0020437A">
      <w:pPr>
        <w:pStyle w:val="21"/>
      </w:pPr>
      <w:bookmarkStart w:id="5" w:name="_Toc239407950"/>
      <w:r>
        <w:t xml:space="preserve">1.3 </w:t>
      </w:r>
      <w:r>
        <w:t>非功能需求</w:t>
      </w:r>
      <w:bookmarkEnd w:id="5"/>
    </w:p>
    <w:p w14:paraId="79C7DA90" w14:textId="77777777" w:rsidR="00C64B0D" w:rsidRDefault="0020437A">
      <w:pPr>
        <w:pStyle w:val="a0"/>
        <w:ind w:left="454" w:firstLine="0"/>
      </w:pPr>
      <w:r>
        <w:rPr>
          <w:sz w:val="20"/>
        </w:rPr>
        <w:t>可编译：使用 CMake Presets、Ninja、MSVC x64 和 C++17，外部依赖全部放在 third_party 中。</w:t>
      </w:r>
    </w:p>
    <w:p w14:paraId="0318B5CF" w14:textId="77777777" w:rsidR="00C64B0D" w:rsidRDefault="0020437A">
      <w:pPr>
        <w:pStyle w:val="a0"/>
        <w:ind w:left="454" w:firstLine="0"/>
      </w:pPr>
      <w:r>
        <w:rPr>
          <w:sz w:val="20"/>
        </w:rPr>
        <w:t>可运行：程序创建 2560×1440 窗口，并使用 1280×720 逻辑坐标统一布局和缩放。</w:t>
      </w:r>
    </w:p>
    <w:p w14:paraId="66038476" w14:textId="77777777" w:rsidR="00C64B0D" w:rsidRDefault="0020437A">
      <w:pPr>
        <w:pStyle w:val="a0"/>
        <w:ind w:left="454" w:firstLine="0"/>
      </w:pPr>
      <w:r>
        <w:rPr>
          <w:sz w:val="20"/>
        </w:rPr>
        <w:t>可维护：核心规则不包含 SFML 头文件；界面、动画、AI、经济和战斗模块按目录分开。</w:t>
      </w:r>
    </w:p>
    <w:p w14:paraId="2FFDA0E6" w14:textId="77777777" w:rsidR="00C64B0D" w:rsidRDefault="0020437A">
      <w:pPr>
        <w:pStyle w:val="a0"/>
        <w:ind w:left="454" w:firstLine="0"/>
      </w:pPr>
      <w:r>
        <w:rPr>
          <w:sz w:val="20"/>
        </w:rPr>
        <w:t>可移植：构建后自动复制 SFML DLL、MSVC 运行库和完整 data 目录到 AutoChessGame.exe 旁。</w:t>
      </w:r>
    </w:p>
    <w:p w14:paraId="301275F7" w14:textId="77777777" w:rsidR="00C64B0D" w:rsidRDefault="0020437A">
      <w:pPr>
        <w:pStyle w:val="a0"/>
        <w:ind w:left="454" w:firstLine="0"/>
      </w:pPr>
      <w:r>
        <w:rPr>
          <w:sz w:val="20"/>
        </w:rPr>
        <w:t>可诊断：配置或资源缺失时返回明确错误；Spine 资源加载失败时保留静态单位图形作为回退。</w:t>
      </w:r>
    </w:p>
    <w:p w14:paraId="4F445979" w14:textId="77777777" w:rsidR="00C64B0D" w:rsidRDefault="0020437A">
      <w:pPr>
        <w:pStyle w:val="a0"/>
        <w:ind w:left="454" w:firstLine="0"/>
      </w:pPr>
      <w:r>
        <w:rPr>
          <w:sz w:val="20"/>
        </w:rPr>
        <w:t>可扩展：新增地图和数值主要通过 data 文件完成，新增策略通过实现 IAiStrategy 接口完成。</w:t>
      </w:r>
    </w:p>
    <w:p w14:paraId="0C296182" w14:textId="77777777" w:rsidR="00C64B0D" w:rsidRDefault="0020437A">
      <w:pPr>
        <w:pStyle w:val="21"/>
      </w:pPr>
      <w:bookmarkStart w:id="6" w:name="_Toc239407951"/>
      <w:r>
        <w:lastRenderedPageBreak/>
        <w:t xml:space="preserve">1.4 </w:t>
      </w:r>
      <w:r>
        <w:t>输入与输出要求</w:t>
      </w:r>
      <w:bookmarkEnd w:id="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5839"/>
      </w:tblGrid>
      <w:tr w:rsidR="00C64B0D" w14:paraId="132CF489" w14:textId="77777777">
        <w:trPr>
          <w:jc w:val="center"/>
        </w:trPr>
        <w:tc>
          <w:tcPr>
            <w:tcW w:w="1701" w:type="dxa"/>
            <w:shd w:val="clear" w:color="auto" w:fill="315B7D"/>
            <w:vAlign w:val="center"/>
          </w:tcPr>
          <w:p w14:paraId="2A8E76F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1814" w:type="dxa"/>
            <w:shd w:val="clear" w:color="auto" w:fill="315B7D"/>
            <w:vAlign w:val="center"/>
          </w:tcPr>
          <w:p w14:paraId="3675D6A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输入/输出</w:t>
            </w:r>
          </w:p>
        </w:tc>
        <w:tc>
          <w:tcPr>
            <w:tcW w:w="5839" w:type="dxa"/>
            <w:shd w:val="clear" w:color="auto" w:fill="315B7D"/>
            <w:vAlign w:val="center"/>
          </w:tcPr>
          <w:p w14:paraId="61B90CC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具体内容</w:t>
            </w:r>
          </w:p>
        </w:tc>
      </w:tr>
      <w:tr w:rsidR="00C64B0D" w14:paraId="740AE1A2" w14:textId="77777777">
        <w:trPr>
          <w:jc w:val="center"/>
        </w:trPr>
        <w:tc>
          <w:tcPr>
            <w:tcW w:w="1701" w:type="dxa"/>
            <w:vAlign w:val="center"/>
          </w:tcPr>
          <w:p w14:paraId="3EADDA0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用户输入</w:t>
            </w:r>
          </w:p>
        </w:tc>
        <w:tc>
          <w:tcPr>
            <w:tcW w:w="1814" w:type="dxa"/>
            <w:vAlign w:val="center"/>
          </w:tcPr>
          <w:p w14:paraId="2E910E9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鼠标</w:t>
            </w:r>
          </w:p>
        </w:tc>
        <w:tc>
          <w:tcPr>
            <w:tcW w:w="5839" w:type="dxa"/>
            <w:vAlign w:val="center"/>
          </w:tcPr>
          <w:p w14:paraId="0DEA63F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按钮点击、商店购买、拖拽部署或撤回、合成、出售、复活、暂停和继续。</w:t>
            </w:r>
          </w:p>
        </w:tc>
      </w:tr>
      <w:tr w:rsidR="00C64B0D" w14:paraId="44950FD9" w14:textId="77777777">
        <w:trPr>
          <w:jc w:val="center"/>
        </w:trPr>
        <w:tc>
          <w:tcPr>
            <w:tcW w:w="1701" w:type="dxa"/>
            <w:shd w:val="clear" w:color="auto" w:fill="F2F6F9"/>
            <w:vAlign w:val="center"/>
          </w:tcPr>
          <w:p w14:paraId="607F064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配置输入</w:t>
            </w:r>
          </w:p>
        </w:tc>
        <w:tc>
          <w:tcPr>
            <w:tcW w:w="1814" w:type="dxa"/>
            <w:shd w:val="clear" w:color="auto" w:fill="F2F6F9"/>
            <w:vAlign w:val="center"/>
          </w:tcPr>
          <w:p w14:paraId="04219AF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UTF-8 文本</w:t>
            </w:r>
          </w:p>
        </w:tc>
        <w:tc>
          <w:tcPr>
            <w:tcW w:w="5839" w:type="dxa"/>
            <w:shd w:val="clear" w:color="auto" w:fill="F2F6F9"/>
            <w:vAlign w:val="center"/>
          </w:tcPr>
          <w:p w14:paraId="18425A7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game.cfg、units.cfg、factions.cfg 和 map_01.map 至 map_04.map。</w:t>
            </w:r>
          </w:p>
        </w:tc>
      </w:tr>
      <w:tr w:rsidR="00C64B0D" w14:paraId="0286D868" w14:textId="77777777">
        <w:trPr>
          <w:jc w:val="center"/>
        </w:trPr>
        <w:tc>
          <w:tcPr>
            <w:tcW w:w="1701" w:type="dxa"/>
            <w:vAlign w:val="center"/>
          </w:tcPr>
          <w:p w14:paraId="258DCD6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资源输入</w:t>
            </w:r>
          </w:p>
        </w:tc>
        <w:tc>
          <w:tcPr>
            <w:tcW w:w="1814" w:type="dxa"/>
            <w:vAlign w:val="center"/>
          </w:tcPr>
          <w:p w14:paraId="4C0DAC8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字体与动画</w:t>
            </w:r>
          </w:p>
        </w:tc>
        <w:tc>
          <w:tcPr>
            <w:tcW w:w="5839" w:type="dxa"/>
            <w:vAlign w:val="center"/>
          </w:tcPr>
          <w:p w14:paraId="43A0952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Noto Sans SC 字体，以及每种单位的 atlas、png、skel 文件。</w:t>
            </w:r>
          </w:p>
        </w:tc>
      </w:tr>
      <w:tr w:rsidR="00C64B0D" w14:paraId="613B102F" w14:textId="77777777">
        <w:trPr>
          <w:jc w:val="center"/>
        </w:trPr>
        <w:tc>
          <w:tcPr>
            <w:tcW w:w="1701" w:type="dxa"/>
            <w:shd w:val="clear" w:color="auto" w:fill="F2F6F9"/>
            <w:vAlign w:val="center"/>
          </w:tcPr>
          <w:p w14:paraId="0A28BC1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程序输出</w:t>
            </w:r>
          </w:p>
        </w:tc>
        <w:tc>
          <w:tcPr>
            <w:tcW w:w="1814" w:type="dxa"/>
            <w:shd w:val="clear" w:color="auto" w:fill="F2F6F9"/>
            <w:vAlign w:val="center"/>
          </w:tcPr>
          <w:p w14:paraId="57C47B9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SFML 窗口</w:t>
            </w:r>
          </w:p>
        </w:tc>
        <w:tc>
          <w:tcPr>
            <w:tcW w:w="5839" w:type="dxa"/>
            <w:shd w:val="clear" w:color="auto" w:fill="F2F6F9"/>
            <w:vAlign w:val="center"/>
          </w:tcPr>
          <w:p w14:paraId="27C5903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菜单、帮助、地图、HUD、商店、单位动画、血条、路线、提示、暂停层和结果页。</w:t>
            </w:r>
          </w:p>
        </w:tc>
      </w:tr>
      <w:tr w:rsidR="00C64B0D" w14:paraId="41CAED47" w14:textId="77777777">
        <w:trPr>
          <w:jc w:val="center"/>
        </w:trPr>
        <w:tc>
          <w:tcPr>
            <w:tcW w:w="1701" w:type="dxa"/>
            <w:vAlign w:val="center"/>
          </w:tcPr>
          <w:p w14:paraId="31E8B25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诊断输出</w:t>
            </w:r>
          </w:p>
        </w:tc>
        <w:tc>
          <w:tcPr>
            <w:tcW w:w="1814" w:type="dxa"/>
            <w:vAlign w:val="center"/>
          </w:tcPr>
          <w:p w14:paraId="470F8B1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标准错误与退出码</w:t>
            </w:r>
          </w:p>
        </w:tc>
        <w:tc>
          <w:tcPr>
            <w:tcW w:w="5839" w:type="dxa"/>
            <w:vAlign w:val="center"/>
          </w:tcPr>
          <w:p w14:paraId="3A574A5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配置路径、资源加载错误和启动失败原因。</w:t>
            </w:r>
          </w:p>
        </w:tc>
      </w:tr>
    </w:tbl>
    <w:p w14:paraId="20FD8D31" w14:textId="77777777" w:rsidR="00C64B0D" w:rsidRDefault="00C64B0D">
      <w:pPr>
        <w:spacing w:after="0"/>
      </w:pPr>
    </w:p>
    <w:p w14:paraId="3A1E66D2" w14:textId="77777777" w:rsidR="00C64B0D" w:rsidRDefault="0020437A">
      <w:pPr>
        <w:ind w:firstLine="0"/>
        <w:jc w:val="center"/>
      </w:pPr>
      <w:r>
        <w:rPr>
          <w:noProof/>
        </w:rPr>
        <w:drawing>
          <wp:inline distT="0" distB="0" distL="0" distR="0" wp14:anchorId="1DD8A030" wp14:editId="1A8608D0">
            <wp:extent cx="4248000" cy="63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63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4DD9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1-1 自走棋对局运行流程图</w:t>
      </w:r>
    </w:p>
    <w:p w14:paraId="290D7677" w14:textId="77777777" w:rsidR="00C64B0D" w:rsidRDefault="0020437A">
      <w:pPr>
        <w:pStyle w:val="1"/>
      </w:pPr>
      <w:bookmarkStart w:id="7" w:name="_Toc239407952"/>
      <w:r>
        <w:lastRenderedPageBreak/>
        <w:t xml:space="preserve">2 </w:t>
      </w:r>
      <w:r>
        <w:t>系统总体设计</w:t>
      </w:r>
      <w:bookmarkEnd w:id="7"/>
    </w:p>
    <w:p w14:paraId="048672C6" w14:textId="77777777" w:rsidR="00C64B0D" w:rsidRDefault="0020437A">
      <w:pPr>
        <w:pStyle w:val="21"/>
      </w:pPr>
      <w:bookmarkStart w:id="8" w:name="_Toc239407953"/>
      <w:r>
        <w:t xml:space="preserve">2.1 </w:t>
      </w:r>
      <w:r>
        <w:t>总体架构</w:t>
      </w:r>
      <w:bookmarkEnd w:id="8"/>
    </w:p>
    <w:p w14:paraId="34EDCA9B" w14:textId="77777777" w:rsidR="00C64B0D" w:rsidRDefault="0020437A">
      <w:r>
        <w:t>工程由 AutoChessCore、AutoChessSpine 和 AutoChessGame 三个 CMake 目标组成。AutoChessCore 保存配置、模型、经济、战斗、对局和 AI，不依赖 SFML；AutoChessSpine 把项目内的 Spine 3.8 C++ runtime 与 spine-sfml 适配层编译为静态库，并链接 SFML graphics、window、system；AutoChessGame 负责窗口、页面、输入、绘制、动画状态和运行路径，并链接前两个静态库及三个 SFML 导入目标。</w:t>
      </w:r>
    </w:p>
    <w:p w14:paraId="21826A63" w14:textId="77777777" w:rsidR="00C64B0D" w:rsidRDefault="0020437A">
      <w:pPr>
        <w:ind w:firstLine="0"/>
        <w:jc w:val="center"/>
      </w:pPr>
      <w:r>
        <w:rPr>
          <w:noProof/>
        </w:rPr>
        <w:drawing>
          <wp:inline distT="0" distB="0" distL="0" distR="0" wp14:anchorId="230CCFF5" wp14:editId="3D92ACEA">
            <wp:extent cx="5832000" cy="364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15C8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2-1 系统功能模块图</w:t>
      </w:r>
    </w:p>
    <w:p w14:paraId="39A86DE0" w14:textId="77777777" w:rsidR="00C64B0D" w:rsidRDefault="0020437A">
      <w:pPr>
        <w:pStyle w:val="21"/>
      </w:pPr>
      <w:bookmarkStart w:id="9" w:name="_Toc239407954"/>
      <w:r>
        <w:t xml:space="preserve">2.2 </w:t>
      </w:r>
      <w:r>
        <w:t>关键设计原则</w:t>
      </w:r>
      <w:bookmarkEnd w:id="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17"/>
      </w:tblGrid>
      <w:tr w:rsidR="00C64B0D" w14:paraId="3F0435E0" w14:textId="77777777">
        <w:trPr>
          <w:jc w:val="center"/>
        </w:trPr>
        <w:tc>
          <w:tcPr>
            <w:tcW w:w="2438" w:type="dxa"/>
            <w:shd w:val="clear" w:color="auto" w:fill="315B7D"/>
            <w:vAlign w:val="center"/>
          </w:tcPr>
          <w:p w14:paraId="0D8C0A8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w="6917" w:type="dxa"/>
            <w:shd w:val="clear" w:color="auto" w:fill="315B7D"/>
            <w:vAlign w:val="center"/>
          </w:tcPr>
          <w:p w14:paraId="507BF8C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实现方式与收益</w:t>
            </w:r>
          </w:p>
        </w:tc>
      </w:tr>
      <w:tr w:rsidR="00C64B0D" w14:paraId="51043410" w14:textId="77777777">
        <w:trPr>
          <w:jc w:val="center"/>
        </w:trPr>
        <w:tc>
          <w:tcPr>
            <w:tcW w:w="2438" w:type="dxa"/>
            <w:vAlign w:val="center"/>
          </w:tcPr>
          <w:p w14:paraId="1F9399B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持久单位与战斗单位分离</w:t>
            </w:r>
          </w:p>
        </w:tc>
        <w:tc>
          <w:tcPr>
            <w:tcW w:w="6917" w:type="dxa"/>
            <w:vAlign w:val="center"/>
          </w:tcPr>
          <w:p w14:paraId="7C7C8B9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OwnedUnit 保存跨回合状态，BattleUnit 只服务当前战斗，便于处理死亡、复活和回合恢复。</w:t>
            </w:r>
          </w:p>
        </w:tc>
      </w:tr>
      <w:tr w:rsidR="00C64B0D" w14:paraId="11CF0DD1" w14:textId="77777777">
        <w:trPr>
          <w:jc w:val="center"/>
        </w:trPr>
        <w:tc>
          <w:tcPr>
            <w:tcW w:w="2438" w:type="dxa"/>
            <w:shd w:val="clear" w:color="auto" w:fill="F2F6F9"/>
            <w:vAlign w:val="center"/>
          </w:tcPr>
          <w:p w14:paraId="294E2EB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统一命令入口</w:t>
            </w:r>
          </w:p>
        </w:tc>
        <w:tc>
          <w:tcPr>
            <w:tcW w:w="6917" w:type="dxa"/>
            <w:shd w:val="clear" w:color="auto" w:fill="F2F6F9"/>
            <w:vAlign w:val="center"/>
          </w:tcPr>
          <w:p w14:paraId="3763FC3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HumanController 与 AiController 都提交 GameCommand，由 Match 负责阶段、归属和资源校验。</w:t>
            </w:r>
          </w:p>
        </w:tc>
      </w:tr>
      <w:tr w:rsidR="00C64B0D" w14:paraId="7A8248C3" w14:textId="77777777">
        <w:trPr>
          <w:jc w:val="center"/>
        </w:trPr>
        <w:tc>
          <w:tcPr>
            <w:tcW w:w="2438" w:type="dxa"/>
            <w:vAlign w:val="center"/>
          </w:tcPr>
          <w:p w14:paraId="4F51C3D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只读快照</w:t>
            </w:r>
          </w:p>
        </w:tc>
        <w:tc>
          <w:tcPr>
            <w:tcW w:w="6917" w:type="dxa"/>
            <w:vAlign w:val="center"/>
          </w:tcPr>
          <w:p w14:paraId="0ED41DA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ReadOnlyGameView 使用值拷贝，不向界面和 AI 暴露 Match 内部可写对象。</w:t>
            </w:r>
          </w:p>
        </w:tc>
      </w:tr>
      <w:tr w:rsidR="00C64B0D" w14:paraId="0A0AD27B" w14:textId="77777777">
        <w:trPr>
          <w:jc w:val="center"/>
        </w:trPr>
        <w:tc>
          <w:tcPr>
            <w:tcW w:w="2438" w:type="dxa"/>
            <w:shd w:val="clear" w:color="auto" w:fill="F2F6F9"/>
            <w:vAlign w:val="center"/>
          </w:tcPr>
          <w:p w14:paraId="732E4A6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固定步长</w:t>
            </w:r>
          </w:p>
        </w:tc>
        <w:tc>
          <w:tcPr>
            <w:tcW w:w="6917" w:type="dxa"/>
            <w:shd w:val="clear" w:color="auto" w:fill="F2F6F9"/>
            <w:vAlign w:val="center"/>
          </w:tcPr>
          <w:p w14:paraId="51E99BC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准备与战斗均按 1/60 秒推进，渲染帧率变化不改变规则顺序。</w:t>
            </w:r>
          </w:p>
        </w:tc>
      </w:tr>
      <w:tr w:rsidR="00C64B0D" w14:paraId="70541A03" w14:textId="77777777">
        <w:trPr>
          <w:jc w:val="center"/>
        </w:trPr>
        <w:tc>
          <w:tcPr>
            <w:tcW w:w="2438" w:type="dxa"/>
            <w:vAlign w:val="center"/>
          </w:tcPr>
          <w:p w14:paraId="5C39655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数据驱动</w:t>
            </w:r>
          </w:p>
        </w:tc>
        <w:tc>
          <w:tcPr>
            <w:tcW w:w="6917" w:type="dxa"/>
            <w:vAlign w:val="center"/>
          </w:tcPr>
          <w:p w14:paraId="20F19E5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单位、分队、经济和地图来自配置文件，界面不硬编码规则数值。</w:t>
            </w:r>
          </w:p>
        </w:tc>
      </w:tr>
      <w:tr w:rsidR="00C64B0D" w14:paraId="1A7A4A59" w14:textId="77777777">
        <w:trPr>
          <w:jc w:val="center"/>
        </w:trPr>
        <w:tc>
          <w:tcPr>
            <w:tcW w:w="2438" w:type="dxa"/>
            <w:shd w:val="clear" w:color="auto" w:fill="F2F6F9"/>
            <w:vAlign w:val="center"/>
          </w:tcPr>
          <w:p w14:paraId="6576DDF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外部库隔离</w:t>
            </w:r>
          </w:p>
        </w:tc>
        <w:tc>
          <w:tcPr>
            <w:tcW w:w="6917" w:type="dxa"/>
            <w:shd w:val="clear" w:color="auto" w:fill="F2F6F9"/>
            <w:vAlign w:val="center"/>
          </w:tcPr>
          <w:p w14:paraId="1C2D8CA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Spine 单独编译为 AutoChessSpine，SFML 通过导入目标链接，依赖关系集中在 CMake 中。</w:t>
            </w:r>
          </w:p>
        </w:tc>
      </w:tr>
    </w:tbl>
    <w:p w14:paraId="60830415" w14:textId="77777777" w:rsidR="00C64B0D" w:rsidRDefault="00C64B0D">
      <w:pPr>
        <w:spacing w:after="0"/>
      </w:pPr>
    </w:p>
    <w:p w14:paraId="1D408BF9" w14:textId="77777777" w:rsidR="00C64B0D" w:rsidRDefault="0020437A">
      <w:pPr>
        <w:pStyle w:val="21"/>
      </w:pPr>
      <w:bookmarkStart w:id="10" w:name="_Toc239407955"/>
      <w:r>
        <w:lastRenderedPageBreak/>
        <w:t xml:space="preserve">2.3 </w:t>
      </w:r>
      <w:r>
        <w:t>模块依赖与数据流</w:t>
      </w:r>
      <w:bookmarkEnd w:id="10"/>
    </w:p>
    <w:p w14:paraId="504689FA" w14:textId="77777777" w:rsidR="00C64B0D" w:rsidRDefault="0020437A">
      <w:pPr>
        <w:pStyle w:val="a"/>
        <w:ind w:left="454" w:firstLine="0"/>
      </w:pPr>
      <w:r>
        <w:rPr>
          <w:sz w:val="20"/>
        </w:rPr>
        <w:t>GameApp 从 main.cpp 接收已选择的数据目录，加载 ConfigBundle、三套界面字体和动画资源路径。</w:t>
      </w:r>
    </w:p>
    <w:p w14:paraId="3D281057" w14:textId="77777777" w:rsidR="00C64B0D" w:rsidRDefault="0020437A">
      <w:pPr>
        <w:pStyle w:val="a"/>
        <w:ind w:left="454" w:firstLine="0"/>
      </w:pPr>
      <w:r>
        <w:rPr>
          <w:sz w:val="20"/>
        </w:rPr>
        <w:t>Screen 将鼠标操作转换为 UiAction，HumanController 再把对局操作转换为 GameCommand。</w:t>
      </w:r>
    </w:p>
    <w:p w14:paraId="4507AF40" w14:textId="77777777" w:rsidR="00C64B0D" w:rsidRDefault="0020437A">
      <w:pPr>
        <w:pStyle w:val="a"/>
        <w:ind w:left="454" w:firstLine="0"/>
      </w:pPr>
      <w:r>
        <w:rPr>
          <w:sz w:val="20"/>
        </w:rPr>
        <w:t>AiController 读取 B 方 ReadOnlyGameView，并委托 IAiStrategy 生成至多一条购买或部署命令。</w:t>
      </w:r>
    </w:p>
    <w:p w14:paraId="52DAF554" w14:textId="77777777" w:rsidR="00C64B0D" w:rsidRDefault="0020437A">
      <w:pPr>
        <w:pStyle w:val="a"/>
        <w:ind w:left="454" w:firstLine="0"/>
      </w:pPr>
      <w:r>
        <w:rPr>
          <w:sz w:val="20"/>
        </w:rPr>
        <w:t>Match::submit 校验命令，Match::step 以 1/60 秒步长推进准备倒计时、BattleSimulation 和回合结算。</w:t>
      </w:r>
    </w:p>
    <w:p w14:paraId="35027181" w14:textId="77777777" w:rsidR="00C64B0D" w:rsidRDefault="0020437A">
      <w:pPr>
        <w:pStyle w:val="a"/>
        <w:ind w:left="454" w:firstLine="0"/>
      </w:pPr>
      <w:r>
        <w:rPr>
          <w:sz w:val="20"/>
        </w:rPr>
        <w:t>MatchScreen 根据只读快照绘制 HUD、地图和单位，并把战斗动作序号同步为 Spine 动画状态。</w:t>
      </w:r>
    </w:p>
    <w:p w14:paraId="39C94179" w14:textId="77777777" w:rsidR="00C64B0D" w:rsidRDefault="0020437A">
      <w:pPr>
        <w:pStyle w:val="a"/>
        <w:ind w:left="454" w:firstLine="0"/>
      </w:pPr>
      <w:r>
        <w:rPr>
          <w:sz w:val="20"/>
        </w:rPr>
        <w:t>CMake 在链接后复制 DLL 与 data；程序运行时优先从 EXE 同级目录读取配置、字体、地图和动画文件。</w:t>
      </w:r>
    </w:p>
    <w:p w14:paraId="78E1901A" w14:textId="77777777" w:rsidR="00C64B0D" w:rsidRDefault="0020437A">
      <w:pPr>
        <w:pStyle w:val="1"/>
      </w:pPr>
      <w:bookmarkStart w:id="11" w:name="_Toc239407956"/>
      <w:r>
        <w:t xml:space="preserve">3 </w:t>
      </w:r>
      <w:r>
        <w:t>系统详细设计</w:t>
      </w:r>
      <w:bookmarkEnd w:id="11"/>
    </w:p>
    <w:p w14:paraId="00622ACA" w14:textId="77777777" w:rsidR="00C64B0D" w:rsidRDefault="0020437A">
      <w:pPr>
        <w:pStyle w:val="21"/>
      </w:pPr>
      <w:bookmarkStart w:id="12" w:name="_Toc239407957"/>
      <w:r>
        <w:t xml:space="preserve">3.1 </w:t>
      </w:r>
      <w:r>
        <w:t>数据文件设计</w:t>
      </w:r>
      <w:bookmarkEnd w:id="12"/>
    </w:p>
    <w:p w14:paraId="511025E1" w14:textId="77777777" w:rsidR="00C64B0D" w:rsidRDefault="0020437A">
      <w:r>
        <w:t>核心配置使用 UTF-8 文本。加载顺序为 game.cfg、units.cfg、factions.cfg，再依次读取 map_01.map 至 map_04.map。解析器检查重复节、重复字段、未知字段、非法整数或比例、缺失字段、范围越界和跨文件引用。字体位于 data/fonts，五种单位各有准备区和战斗区两套 Spine 资源，每套由 atlas、png、skel 三个文件组成。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252"/>
        <w:gridCol w:w="3288"/>
      </w:tblGrid>
      <w:tr w:rsidR="00C64B0D" w14:paraId="34A99BDE" w14:textId="77777777">
        <w:trPr>
          <w:jc w:val="center"/>
        </w:trPr>
        <w:tc>
          <w:tcPr>
            <w:tcW w:w="1814" w:type="dxa"/>
            <w:shd w:val="clear" w:color="auto" w:fill="315B7D"/>
            <w:vAlign w:val="center"/>
          </w:tcPr>
          <w:p w14:paraId="7389FFC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文件或目录</w:t>
            </w:r>
          </w:p>
        </w:tc>
        <w:tc>
          <w:tcPr>
            <w:tcW w:w="4252" w:type="dxa"/>
            <w:shd w:val="clear" w:color="auto" w:fill="315B7D"/>
            <w:vAlign w:val="center"/>
          </w:tcPr>
          <w:p w14:paraId="10276C9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主要内容</w:t>
            </w:r>
          </w:p>
        </w:tc>
        <w:tc>
          <w:tcPr>
            <w:tcW w:w="3288" w:type="dxa"/>
            <w:shd w:val="clear" w:color="auto" w:fill="315B7D"/>
            <w:vAlign w:val="center"/>
          </w:tcPr>
          <w:p w14:paraId="537E705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当前规模</w:t>
            </w:r>
          </w:p>
        </w:tc>
      </w:tr>
      <w:tr w:rsidR="00C64B0D" w14:paraId="27C071F5" w14:textId="77777777">
        <w:trPr>
          <w:jc w:val="center"/>
        </w:trPr>
        <w:tc>
          <w:tcPr>
            <w:tcW w:w="1814" w:type="dxa"/>
            <w:vAlign w:val="center"/>
          </w:tcPr>
          <w:p w14:paraId="69CD65B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game.cfg</w:t>
            </w:r>
          </w:p>
        </w:tc>
        <w:tc>
          <w:tcPr>
            <w:tcW w:w="4252" w:type="dxa"/>
            <w:vAlign w:val="center"/>
          </w:tcPr>
          <w:p w14:paraId="07C3338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回合、准备时间、战斗超时、经济、容量、比例和随机种子</w:t>
            </w:r>
          </w:p>
        </w:tc>
        <w:tc>
          <w:tcPr>
            <w:tcW w:w="3288" w:type="dxa"/>
            <w:vAlign w:val="center"/>
          </w:tcPr>
          <w:p w14:paraId="669CC86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3 回合；45 秒准备；60 秒战斗；种子 20260814</w:t>
            </w:r>
          </w:p>
        </w:tc>
      </w:tr>
      <w:tr w:rsidR="00C64B0D" w14:paraId="31B57BBC" w14:textId="77777777">
        <w:trPr>
          <w:jc w:val="center"/>
        </w:trPr>
        <w:tc>
          <w:tcPr>
            <w:tcW w:w="1814" w:type="dxa"/>
            <w:shd w:val="clear" w:color="auto" w:fill="F2F6F9"/>
            <w:vAlign w:val="center"/>
          </w:tcPr>
          <w:p w14:paraId="1CE07E6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units.cfg</w:t>
            </w:r>
          </w:p>
        </w:tc>
        <w:tc>
          <w:tcPr>
            <w:tcW w:w="4252" w:type="dxa"/>
            <w:shd w:val="clear" w:color="auto" w:fill="F2F6F9"/>
            <w:vAlign w:val="center"/>
          </w:tcPr>
          <w:p w14:paraId="6B5CEF7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生命、攻防、射程、速度、价格、守卫伤害和普通行为</w:t>
            </w:r>
          </w:p>
        </w:tc>
        <w:tc>
          <w:tcPr>
            <w:tcW w:w="3288" w:type="dxa"/>
            <w:shd w:val="clear" w:color="auto" w:fill="F2F6F9"/>
            <w:vAlign w:val="center"/>
          </w:tcPr>
          <w:p w14:paraId="675B396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铁卫、决斗者、游侠、奥术师、医师</w:t>
            </w:r>
          </w:p>
        </w:tc>
      </w:tr>
      <w:tr w:rsidR="00C64B0D" w14:paraId="6DFBEBCA" w14:textId="77777777">
        <w:trPr>
          <w:jc w:val="center"/>
        </w:trPr>
        <w:tc>
          <w:tcPr>
            <w:tcW w:w="1814" w:type="dxa"/>
            <w:vAlign w:val="center"/>
          </w:tcPr>
          <w:p w14:paraId="1A589CF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factions.cfg</w:t>
            </w:r>
          </w:p>
        </w:tc>
        <w:tc>
          <w:tcPr>
            <w:tcW w:w="4252" w:type="dxa"/>
            <w:vAlign w:val="center"/>
          </w:tcPr>
          <w:p w14:paraId="54895B2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守卫、部署上限、价格倍率和单位属性修正</w:t>
            </w:r>
          </w:p>
        </w:tc>
        <w:tc>
          <w:tcPr>
            <w:tcW w:w="3288" w:type="dxa"/>
            <w:vAlign w:val="center"/>
          </w:tcPr>
          <w:p w14:paraId="347B01A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坚壁、突击、行军 3 个分队</w:t>
            </w:r>
          </w:p>
        </w:tc>
      </w:tr>
      <w:tr w:rsidR="00C64B0D" w14:paraId="5AD887FC" w14:textId="77777777">
        <w:trPr>
          <w:jc w:val="center"/>
        </w:trPr>
        <w:tc>
          <w:tcPr>
            <w:tcW w:w="1814" w:type="dxa"/>
            <w:shd w:val="clear" w:color="auto" w:fill="F2F6F9"/>
            <w:vAlign w:val="center"/>
          </w:tcPr>
          <w:p w14:paraId="7491891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map_01～map_02</w:t>
            </w:r>
          </w:p>
        </w:tc>
        <w:tc>
          <w:tcPr>
            <w:tcW w:w="4252" w:type="dxa"/>
            <w:shd w:val="clear" w:color="auto" w:fill="F2F6F9"/>
            <w:vAlign w:val="center"/>
          </w:tcPr>
          <w:p w14:paraId="0E44EFA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双路训练场与多路线峡谷</w:t>
            </w:r>
          </w:p>
        </w:tc>
        <w:tc>
          <w:tcPr>
            <w:tcW w:w="3288" w:type="dxa"/>
            <w:shd w:val="clear" w:color="auto" w:fill="F2F6F9"/>
            <w:vAlign w:val="center"/>
          </w:tcPr>
          <w:p w14:paraId="05A9B6D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11×7 双路；15×9 三路</w:t>
            </w:r>
          </w:p>
        </w:tc>
      </w:tr>
      <w:tr w:rsidR="00C64B0D" w14:paraId="599A53D6" w14:textId="77777777">
        <w:trPr>
          <w:jc w:val="center"/>
        </w:trPr>
        <w:tc>
          <w:tcPr>
            <w:tcW w:w="1814" w:type="dxa"/>
            <w:vAlign w:val="center"/>
          </w:tcPr>
          <w:p w14:paraId="3FE5B0A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map_03～map_04</w:t>
            </w:r>
          </w:p>
        </w:tc>
        <w:tc>
          <w:tcPr>
            <w:tcW w:w="4252" w:type="dxa"/>
            <w:vAlign w:val="center"/>
          </w:tcPr>
          <w:p w14:paraId="69B5E16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中心对称三路要塞与镜像绕行回廊</w:t>
            </w:r>
          </w:p>
        </w:tc>
        <w:tc>
          <w:tcPr>
            <w:tcW w:w="3288" w:type="dxa"/>
            <w:vAlign w:val="center"/>
          </w:tcPr>
          <w:p w14:paraId="0195599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19×11 三路；8×5 绕行路线</w:t>
            </w:r>
          </w:p>
        </w:tc>
      </w:tr>
      <w:tr w:rsidR="00C64B0D" w14:paraId="2C0F2157" w14:textId="77777777">
        <w:trPr>
          <w:jc w:val="center"/>
        </w:trPr>
        <w:tc>
          <w:tcPr>
            <w:tcW w:w="1814" w:type="dxa"/>
            <w:shd w:val="clear" w:color="auto" w:fill="F2F6F9"/>
            <w:vAlign w:val="center"/>
          </w:tcPr>
          <w:p w14:paraId="108F271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fonts 与 animations</w:t>
            </w:r>
          </w:p>
        </w:tc>
        <w:tc>
          <w:tcPr>
            <w:tcW w:w="4252" w:type="dxa"/>
            <w:shd w:val="clear" w:color="auto" w:fill="F2F6F9"/>
            <w:vAlign w:val="center"/>
          </w:tcPr>
          <w:p w14:paraId="5EDC57D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中文字体和五种单位的准备/战斗 Spine 资源</w:t>
            </w:r>
          </w:p>
        </w:tc>
        <w:tc>
          <w:tcPr>
            <w:tcW w:w="3288" w:type="dxa"/>
            <w:shd w:val="clear" w:color="auto" w:fill="F2F6F9"/>
            <w:vAlign w:val="center"/>
          </w:tcPr>
          <w:p w14:paraId="4622471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1 个字体；30 个动画文件</w:t>
            </w:r>
          </w:p>
        </w:tc>
      </w:tr>
    </w:tbl>
    <w:p w14:paraId="5B7EDF78" w14:textId="77777777" w:rsidR="00C64B0D" w:rsidRDefault="00C64B0D">
      <w:pPr>
        <w:spacing w:after="0"/>
      </w:pPr>
    </w:p>
    <w:p w14:paraId="2D4FE8C5" w14:textId="77777777" w:rsidR="00C64B0D" w:rsidRDefault="0020437A">
      <w:pPr>
        <w:pStyle w:val="21"/>
      </w:pPr>
      <w:bookmarkStart w:id="13" w:name="_Toc239407958"/>
      <w:r>
        <w:t xml:space="preserve">3.2 </w:t>
      </w:r>
      <w:r>
        <w:t>类层次、抽象类与多态</w:t>
      </w:r>
      <w:bookmarkEnd w:id="13"/>
    </w:p>
    <w:p w14:paraId="6DA18FCD" w14:textId="77777777" w:rsidR="00C64B0D" w:rsidRDefault="0020437A">
      <w:r>
        <w:t>Unit、Screen、IAiStrategy 和 IPlayerController 都是抽象层。IronGuardUnit、DuelistUnit、RangerUnit、ArcanistUnit、MedicUnit 通过重写 role() 表现运行时多态；MainMenuScreen、HelpScreen 和 MatchScreen 通过 Screen 接口统一处理事件与绘制；三种 AI 策略通过 IAiStrategy 统一选择命令。当前代码在删除主动技能模块后没有保留多重继承，这是与任务书形式要求尚未完全一致的一点，报告中不虚构已经不存在的类。</w:t>
      </w:r>
    </w:p>
    <w:p w14:paraId="6A169B30" w14:textId="77777777" w:rsidR="00C64B0D" w:rsidRDefault="0020437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006EB7" wp14:editId="0EA436EE">
            <wp:extent cx="5832000" cy="40375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7A0D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3-1 核心类层次与多态关系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3969"/>
      </w:tblGrid>
      <w:tr w:rsidR="00C64B0D" w14:paraId="27E87757" w14:textId="77777777">
        <w:trPr>
          <w:jc w:val="center"/>
        </w:trPr>
        <w:tc>
          <w:tcPr>
            <w:tcW w:w="1701" w:type="dxa"/>
            <w:shd w:val="clear" w:color="auto" w:fill="315B7D"/>
            <w:vAlign w:val="center"/>
          </w:tcPr>
          <w:p w14:paraId="10F2F0A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代表性类</w:t>
            </w:r>
          </w:p>
        </w:tc>
        <w:tc>
          <w:tcPr>
            <w:tcW w:w="3685" w:type="dxa"/>
            <w:shd w:val="clear" w:color="auto" w:fill="315B7D"/>
            <w:vAlign w:val="center"/>
          </w:tcPr>
          <w:p w14:paraId="53063B4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主要属性（均多于 3 项）</w:t>
            </w:r>
          </w:p>
        </w:tc>
        <w:tc>
          <w:tcPr>
            <w:tcW w:w="3969" w:type="dxa"/>
            <w:shd w:val="clear" w:color="auto" w:fill="315B7D"/>
            <w:vAlign w:val="center"/>
          </w:tcPr>
          <w:p w14:paraId="311C5B5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主要方法（均多于 3 项）</w:t>
            </w:r>
          </w:p>
        </w:tc>
      </w:tr>
      <w:tr w:rsidR="00C64B0D" w14:paraId="1C07E083" w14:textId="77777777">
        <w:trPr>
          <w:jc w:val="center"/>
        </w:trPr>
        <w:tc>
          <w:tcPr>
            <w:tcW w:w="1701" w:type="dxa"/>
            <w:vAlign w:val="center"/>
          </w:tcPr>
          <w:p w14:paraId="1C37059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GameApp</w:t>
            </w:r>
          </w:p>
        </w:tc>
        <w:tc>
          <w:tcPr>
            <w:tcW w:w="3685" w:type="dxa"/>
            <w:vAlign w:val="center"/>
          </w:tcPr>
          <w:p w14:paraId="05DD780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dataDirectory_、window_、logicalView_、三套字体、config_、match_、双方控制器、screen_、frameClock_ 等</w:t>
            </w:r>
          </w:p>
        </w:tc>
        <w:tc>
          <w:tcPr>
            <w:tcW w:w="3969" w:type="dxa"/>
            <w:vAlign w:val="center"/>
          </w:tcPr>
          <w:p w14:paraId="1C524AA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run、loadConfiguration、loadFonts、handleEvent、processUiAction、startNewGame、fixedUpdate、render 等</w:t>
            </w:r>
          </w:p>
        </w:tc>
      </w:tr>
      <w:tr w:rsidR="00C64B0D" w14:paraId="4F8C5807" w14:textId="77777777">
        <w:trPr>
          <w:jc w:val="center"/>
        </w:trPr>
        <w:tc>
          <w:tcPr>
            <w:tcW w:w="1701" w:type="dxa"/>
            <w:shd w:val="clear" w:color="auto" w:fill="F2F6F9"/>
            <w:vAlign w:val="center"/>
          </w:tcPr>
          <w:p w14:paraId="753CB94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Match</w:t>
            </w:r>
          </w:p>
        </w:tc>
        <w:tc>
          <w:tcPr>
            <w:tcW w:w="3685" w:type="dxa"/>
            <w:shd w:val="clear" w:color="auto" w:fill="F2F6F9"/>
            <w:vAlign w:val="center"/>
          </w:tcPr>
          <w:p w14:paraId="359C179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config_、randomEngine_、phase_、currentRound_、地图/分队/AI 选择、双方玩家与商店、battle_ 等</w:t>
            </w:r>
          </w:p>
        </w:tc>
        <w:tc>
          <w:tcPr>
            <w:tcW w:w="3969" w:type="dxa"/>
            <w:shd w:val="clear" w:color="auto" w:fill="F2F6F9"/>
            <w:vAlign w:val="center"/>
          </w:tcPr>
          <w:p w14:paraId="40426E4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submit、step、viewFor、selectMap、selectFaction、selectAiStrategy、startCombat、settleCurrentRound 等</w:t>
            </w:r>
          </w:p>
        </w:tc>
      </w:tr>
      <w:tr w:rsidR="00C64B0D" w14:paraId="7185A04E" w14:textId="77777777">
        <w:trPr>
          <w:jc w:val="center"/>
        </w:trPr>
        <w:tc>
          <w:tcPr>
            <w:tcW w:w="1701" w:type="dxa"/>
            <w:vAlign w:val="center"/>
          </w:tcPr>
          <w:p w14:paraId="5619E90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BattleSimulation</w:t>
            </w:r>
          </w:p>
        </w:tc>
        <w:tc>
          <w:tcPr>
            <w:tcW w:w="3685" w:type="dxa"/>
            <w:vAlign w:val="center"/>
          </w:tcPr>
          <w:p w14:paraId="3B0D54E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units_、map_、timeoutFrames_、currentFrame_、finished_、守卫伤害和 summary_</w:t>
            </w:r>
          </w:p>
        </w:tc>
        <w:tc>
          <w:tcPr>
            <w:tcW w:w="3969" w:type="dxa"/>
            <w:vAlign w:val="center"/>
          </w:tcPr>
          <w:p w14:paraId="097F3E4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step、moveUnit、updateTargets、applyBasicActions、applyFrameGuardDamage、finish 等</w:t>
            </w:r>
          </w:p>
        </w:tc>
      </w:tr>
      <w:tr w:rsidR="00C64B0D" w14:paraId="59A7FE6A" w14:textId="77777777">
        <w:trPr>
          <w:jc w:val="center"/>
        </w:trPr>
        <w:tc>
          <w:tcPr>
            <w:tcW w:w="1701" w:type="dxa"/>
            <w:shd w:val="clear" w:color="auto" w:fill="F2F6F9"/>
            <w:vAlign w:val="center"/>
          </w:tcPr>
          <w:p w14:paraId="2E63C11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MatchScreen</w:t>
            </w:r>
          </w:p>
        </w:tc>
        <w:tc>
          <w:tcPr>
            <w:tcW w:w="3685" w:type="dxa"/>
            <w:shd w:val="clear" w:color="auto" w:fill="F2F6F9"/>
            <w:vAlign w:val="center"/>
          </w:tcPr>
          <w:p w14:paraId="43F3EA8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只读快照、选择项、商店卡、复活卡、拖拽状态、按钮、HUD、动画仓库和动画实例表</w:t>
            </w:r>
          </w:p>
        </w:tc>
        <w:tc>
          <w:tcPr>
            <w:tcW w:w="3969" w:type="dxa"/>
            <w:shd w:val="clear" w:color="auto" w:fill="F2F6F9"/>
            <w:vAlign w:val="center"/>
          </w:tcPr>
          <w:p w14:paraId="7F78D59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handleEvent、draw、updateView、updateAnimations、rebuildChoices、finishBasicDrag、drawCombatUnits、syncAnimations 等</w:t>
            </w:r>
          </w:p>
        </w:tc>
      </w:tr>
    </w:tbl>
    <w:p w14:paraId="1CD817A1" w14:textId="77777777" w:rsidR="00C64B0D" w:rsidRDefault="00C64B0D">
      <w:pPr>
        <w:spacing w:after="0"/>
      </w:pPr>
    </w:p>
    <w:p w14:paraId="290F3D47" w14:textId="77777777" w:rsidR="00C64B0D" w:rsidRDefault="0020437A">
      <w:pPr>
        <w:pStyle w:val="21"/>
      </w:pPr>
      <w:bookmarkStart w:id="14" w:name="_Toc239407959"/>
      <w:r>
        <w:t xml:space="preserve">3.3 </w:t>
      </w:r>
      <w:r>
        <w:t>运算符重载</w:t>
      </w:r>
      <w:bookmarkEnd w:id="14"/>
    </w:p>
    <w:p w14:paraId="48AE92B3" w14:textId="77777777" w:rsidR="00C64B0D" w:rsidRDefault="0020437A">
      <w:r>
        <w:t>为简化值对象比较与日志输出，GridPosition 重载 ==、!=、&lt;，BattlePosition、UnitIdentity 和 PlayerState 中使用的标识对象重载 ==，RoundSummary 与 MatchResultSummary 重载流输出 operator&lt;&lt;。MatchScreen 内部的 AnimationUnitKey 还重载 ==，用于 unordered_map 的动画实例索引。</w:t>
      </w:r>
    </w:p>
    <w:p w14:paraId="6C3EC8EC" w14:textId="77777777" w:rsidR="00C64B0D" w:rsidRDefault="0020437A">
      <w:pPr>
        <w:pStyle w:val="21"/>
      </w:pPr>
      <w:bookmarkStart w:id="15" w:name="_Toc239407960"/>
      <w:r>
        <w:lastRenderedPageBreak/>
        <w:t xml:space="preserve">3.4 </w:t>
      </w:r>
      <w:r>
        <w:t>经济与准备阶段</w:t>
      </w:r>
      <w:bookmarkEnd w:id="15"/>
    </w:p>
    <w:p w14:paraId="3FAEF527" w14:textId="77777777" w:rsidR="00C64B0D" w:rsidRDefault="0020437A">
      <w:r>
        <w:t>每回合开始按配置发放 5 金币，败者额外获得 2 金币。商店有 6 个槽位，刷新费为 2；备用区容量为 8。购买、刷新、部署、回备用区、合成、出售和复活均先验证再一次性修改状态。两个同类型同等级单位可合成，最高 3 级；合成返还 40%，出售返还 75%，复活成本为原价的 50%，统一使用冻结的四舍五入规则。</w:t>
      </w:r>
    </w:p>
    <w:p w14:paraId="35FFB6E7" w14:textId="77777777" w:rsidR="00C64B0D" w:rsidRDefault="0020437A">
      <w:pPr>
        <w:pStyle w:val="21"/>
      </w:pPr>
      <w:bookmarkStart w:id="16" w:name="_Toc239407961"/>
      <w:r>
        <w:t xml:space="preserve">3.5 </w:t>
      </w:r>
      <w:r>
        <w:t>战斗与结算</w:t>
      </w:r>
      <w:bookmarkEnd w:id="16"/>
    </w:p>
    <w:p w14:paraId="2E189EAD" w14:textId="77777777" w:rsidR="00C64B0D" w:rsidRDefault="0020437A">
      <w:r>
        <w:t>BattleSimulation 每帧先检查超时，再清理无效目标；没有目标的单位沿路线移动，随后统一处理守卫伤害、重新索敌和普通行动。攻击或治疗先形成同帧意图，再集中生效，避免遍历顺序改变结果。铁卫、决斗者、游侠和奥术师执行物理或法术攻击，医师的普通行为是治疗受伤友军。界面根据单位移动、攻击和死亡状态播放对应 Spine 动作，但动画只表现结果，不反向修改核心规则。</w:t>
      </w:r>
    </w:p>
    <w:p w14:paraId="018C15C3" w14:textId="77777777" w:rsidR="00C64B0D" w:rsidRDefault="0020437A">
      <w:r>
        <w:t>回合结束后，RoundController 把战斗结果按单位 ID 回写：死亡进入死亡列表，存活、到达守卫和超时单位回到活动名单并恢复下一回合状态。守卫归零立即判负；完成第 3 回合后比较守卫，数值相同则平局。</w:t>
      </w:r>
    </w:p>
    <w:p w14:paraId="762B952E" w14:textId="77777777" w:rsidR="00C64B0D" w:rsidRDefault="0020437A">
      <w:pPr>
        <w:pStyle w:val="21"/>
      </w:pPr>
      <w:bookmarkStart w:id="17" w:name="_Toc239407962"/>
      <w:r>
        <w:t xml:space="preserve">3.6 AI </w:t>
      </w:r>
      <w:r>
        <w:t>设计</w:t>
      </w:r>
      <w:bookmarkEnd w:id="1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649"/>
        <w:gridCol w:w="2438"/>
      </w:tblGrid>
      <w:tr w:rsidR="00C64B0D" w14:paraId="06F8C320" w14:textId="77777777">
        <w:trPr>
          <w:jc w:val="center"/>
        </w:trPr>
        <w:tc>
          <w:tcPr>
            <w:tcW w:w="2268" w:type="dxa"/>
            <w:shd w:val="clear" w:color="auto" w:fill="315B7D"/>
            <w:vAlign w:val="center"/>
          </w:tcPr>
          <w:p w14:paraId="0107008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策略</w:t>
            </w:r>
          </w:p>
        </w:tc>
        <w:tc>
          <w:tcPr>
            <w:tcW w:w="4649" w:type="dxa"/>
            <w:shd w:val="clear" w:color="auto" w:fill="315B7D"/>
            <w:vAlign w:val="center"/>
          </w:tcPr>
          <w:p w14:paraId="04ABC89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决策偏好</w:t>
            </w:r>
          </w:p>
        </w:tc>
        <w:tc>
          <w:tcPr>
            <w:tcW w:w="2438" w:type="dxa"/>
            <w:shd w:val="clear" w:color="auto" w:fill="315B7D"/>
            <w:vAlign w:val="center"/>
          </w:tcPr>
          <w:p w14:paraId="4D3BB76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可观察差异</w:t>
            </w:r>
          </w:p>
        </w:tc>
      </w:tr>
      <w:tr w:rsidR="00C64B0D" w14:paraId="448D83D2" w14:textId="77777777">
        <w:trPr>
          <w:jc w:val="center"/>
        </w:trPr>
        <w:tc>
          <w:tcPr>
            <w:tcW w:w="2268" w:type="dxa"/>
            <w:vAlign w:val="center"/>
          </w:tcPr>
          <w:p w14:paraId="106253C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进攻型 Offensive</w:t>
            </w:r>
          </w:p>
        </w:tc>
        <w:tc>
          <w:tcPr>
            <w:tcW w:w="4649" w:type="dxa"/>
            <w:vAlign w:val="center"/>
          </w:tcPr>
          <w:p w14:paraId="2734D92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优先高攻击、攻速与守卫伤害单位，并优先较短路线。</w:t>
            </w:r>
          </w:p>
        </w:tc>
        <w:tc>
          <w:tcPr>
            <w:tcW w:w="2438" w:type="dxa"/>
            <w:vAlign w:val="center"/>
          </w:tcPr>
          <w:p w14:paraId="317A86A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更快形成进攻压力。</w:t>
            </w:r>
          </w:p>
        </w:tc>
      </w:tr>
      <w:tr w:rsidR="00C64B0D" w14:paraId="2AAD52ED" w14:textId="77777777">
        <w:trPr>
          <w:jc w:val="center"/>
        </w:trPr>
        <w:tc>
          <w:tcPr>
            <w:tcW w:w="2268" w:type="dxa"/>
            <w:shd w:val="clear" w:color="auto" w:fill="F2F6F9"/>
            <w:vAlign w:val="center"/>
          </w:tcPr>
          <w:p w14:paraId="0406FB7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防守型 Defensive</w:t>
            </w:r>
          </w:p>
        </w:tc>
        <w:tc>
          <w:tcPr>
            <w:tcW w:w="4649" w:type="dxa"/>
            <w:shd w:val="clear" w:color="auto" w:fill="F2F6F9"/>
            <w:vAlign w:val="center"/>
          </w:tcPr>
          <w:p w14:paraId="1AEAA8F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优先生命、防御、法抗和治疗单位，并针对主要威胁路线部署。</w:t>
            </w:r>
          </w:p>
        </w:tc>
        <w:tc>
          <w:tcPr>
            <w:tcW w:w="2438" w:type="dxa"/>
            <w:shd w:val="clear" w:color="auto" w:fill="F2F6F9"/>
            <w:vAlign w:val="center"/>
          </w:tcPr>
          <w:p w14:paraId="37614BF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阵容更重视生存与保护。</w:t>
            </w:r>
          </w:p>
        </w:tc>
      </w:tr>
      <w:tr w:rsidR="00C64B0D" w14:paraId="7FF2FA45" w14:textId="77777777">
        <w:trPr>
          <w:jc w:val="center"/>
        </w:trPr>
        <w:tc>
          <w:tcPr>
            <w:tcW w:w="2268" w:type="dxa"/>
            <w:vAlign w:val="center"/>
          </w:tcPr>
          <w:p w14:paraId="5653070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路线型 Route</w:t>
            </w:r>
          </w:p>
        </w:tc>
        <w:tc>
          <w:tcPr>
            <w:tcW w:w="4649" w:type="dxa"/>
            <w:vAlign w:val="center"/>
          </w:tcPr>
          <w:p w14:paraId="4A420CA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综合移动时间、射程、守卫伤害和价格评价单位与路线。</w:t>
            </w:r>
          </w:p>
        </w:tc>
        <w:tc>
          <w:tcPr>
            <w:tcW w:w="2438" w:type="dxa"/>
            <w:vAlign w:val="center"/>
          </w:tcPr>
          <w:p w14:paraId="62EB824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更重视路线效率。</w:t>
            </w:r>
          </w:p>
        </w:tc>
      </w:tr>
    </w:tbl>
    <w:p w14:paraId="277826A6" w14:textId="77777777" w:rsidR="00C64B0D" w:rsidRDefault="00C64B0D">
      <w:pPr>
        <w:spacing w:after="0"/>
      </w:pPr>
    </w:p>
    <w:p w14:paraId="476F7244" w14:textId="77777777" w:rsidR="00C64B0D" w:rsidRDefault="0020437A">
      <w:pPr>
        <w:pStyle w:val="21"/>
      </w:pPr>
      <w:bookmarkStart w:id="18" w:name="_Toc239407963"/>
      <w:r>
        <w:t xml:space="preserve">3.7 </w:t>
      </w:r>
      <w:r>
        <w:t>界面设计</w:t>
      </w:r>
      <w:bookmarkEnd w:id="18"/>
    </w:p>
    <w:p w14:paraId="197F6AE1" w14:textId="77777777" w:rsidR="00C64B0D" w:rsidRDefault="0020437A">
      <w:r>
        <w:t>SFML 创建 2560×1440 物理窗口，并用 1280×720 逻辑视图保持界面比例。BoardTransform 负责格子和像素坐标换算，MapRenderer 绘制障碍、部署区、守卫和路线，UnitRenderer 提供静态回退图形，SpineAssetRepository 缓存 atlas、纹理和骨骼数据，UnitAnimationInstance 为每个单位维护独立动作状态。MatchScreen 只依据 ReadOnlyGameView 更新控件和动画，不直接写入 Match。</w:t>
      </w:r>
    </w:p>
    <w:p w14:paraId="4833FADA" w14:textId="77777777" w:rsidR="00C64B0D" w:rsidRDefault="0020437A">
      <w:pPr>
        <w:pStyle w:val="1"/>
      </w:pPr>
      <w:bookmarkStart w:id="19" w:name="_Toc239407964"/>
      <w:r>
        <w:lastRenderedPageBreak/>
        <w:t xml:space="preserve">4 </w:t>
      </w:r>
      <w:r>
        <w:t>系统实现</w:t>
      </w:r>
      <w:bookmarkEnd w:id="19"/>
    </w:p>
    <w:p w14:paraId="0D2B511E" w14:textId="77777777" w:rsidR="00C64B0D" w:rsidRDefault="0020437A">
      <w:pPr>
        <w:pStyle w:val="21"/>
      </w:pPr>
      <w:bookmarkStart w:id="20" w:name="_Toc239407965"/>
      <w:r>
        <w:t xml:space="preserve">4.1 </w:t>
      </w:r>
      <w:r>
        <w:t>固定步长主循环</w:t>
      </w:r>
      <w:bookmarkEnd w:id="20"/>
    </w:p>
    <w:p w14:paraId="51D3B028" w14:textId="77777777" w:rsidR="00C64B0D" w:rsidRDefault="0020437A">
      <w:r>
        <w:t>GameApp 把真实帧间隔限制在最大值内，再用累加器按 FixedStepSeconds 重复调用 fixedUpdate。渲染频率与模拟步长分离后，暂停、动画表现和不同机器帧率不会改变规则顺序。</w:t>
      </w:r>
    </w:p>
    <w:p w14:paraId="4119DA94" w14:textId="77777777" w:rsidR="00C64B0D" w:rsidRDefault="0020437A">
      <w:pPr>
        <w:shd w:val="clear" w:color="auto" w:fill="F2F4F6"/>
        <w:spacing w:before="80" w:after="160" w:line="240" w:lineRule="auto"/>
        <w:ind w:left="227" w:right="227" w:firstLine="0"/>
      </w:pPr>
      <w:r>
        <w:rPr>
          <w:rFonts w:ascii="Consolas" w:eastAsia="Consolas" w:hAnsi="Consolas"/>
          <w:color w:val="1F2D3D"/>
          <w:sz w:val="16"/>
        </w:rPr>
        <w:t>// 主循环只收集窗口事件，规则更新固定为每秒 60 次。</w:t>
      </w:r>
      <w:r>
        <w:rPr>
          <w:rFonts w:ascii="Consolas" w:eastAsia="Consolas" w:hAnsi="Consolas"/>
          <w:color w:val="1F2D3D"/>
          <w:sz w:val="16"/>
        </w:rPr>
        <w:br/>
        <w:t>while (window_.isOpen())</w:t>
      </w:r>
      <w:r>
        <w:rPr>
          <w:rFonts w:ascii="Consolas" w:eastAsia="Consolas" w:hAnsi="Consolas"/>
          <w:color w:val="1F2D3D"/>
          <w:sz w:val="16"/>
        </w:rPr>
        <w:br/>
        <w:t>{</w:t>
      </w:r>
      <w:r>
        <w:rPr>
          <w:rFonts w:ascii="Consolas" w:eastAsia="Consolas" w:hAnsi="Consolas"/>
          <w:color w:val="1F2D3D"/>
          <w:sz w:val="16"/>
        </w:rPr>
        <w:br/>
        <w:t xml:space="preserve">    sf::Event event{};</w:t>
      </w:r>
      <w:r>
        <w:rPr>
          <w:rFonts w:ascii="Consolas" w:eastAsia="Consolas" w:hAnsi="Consolas"/>
          <w:color w:val="1F2D3D"/>
          <w:sz w:val="16"/>
        </w:rPr>
        <w:br/>
        <w:t xml:space="preserve">    while (window_.pollEvent(event))</w:t>
      </w:r>
      <w:r>
        <w:rPr>
          <w:rFonts w:ascii="Consolas" w:eastAsia="Consolas" w:hAnsi="Consolas"/>
          <w:color w:val="1F2D3D"/>
          <w:sz w:val="16"/>
        </w:rPr>
        <w:br/>
        <w:t xml:space="preserve">    {</w:t>
      </w:r>
      <w:r>
        <w:rPr>
          <w:rFonts w:ascii="Consolas" w:eastAsia="Consolas" w:hAnsi="Consolas"/>
          <w:color w:val="1F2D3D"/>
          <w:sz w:val="16"/>
        </w:rPr>
        <w:br/>
        <w:t xml:space="preserve">        handleEvent(event);</w:t>
      </w:r>
      <w:r>
        <w:rPr>
          <w:rFonts w:ascii="Consolas" w:eastAsia="Consolas" w:hAnsi="Consolas"/>
          <w:color w:val="1F2D3D"/>
          <w:sz w:val="16"/>
        </w:rPr>
        <w:br/>
        <w:t xml:space="preserve">    }</w:t>
      </w:r>
      <w:r>
        <w:rPr>
          <w:rFonts w:ascii="Consolas" w:eastAsia="Consolas" w:hAnsi="Consolas"/>
          <w:color w:val="1F2D3D"/>
          <w:sz w:val="16"/>
        </w:rPr>
        <w:br/>
      </w:r>
      <w:r>
        <w:rPr>
          <w:rFonts w:ascii="Consolas" w:eastAsia="Consolas" w:hAnsi="Consolas"/>
          <w:color w:val="1F2D3D"/>
          <w:sz w:val="16"/>
        </w:rPr>
        <w:br/>
        <w:t xml:space="preserve">    const float frameSeconds = std::min(</w:t>
      </w:r>
      <w:r>
        <w:rPr>
          <w:rFonts w:ascii="Consolas" w:eastAsia="Consolas" w:hAnsi="Consolas"/>
          <w:color w:val="1F2D3D"/>
          <w:sz w:val="16"/>
        </w:rPr>
        <w:br/>
        <w:t xml:space="preserve">        frameClock_.restart().asSeconds(), MaximumFrameSeconds);</w:t>
      </w:r>
      <w:r>
        <w:rPr>
          <w:rFonts w:ascii="Consolas" w:eastAsia="Consolas" w:hAnsi="Consolas"/>
          <w:color w:val="1F2D3D"/>
          <w:sz w:val="16"/>
        </w:rPr>
        <w:br/>
        <w:t xml:space="preserve">    accumulatorSeconds_ += frameSeconds;</w:t>
      </w:r>
      <w:r>
        <w:rPr>
          <w:rFonts w:ascii="Consolas" w:eastAsia="Consolas" w:hAnsi="Consolas"/>
          <w:color w:val="1F2D3D"/>
          <w:sz w:val="16"/>
        </w:rPr>
        <w:br/>
        <w:t xml:space="preserve">    while (accumulatorSeconds_ &gt;= FixedStepSeconds)</w:t>
      </w:r>
      <w:r>
        <w:rPr>
          <w:rFonts w:ascii="Consolas" w:eastAsia="Consolas" w:hAnsi="Consolas"/>
          <w:color w:val="1F2D3D"/>
          <w:sz w:val="16"/>
        </w:rPr>
        <w:br/>
        <w:t xml:space="preserve">    {</w:t>
      </w:r>
      <w:r>
        <w:rPr>
          <w:rFonts w:ascii="Consolas" w:eastAsia="Consolas" w:hAnsi="Consolas"/>
          <w:color w:val="1F2D3D"/>
          <w:sz w:val="16"/>
        </w:rPr>
        <w:br/>
        <w:t xml:space="preserve">        fixedUpdate();</w:t>
      </w:r>
      <w:r>
        <w:rPr>
          <w:rFonts w:ascii="Consolas" w:eastAsia="Consolas" w:hAnsi="Consolas"/>
          <w:color w:val="1F2D3D"/>
          <w:sz w:val="16"/>
        </w:rPr>
        <w:br/>
        <w:t xml:space="preserve">        accumulatorSeconds_ -= FixedStepSeconds;</w:t>
      </w:r>
      <w:r>
        <w:rPr>
          <w:rFonts w:ascii="Consolas" w:eastAsia="Consolas" w:hAnsi="Consolas"/>
          <w:color w:val="1F2D3D"/>
          <w:sz w:val="16"/>
        </w:rPr>
        <w:br/>
        <w:t xml:space="preserve">    }</w:t>
      </w:r>
      <w:r>
        <w:rPr>
          <w:rFonts w:ascii="Consolas" w:eastAsia="Consolas" w:hAnsi="Consolas"/>
          <w:color w:val="1F2D3D"/>
          <w:sz w:val="16"/>
        </w:rPr>
        <w:br/>
        <w:t xml:space="preserve">    render();</w:t>
      </w:r>
      <w:r>
        <w:rPr>
          <w:rFonts w:ascii="Consolas" w:eastAsia="Consolas" w:hAnsi="Consolas"/>
          <w:color w:val="1F2D3D"/>
          <w:sz w:val="16"/>
        </w:rPr>
        <w:br/>
        <w:t>}</w:t>
      </w:r>
    </w:p>
    <w:p w14:paraId="17E336C3" w14:textId="77777777" w:rsidR="00C64B0D" w:rsidRDefault="0020437A">
      <w:pPr>
        <w:pStyle w:val="21"/>
      </w:pPr>
      <w:bookmarkStart w:id="21" w:name="_Toc239407966"/>
      <w:r>
        <w:t xml:space="preserve">4.2 </w:t>
      </w:r>
      <w:r>
        <w:t>抽象类、继承与单位角色</w:t>
      </w:r>
      <w:bookmarkEnd w:id="21"/>
    </w:p>
    <w:p w14:paraId="02B885E6" w14:textId="77777777" w:rsidR="00C64B0D" w:rsidRDefault="0020437A">
      <w:pPr>
        <w:shd w:val="clear" w:color="auto" w:fill="F2F4F6"/>
        <w:spacing w:before="80" w:after="160" w:line="240" w:lineRule="auto"/>
        <w:ind w:left="227" w:right="227" w:firstLine="0"/>
      </w:pPr>
      <w:r>
        <w:rPr>
          <w:rFonts w:ascii="Consolas" w:eastAsia="Consolas" w:hAnsi="Consolas"/>
          <w:color w:val="1F2D3D"/>
          <w:sz w:val="16"/>
        </w:rPr>
        <w:t>// Unit 是抽象基类，五种具体单位通过虚函数报告角色。</w:t>
      </w:r>
      <w:r>
        <w:rPr>
          <w:rFonts w:ascii="Consolas" w:eastAsia="Consolas" w:hAnsi="Consolas"/>
          <w:color w:val="1F2D3D"/>
          <w:sz w:val="16"/>
        </w:rPr>
        <w:br/>
        <w:t>class Unit</w:t>
      </w:r>
      <w:r>
        <w:rPr>
          <w:rFonts w:ascii="Consolas" w:eastAsia="Consolas" w:hAnsi="Consolas"/>
          <w:color w:val="1F2D3D"/>
          <w:sz w:val="16"/>
        </w:rPr>
        <w:br/>
        <w:t>{</w:t>
      </w:r>
      <w:r>
        <w:rPr>
          <w:rFonts w:ascii="Consolas" w:eastAsia="Consolas" w:hAnsi="Consolas"/>
          <w:color w:val="1F2D3D"/>
          <w:sz w:val="16"/>
        </w:rPr>
        <w:br/>
        <w:t>public:</w:t>
      </w:r>
      <w:r>
        <w:rPr>
          <w:rFonts w:ascii="Consolas" w:eastAsia="Consolas" w:hAnsi="Consolas"/>
          <w:color w:val="1F2D3D"/>
          <w:sz w:val="16"/>
        </w:rPr>
        <w:br/>
        <w:t xml:space="preserve">    virtual ~Unit() = default;</w:t>
      </w:r>
      <w:r>
        <w:rPr>
          <w:rFonts w:ascii="Consolas" w:eastAsia="Consolas" w:hAnsi="Consolas"/>
          <w:color w:val="1F2D3D"/>
          <w:sz w:val="16"/>
        </w:rPr>
        <w:br/>
        <w:t xml:space="preserve">    const UnitDefinition&amp; definition() const noexcept;</w:t>
      </w:r>
      <w:r>
        <w:rPr>
          <w:rFonts w:ascii="Consolas" w:eastAsia="Consolas" w:hAnsi="Consolas"/>
          <w:color w:val="1F2D3D"/>
          <w:sz w:val="16"/>
        </w:rPr>
        <w:br/>
        <w:t xml:space="preserve">    virtual UnitRole role() const noexcept = 0;</w:t>
      </w:r>
      <w:r>
        <w:rPr>
          <w:rFonts w:ascii="Consolas" w:eastAsia="Consolas" w:hAnsi="Consolas"/>
          <w:color w:val="1F2D3D"/>
          <w:sz w:val="16"/>
        </w:rPr>
        <w:br/>
        <w:t>};</w:t>
      </w:r>
      <w:r>
        <w:rPr>
          <w:rFonts w:ascii="Consolas" w:eastAsia="Consolas" w:hAnsi="Consolas"/>
          <w:color w:val="1F2D3D"/>
          <w:sz w:val="16"/>
        </w:rPr>
        <w:br/>
      </w:r>
      <w:r>
        <w:rPr>
          <w:rFonts w:ascii="Consolas" w:eastAsia="Consolas" w:hAnsi="Consolas"/>
          <w:color w:val="1F2D3D"/>
          <w:sz w:val="16"/>
        </w:rPr>
        <w:br/>
        <w:t>class IronGuardUnit final : public Unit</w:t>
      </w:r>
      <w:r>
        <w:rPr>
          <w:rFonts w:ascii="Consolas" w:eastAsia="Consolas" w:hAnsi="Consolas"/>
          <w:color w:val="1F2D3D"/>
          <w:sz w:val="16"/>
        </w:rPr>
        <w:br/>
        <w:t>{</w:t>
      </w:r>
      <w:r>
        <w:rPr>
          <w:rFonts w:ascii="Consolas" w:eastAsia="Consolas" w:hAnsi="Consolas"/>
          <w:color w:val="1F2D3D"/>
          <w:sz w:val="16"/>
        </w:rPr>
        <w:br/>
        <w:t>public:</w:t>
      </w:r>
      <w:r>
        <w:rPr>
          <w:rFonts w:ascii="Consolas" w:eastAsia="Consolas" w:hAnsi="Consolas"/>
          <w:color w:val="1F2D3D"/>
          <w:sz w:val="16"/>
        </w:rPr>
        <w:br/>
        <w:t xml:space="preserve">    explicit IronGuardUnit(UnitDefinition definition);</w:t>
      </w:r>
      <w:r>
        <w:rPr>
          <w:rFonts w:ascii="Consolas" w:eastAsia="Consolas" w:hAnsi="Consolas"/>
          <w:color w:val="1F2D3D"/>
          <w:sz w:val="16"/>
        </w:rPr>
        <w:br/>
        <w:t xml:space="preserve">    UnitRole role() const noexcept override;</w:t>
      </w:r>
      <w:r>
        <w:rPr>
          <w:rFonts w:ascii="Consolas" w:eastAsia="Consolas" w:hAnsi="Consolas"/>
          <w:color w:val="1F2D3D"/>
          <w:sz w:val="16"/>
        </w:rPr>
        <w:br/>
        <w:t>};</w:t>
      </w:r>
      <w:r>
        <w:rPr>
          <w:rFonts w:ascii="Consolas" w:eastAsia="Consolas" w:hAnsi="Consolas"/>
          <w:color w:val="1F2D3D"/>
          <w:sz w:val="16"/>
        </w:rPr>
        <w:br/>
      </w:r>
      <w:r>
        <w:rPr>
          <w:rFonts w:ascii="Consolas" w:eastAsia="Consolas" w:hAnsi="Consolas"/>
          <w:color w:val="1F2D3D"/>
          <w:sz w:val="16"/>
        </w:rPr>
        <w:br/>
        <w:t>// 真人与 AI 控制器都通过同一接口读取快照并返回命令。</w:t>
      </w:r>
      <w:r>
        <w:rPr>
          <w:rFonts w:ascii="Consolas" w:eastAsia="Consolas" w:hAnsi="Consolas"/>
          <w:color w:val="1F2D3D"/>
          <w:sz w:val="16"/>
        </w:rPr>
        <w:br/>
        <w:t>class IPlayerController</w:t>
      </w:r>
      <w:r>
        <w:rPr>
          <w:rFonts w:ascii="Consolas" w:eastAsia="Consolas" w:hAnsi="Consolas"/>
          <w:color w:val="1F2D3D"/>
          <w:sz w:val="16"/>
        </w:rPr>
        <w:br/>
        <w:t>{</w:t>
      </w:r>
      <w:r>
        <w:rPr>
          <w:rFonts w:ascii="Consolas" w:eastAsia="Consolas" w:hAnsi="Consolas"/>
          <w:color w:val="1F2D3D"/>
          <w:sz w:val="16"/>
        </w:rPr>
        <w:br/>
        <w:t>public:</w:t>
      </w:r>
      <w:r>
        <w:rPr>
          <w:rFonts w:ascii="Consolas" w:eastAsia="Consolas" w:hAnsi="Consolas"/>
          <w:color w:val="1F2D3D"/>
          <w:sz w:val="16"/>
        </w:rPr>
        <w:br/>
        <w:t xml:space="preserve">    virtual ~IPlayerController() = default;</w:t>
      </w:r>
      <w:r>
        <w:rPr>
          <w:rFonts w:ascii="Consolas" w:eastAsia="Consolas" w:hAnsi="Consolas"/>
          <w:color w:val="1F2D3D"/>
          <w:sz w:val="16"/>
        </w:rPr>
        <w:br/>
        <w:t xml:space="preserve">    virtual MapSide side() const noexcept = 0;</w:t>
      </w:r>
      <w:r>
        <w:rPr>
          <w:rFonts w:ascii="Consolas" w:eastAsia="Consolas" w:hAnsi="Consolas"/>
          <w:color w:val="1F2D3D"/>
          <w:sz w:val="16"/>
        </w:rPr>
        <w:br/>
        <w:t xml:space="preserve">    virtual std::optional&lt;GameCommand&gt; nextCommand(</w:t>
      </w:r>
      <w:r>
        <w:rPr>
          <w:rFonts w:ascii="Consolas" w:eastAsia="Consolas" w:hAnsi="Consolas"/>
          <w:color w:val="1F2D3D"/>
          <w:sz w:val="16"/>
        </w:rPr>
        <w:br/>
        <w:t xml:space="preserve">        const ReadOnlyGameView&amp; view) = 0;</w:t>
      </w:r>
      <w:r>
        <w:rPr>
          <w:rFonts w:ascii="Consolas" w:eastAsia="Consolas" w:hAnsi="Consolas"/>
          <w:color w:val="1F2D3D"/>
          <w:sz w:val="16"/>
        </w:rPr>
        <w:br/>
        <w:t>};</w:t>
      </w:r>
    </w:p>
    <w:p w14:paraId="7BF57EB9" w14:textId="77777777" w:rsidR="00C64B0D" w:rsidRDefault="0020437A">
      <w:pPr>
        <w:pStyle w:val="21"/>
      </w:pPr>
      <w:bookmarkStart w:id="22" w:name="_Toc239407967"/>
      <w:r>
        <w:t xml:space="preserve">4.3 </w:t>
      </w:r>
      <w:r>
        <w:t>统一命令</w:t>
      </w:r>
      <w:bookmarkEnd w:id="22"/>
    </w:p>
    <w:p w14:paraId="140B8BED" w14:textId="77777777" w:rsidR="00C64B0D" w:rsidRDefault="0020437A">
      <w:pPr>
        <w:shd w:val="clear" w:color="auto" w:fill="F2F4F6"/>
        <w:spacing w:before="80" w:after="160" w:line="240" w:lineRule="auto"/>
        <w:ind w:left="227" w:right="227" w:firstLine="0"/>
      </w:pPr>
      <w:r>
        <w:rPr>
          <w:rFonts w:ascii="Consolas" w:eastAsia="Consolas" w:hAnsi="Consolas"/>
          <w:color w:val="1F2D3D"/>
          <w:sz w:val="16"/>
        </w:rPr>
        <w:t>// variant 限定所有可以提交给 Match 的命令类型。</w:t>
      </w:r>
      <w:r>
        <w:rPr>
          <w:rFonts w:ascii="Consolas" w:eastAsia="Consolas" w:hAnsi="Consolas"/>
          <w:color w:val="1F2D3D"/>
          <w:sz w:val="16"/>
        </w:rPr>
        <w:br/>
        <w:t>using GameCommandPayload = std::variant&lt;</w:t>
      </w:r>
      <w:r>
        <w:rPr>
          <w:rFonts w:ascii="Consolas" w:eastAsia="Consolas" w:hAnsi="Consolas"/>
          <w:color w:val="1F2D3D"/>
          <w:sz w:val="16"/>
        </w:rPr>
        <w:br/>
        <w:t xml:space="preserve">    SelectMapCommand, SelectFactionCommand, SelectAiStrategyCommand,</w:t>
      </w:r>
      <w:r>
        <w:rPr>
          <w:rFonts w:ascii="Consolas" w:eastAsia="Consolas" w:hAnsi="Consolas"/>
          <w:color w:val="1F2D3D"/>
          <w:sz w:val="16"/>
        </w:rPr>
        <w:br/>
        <w:t xml:space="preserve">    RefreshShopCommand, PurchaseUnitCommand,</w:t>
      </w:r>
      <w:r>
        <w:rPr>
          <w:rFonts w:ascii="Consolas" w:eastAsia="Consolas" w:hAnsi="Consolas"/>
          <w:color w:val="1F2D3D"/>
          <w:sz w:val="16"/>
        </w:rPr>
        <w:br/>
        <w:t xml:space="preserve">    MoveToDeploymentCommand, MoveToReserveCommand,</w:t>
      </w:r>
      <w:r>
        <w:rPr>
          <w:rFonts w:ascii="Consolas" w:eastAsia="Consolas" w:hAnsi="Consolas"/>
          <w:color w:val="1F2D3D"/>
          <w:sz w:val="16"/>
        </w:rPr>
        <w:br/>
        <w:t xml:space="preserve">    MergeUnitsCommand, SellUnitCommand, ReviveUnitCommand,</w:t>
      </w:r>
      <w:r>
        <w:rPr>
          <w:rFonts w:ascii="Consolas" w:eastAsia="Consolas" w:hAnsi="Consolas"/>
          <w:color w:val="1F2D3D"/>
          <w:sz w:val="16"/>
        </w:rPr>
        <w:br/>
      </w:r>
      <w:r>
        <w:rPr>
          <w:rFonts w:ascii="Consolas" w:eastAsia="Consolas" w:hAnsi="Consolas"/>
          <w:color w:val="1F2D3D"/>
          <w:sz w:val="16"/>
        </w:rPr>
        <w:lastRenderedPageBreak/>
        <w:t xml:space="preserve">    StartCombatCommand&gt;;</w:t>
      </w:r>
      <w:r>
        <w:rPr>
          <w:rFonts w:ascii="Consolas" w:eastAsia="Consolas" w:hAnsi="Consolas"/>
          <w:color w:val="1F2D3D"/>
          <w:sz w:val="16"/>
        </w:rPr>
        <w:br/>
      </w:r>
      <w:r>
        <w:rPr>
          <w:rFonts w:ascii="Consolas" w:eastAsia="Consolas" w:hAnsi="Consolas"/>
          <w:color w:val="1F2D3D"/>
          <w:sz w:val="16"/>
        </w:rPr>
        <w:br/>
        <w:t>struct GameCommand</w:t>
      </w:r>
      <w:r>
        <w:rPr>
          <w:rFonts w:ascii="Consolas" w:eastAsia="Consolas" w:hAnsi="Consolas"/>
          <w:color w:val="1F2D3D"/>
          <w:sz w:val="16"/>
        </w:rPr>
        <w:br/>
        <w:t>{</w:t>
      </w:r>
      <w:r>
        <w:rPr>
          <w:rFonts w:ascii="Consolas" w:eastAsia="Consolas" w:hAnsi="Consolas"/>
          <w:color w:val="1F2D3D"/>
          <w:sz w:val="16"/>
        </w:rPr>
        <w:br/>
        <w:t xml:space="preserve">    MapSide actor = MapSide::Unknown;</w:t>
      </w:r>
      <w:r>
        <w:rPr>
          <w:rFonts w:ascii="Consolas" w:eastAsia="Consolas" w:hAnsi="Consolas"/>
          <w:color w:val="1F2D3D"/>
          <w:sz w:val="16"/>
        </w:rPr>
        <w:br/>
        <w:t xml:space="preserve">    GameCommandPayload payload = RefreshShopCommand{};</w:t>
      </w:r>
      <w:r>
        <w:rPr>
          <w:rFonts w:ascii="Consolas" w:eastAsia="Consolas" w:hAnsi="Consolas"/>
          <w:color w:val="1F2D3D"/>
          <w:sz w:val="16"/>
        </w:rPr>
        <w:br/>
        <w:t>};</w:t>
      </w:r>
    </w:p>
    <w:p w14:paraId="1A03D24D" w14:textId="77777777" w:rsidR="00C64B0D" w:rsidRDefault="0020437A">
      <w:pPr>
        <w:pStyle w:val="21"/>
      </w:pPr>
      <w:bookmarkStart w:id="23" w:name="_Toc239407968"/>
      <w:r>
        <w:t xml:space="preserve">4.4 </w:t>
      </w:r>
      <w:r>
        <w:t>独立发布路径</w:t>
      </w:r>
      <w:bookmarkEnd w:id="23"/>
    </w:p>
    <w:p w14:paraId="1FA7873A" w14:textId="77777777" w:rsidR="00C64B0D" w:rsidRDefault="0020437A">
      <w:r>
        <w:t>程序不能依赖启动时的当前工作目录。入口通过 GetModuleFileNameW 得到 EXE 目录；只要旁边存在 data 目录，就固定使用该目录并暴露缺文件错误。这样既支持开发构建目录回退，也防止发布包缺文件时静默读取源码数据。</w:t>
      </w:r>
    </w:p>
    <w:p w14:paraId="78FB78D6" w14:textId="77777777" w:rsidR="00C64B0D" w:rsidRDefault="0020437A">
      <w:pPr>
        <w:shd w:val="clear" w:color="auto" w:fill="F2F4F6"/>
        <w:spacing w:before="80" w:after="160" w:line="240" w:lineRule="auto"/>
        <w:ind w:left="227" w:right="227" w:firstLine="0"/>
      </w:pPr>
      <w:r>
        <w:rPr>
          <w:rFonts w:ascii="Consolas" w:eastAsia="Consolas" w:hAnsi="Consolas"/>
          <w:color w:val="1F2D3D"/>
          <w:sz w:val="16"/>
        </w:rPr>
        <w:t>// 此函数让发布包使用自身 data，同时保留构建目录缺 data 时的开发回退。</w:t>
      </w:r>
      <w:r>
        <w:rPr>
          <w:rFonts w:ascii="Consolas" w:eastAsia="Consolas" w:hAnsi="Consolas"/>
          <w:color w:val="1F2D3D"/>
          <w:sz w:val="16"/>
        </w:rPr>
        <w:br/>
        <w:t>std::filesystem::path selectDataDirectory(</w:t>
      </w:r>
      <w:r>
        <w:rPr>
          <w:rFonts w:ascii="Consolas" w:eastAsia="Consolas" w:hAnsi="Consolas"/>
          <w:color w:val="1F2D3D"/>
          <w:sz w:val="16"/>
        </w:rPr>
        <w:br/>
        <w:t xml:space="preserve">    const std::filesystem::path&amp; executableDirectoryPath,</w:t>
      </w:r>
      <w:r>
        <w:rPr>
          <w:rFonts w:ascii="Consolas" w:eastAsia="Consolas" w:hAnsi="Consolas"/>
          <w:color w:val="1F2D3D"/>
          <w:sz w:val="16"/>
        </w:rPr>
        <w:br/>
        <w:t xml:space="preserve">    const std::filesystem::path&amp; developmentDataDirectory)</w:t>
      </w:r>
      <w:r>
        <w:rPr>
          <w:rFonts w:ascii="Consolas" w:eastAsia="Consolas" w:hAnsi="Consolas"/>
          <w:color w:val="1F2D3D"/>
          <w:sz w:val="16"/>
        </w:rPr>
        <w:br/>
        <w:t>{</w:t>
      </w:r>
      <w:r>
        <w:rPr>
          <w:rFonts w:ascii="Consolas" w:eastAsia="Consolas" w:hAnsi="Consolas"/>
          <w:color w:val="1F2D3D"/>
          <w:sz w:val="16"/>
        </w:rPr>
        <w:br/>
        <w:t xml:space="preserve">    const std::filesystem::path adjacentDataDirectory =</w:t>
      </w:r>
      <w:r>
        <w:rPr>
          <w:rFonts w:ascii="Consolas" w:eastAsia="Consolas" w:hAnsi="Consolas"/>
          <w:color w:val="1F2D3D"/>
          <w:sz w:val="16"/>
        </w:rPr>
        <w:br/>
        <w:t xml:space="preserve">        executableDirectoryPath / "data";</w:t>
      </w:r>
      <w:r>
        <w:rPr>
          <w:rFonts w:ascii="Consolas" w:eastAsia="Consolas" w:hAnsi="Consolas"/>
          <w:color w:val="1F2D3D"/>
          <w:sz w:val="16"/>
        </w:rPr>
        <w:br/>
        <w:t xml:space="preserve">    std::error_code error;</w:t>
      </w:r>
      <w:r>
        <w:rPr>
          <w:rFonts w:ascii="Consolas" w:eastAsia="Consolas" w:hAnsi="Consolas"/>
          <w:color w:val="1F2D3D"/>
          <w:sz w:val="16"/>
        </w:rPr>
        <w:br/>
      </w:r>
      <w:r>
        <w:rPr>
          <w:rFonts w:ascii="Consolas" w:eastAsia="Consolas" w:hAnsi="Consolas"/>
          <w:color w:val="1F2D3D"/>
          <w:sz w:val="16"/>
        </w:rPr>
        <w:br/>
        <w:t xml:space="preserve">    // 此代码块只要确认程序旁存在目录，就固定使用该目录并暴露其中缺文件错误。</w:t>
      </w:r>
      <w:r>
        <w:rPr>
          <w:rFonts w:ascii="Consolas" w:eastAsia="Consolas" w:hAnsi="Consolas"/>
          <w:color w:val="1F2D3D"/>
          <w:sz w:val="16"/>
        </w:rPr>
        <w:br/>
        <w:t xml:space="preserve">    if (std::filesystem::is_directory(adjacentDataDirectory, error))</w:t>
      </w:r>
      <w:r>
        <w:rPr>
          <w:rFonts w:ascii="Consolas" w:eastAsia="Consolas" w:hAnsi="Consolas"/>
          <w:color w:val="1F2D3D"/>
          <w:sz w:val="16"/>
        </w:rPr>
        <w:br/>
        <w:t xml:space="preserve">    {</w:t>
      </w:r>
      <w:r>
        <w:rPr>
          <w:rFonts w:ascii="Consolas" w:eastAsia="Consolas" w:hAnsi="Consolas"/>
          <w:color w:val="1F2D3D"/>
          <w:sz w:val="16"/>
        </w:rPr>
        <w:br/>
        <w:t xml:space="preserve">        return adjacentDataDirectory;</w:t>
      </w:r>
      <w:r>
        <w:rPr>
          <w:rFonts w:ascii="Consolas" w:eastAsia="Consolas" w:hAnsi="Consolas"/>
          <w:color w:val="1F2D3D"/>
          <w:sz w:val="16"/>
        </w:rPr>
        <w:br/>
        <w:t xml:space="preserve">    }</w:t>
      </w:r>
      <w:r>
        <w:rPr>
          <w:rFonts w:ascii="Consolas" w:eastAsia="Consolas" w:hAnsi="Consolas"/>
          <w:color w:val="1F2D3D"/>
          <w:sz w:val="16"/>
        </w:rPr>
        <w:br/>
        <w:t xml:space="preserve">    return developmentDataDirectory;</w:t>
      </w:r>
      <w:r>
        <w:rPr>
          <w:rFonts w:ascii="Consolas" w:eastAsia="Consolas" w:hAnsi="Consolas"/>
          <w:color w:val="1F2D3D"/>
          <w:sz w:val="16"/>
        </w:rPr>
        <w:br/>
        <w:t>}</w:t>
      </w:r>
    </w:p>
    <w:p w14:paraId="62578F7E" w14:textId="77777777" w:rsidR="00C64B0D" w:rsidRDefault="0020437A">
      <w:pPr>
        <w:pStyle w:val="1"/>
      </w:pPr>
      <w:bookmarkStart w:id="24" w:name="_Toc239407969"/>
      <w:r>
        <w:t xml:space="preserve">5 </w:t>
      </w:r>
      <w:r>
        <w:t>系统测试</w:t>
      </w:r>
      <w:bookmarkEnd w:id="24"/>
    </w:p>
    <w:p w14:paraId="5428C863" w14:textId="77777777" w:rsidR="00C64B0D" w:rsidRDefault="0020437A">
      <w:pPr>
        <w:pStyle w:val="21"/>
      </w:pPr>
      <w:bookmarkStart w:id="25" w:name="_Toc239407970"/>
      <w:r>
        <w:t xml:space="preserve">5.1 </w:t>
      </w:r>
      <w:r>
        <w:t>测试环境与方法</w:t>
      </w:r>
      <w:bookmarkEnd w:id="2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860"/>
      </w:tblGrid>
      <w:tr w:rsidR="00C64B0D" w14:paraId="7956126A" w14:textId="77777777">
        <w:trPr>
          <w:jc w:val="center"/>
        </w:trPr>
        <w:tc>
          <w:tcPr>
            <w:tcW w:w="2494" w:type="dxa"/>
            <w:shd w:val="clear" w:color="auto" w:fill="315B7D"/>
            <w:vAlign w:val="center"/>
          </w:tcPr>
          <w:p w14:paraId="3B9C623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6860" w:type="dxa"/>
            <w:shd w:val="clear" w:color="auto" w:fill="315B7D"/>
            <w:vAlign w:val="center"/>
          </w:tcPr>
          <w:p w14:paraId="7970D98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8"/>
              </w:rPr>
              <w:t>当前环境或方法</w:t>
            </w:r>
          </w:p>
        </w:tc>
      </w:tr>
      <w:tr w:rsidR="00C64B0D" w14:paraId="2921BAA8" w14:textId="77777777">
        <w:trPr>
          <w:jc w:val="center"/>
        </w:trPr>
        <w:tc>
          <w:tcPr>
            <w:tcW w:w="2494" w:type="dxa"/>
            <w:vAlign w:val="center"/>
          </w:tcPr>
          <w:p w14:paraId="760D6EC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操作系统与架构</w:t>
            </w:r>
          </w:p>
        </w:tc>
        <w:tc>
          <w:tcPr>
            <w:tcW w:w="6860" w:type="dxa"/>
            <w:vAlign w:val="center"/>
          </w:tcPr>
          <w:p w14:paraId="7C60D03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Windows x64</w:t>
            </w:r>
          </w:p>
        </w:tc>
      </w:tr>
      <w:tr w:rsidR="00C64B0D" w14:paraId="00B62458" w14:textId="77777777">
        <w:trPr>
          <w:jc w:val="center"/>
        </w:trPr>
        <w:tc>
          <w:tcPr>
            <w:tcW w:w="2494" w:type="dxa"/>
            <w:shd w:val="clear" w:color="auto" w:fill="F2F6F9"/>
            <w:vAlign w:val="center"/>
          </w:tcPr>
          <w:p w14:paraId="0E029AA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语言与图形库</w:t>
            </w:r>
          </w:p>
        </w:tc>
        <w:tc>
          <w:tcPr>
            <w:tcW w:w="6860" w:type="dxa"/>
            <w:shd w:val="clear" w:color="auto" w:fill="F2F6F9"/>
            <w:vAlign w:val="center"/>
          </w:tcPr>
          <w:p w14:paraId="14F4719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C++17，SFML 2.6.2</w:t>
            </w:r>
          </w:p>
        </w:tc>
      </w:tr>
      <w:tr w:rsidR="00C64B0D" w14:paraId="0E2F90AD" w14:textId="77777777">
        <w:trPr>
          <w:jc w:val="center"/>
        </w:trPr>
        <w:tc>
          <w:tcPr>
            <w:tcW w:w="2494" w:type="dxa"/>
            <w:vAlign w:val="center"/>
          </w:tcPr>
          <w:p w14:paraId="669CF4D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动画运行库</w:t>
            </w:r>
          </w:p>
        </w:tc>
        <w:tc>
          <w:tcPr>
            <w:tcW w:w="6860" w:type="dxa"/>
            <w:vAlign w:val="center"/>
          </w:tcPr>
          <w:p w14:paraId="2E69069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Spine Runtime 3.8，项目内编译 spine-cpp 与 spine-sfml</w:t>
            </w:r>
          </w:p>
        </w:tc>
      </w:tr>
      <w:tr w:rsidR="00C64B0D" w14:paraId="56818AD7" w14:textId="77777777">
        <w:trPr>
          <w:jc w:val="center"/>
        </w:trPr>
        <w:tc>
          <w:tcPr>
            <w:tcW w:w="2494" w:type="dxa"/>
            <w:shd w:val="clear" w:color="auto" w:fill="F2F6F9"/>
            <w:vAlign w:val="center"/>
          </w:tcPr>
          <w:p w14:paraId="51CDF5F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编译器</w:t>
            </w:r>
          </w:p>
        </w:tc>
        <w:tc>
          <w:tcPr>
            <w:tcW w:w="6860" w:type="dxa"/>
            <w:shd w:val="clear" w:color="auto" w:fill="F2F6F9"/>
            <w:vAlign w:val="center"/>
          </w:tcPr>
          <w:p w14:paraId="6561081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MSVC 19.51.36256 x64</w:t>
            </w:r>
          </w:p>
        </w:tc>
      </w:tr>
      <w:tr w:rsidR="00C64B0D" w14:paraId="76DFFFD3" w14:textId="77777777">
        <w:trPr>
          <w:jc w:val="center"/>
        </w:trPr>
        <w:tc>
          <w:tcPr>
            <w:tcW w:w="2494" w:type="dxa"/>
            <w:vAlign w:val="center"/>
          </w:tcPr>
          <w:p w14:paraId="42B8446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构建工具</w:t>
            </w:r>
          </w:p>
        </w:tc>
        <w:tc>
          <w:tcPr>
            <w:tcW w:w="6860" w:type="dxa"/>
            <w:vAlign w:val="center"/>
          </w:tcPr>
          <w:p w14:paraId="3226002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CMake 3.29.2，Ninja 1.12.0，msvc-release 预设</w:t>
            </w:r>
          </w:p>
        </w:tc>
      </w:tr>
      <w:tr w:rsidR="00C64B0D" w14:paraId="60674376" w14:textId="77777777">
        <w:trPr>
          <w:jc w:val="center"/>
        </w:trPr>
        <w:tc>
          <w:tcPr>
            <w:tcW w:w="2494" w:type="dxa"/>
            <w:shd w:val="clear" w:color="auto" w:fill="F2F6F9"/>
            <w:vAlign w:val="center"/>
          </w:tcPr>
          <w:p w14:paraId="0A663BF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构建目标</w:t>
            </w:r>
          </w:p>
        </w:tc>
        <w:tc>
          <w:tcPr>
            <w:tcW w:w="6860" w:type="dxa"/>
            <w:shd w:val="clear" w:color="auto" w:fill="F2F6F9"/>
            <w:vAlign w:val="center"/>
          </w:tcPr>
          <w:p w14:paraId="0F162A7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AutoChessCore、AutoChessSpine、AutoChessGame</w:t>
            </w:r>
          </w:p>
        </w:tc>
      </w:tr>
      <w:tr w:rsidR="00C64B0D" w14:paraId="1CAF1B25" w14:textId="77777777">
        <w:trPr>
          <w:jc w:val="center"/>
        </w:trPr>
        <w:tc>
          <w:tcPr>
            <w:tcW w:w="2494" w:type="dxa"/>
            <w:vAlign w:val="center"/>
          </w:tcPr>
          <w:p w14:paraId="7493DCD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验证方式</w:t>
            </w:r>
          </w:p>
        </w:tc>
        <w:tc>
          <w:tcPr>
            <w:tcW w:w="6860" w:type="dxa"/>
            <w:vAlign w:val="center"/>
          </w:tcPr>
          <w:p w14:paraId="678CB95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8"/>
              </w:rPr>
              <w:t>Release 构建、输出清单核对、配置检查和主要界面流程截图</w:t>
            </w:r>
          </w:p>
        </w:tc>
      </w:tr>
    </w:tbl>
    <w:p w14:paraId="04B11A6F" w14:textId="77777777" w:rsidR="00C64B0D" w:rsidRDefault="00C64B0D">
      <w:pPr>
        <w:spacing w:after="0"/>
      </w:pPr>
    </w:p>
    <w:p w14:paraId="194FCC73" w14:textId="77777777" w:rsidR="00C64B0D" w:rsidRDefault="0020437A">
      <w:pPr>
        <w:pStyle w:val="21"/>
      </w:pPr>
      <w:bookmarkStart w:id="26" w:name="_Toc239407971"/>
      <w:r>
        <w:t xml:space="preserve">5.2 </w:t>
      </w:r>
      <w:r>
        <w:t>编译与资源复制结果</w:t>
      </w:r>
      <w:bookmarkEnd w:id="2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835"/>
        <w:gridCol w:w="4139"/>
      </w:tblGrid>
      <w:tr w:rsidR="00C64B0D" w14:paraId="16EE10F1" w14:textId="77777777">
        <w:trPr>
          <w:jc w:val="center"/>
        </w:trPr>
        <w:tc>
          <w:tcPr>
            <w:tcW w:w="2381" w:type="dxa"/>
            <w:shd w:val="clear" w:color="auto" w:fill="315B7D"/>
            <w:vAlign w:val="center"/>
          </w:tcPr>
          <w:p w14:paraId="25630D2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测试范围</w:t>
            </w:r>
          </w:p>
        </w:tc>
        <w:tc>
          <w:tcPr>
            <w:tcW w:w="2835" w:type="dxa"/>
            <w:shd w:val="clear" w:color="auto" w:fill="315B7D"/>
            <w:vAlign w:val="center"/>
          </w:tcPr>
          <w:p w14:paraId="63FB6B0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4139" w:type="dxa"/>
            <w:shd w:val="clear" w:color="auto" w:fill="315B7D"/>
            <w:vAlign w:val="center"/>
          </w:tcPr>
          <w:p w14:paraId="3F46B72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依据</w:t>
            </w:r>
          </w:p>
        </w:tc>
      </w:tr>
      <w:tr w:rsidR="00C64B0D" w14:paraId="59910BF7" w14:textId="77777777">
        <w:trPr>
          <w:jc w:val="center"/>
        </w:trPr>
        <w:tc>
          <w:tcPr>
            <w:tcW w:w="2381" w:type="dxa"/>
            <w:vAlign w:val="center"/>
          </w:tcPr>
          <w:p w14:paraId="460CADF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Release x64 构建</w:t>
            </w:r>
          </w:p>
        </w:tc>
        <w:tc>
          <w:tcPr>
            <w:tcW w:w="2835" w:type="dxa"/>
            <w:vAlign w:val="center"/>
          </w:tcPr>
          <w:p w14:paraId="6F7BA4D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通过</w:t>
            </w:r>
          </w:p>
        </w:tc>
        <w:tc>
          <w:tcPr>
            <w:tcW w:w="4139" w:type="dxa"/>
            <w:vAlign w:val="center"/>
          </w:tcPr>
          <w:p w14:paraId="756FB57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生成 AutoChessGame.exe、AutoChessCore.lib、AutoChessSpine.lib</w:t>
            </w:r>
          </w:p>
        </w:tc>
      </w:tr>
      <w:tr w:rsidR="00C64B0D" w14:paraId="6B50669E" w14:textId="77777777">
        <w:trPr>
          <w:jc w:val="center"/>
        </w:trPr>
        <w:tc>
          <w:tcPr>
            <w:tcW w:w="2381" w:type="dxa"/>
            <w:shd w:val="clear" w:color="auto" w:fill="F2F6F9"/>
            <w:vAlign w:val="center"/>
          </w:tcPr>
          <w:p w14:paraId="2C84E11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运行依赖复制</w:t>
            </w:r>
          </w:p>
        </w:tc>
        <w:tc>
          <w:tcPr>
            <w:tcW w:w="2835" w:type="dxa"/>
            <w:shd w:val="clear" w:color="auto" w:fill="F2F6F9"/>
            <w:vAlign w:val="center"/>
          </w:tcPr>
          <w:p w14:paraId="00BB16F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通过</w:t>
            </w:r>
          </w:p>
        </w:tc>
        <w:tc>
          <w:tcPr>
            <w:tcW w:w="4139" w:type="dxa"/>
            <w:shd w:val="clear" w:color="auto" w:fill="F2F6F9"/>
            <w:vAlign w:val="center"/>
          </w:tcPr>
          <w:p w14:paraId="246C56F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3 个 SFML DLL、3 个 MSVC DLL 与 data 位于 EXE 同级</w:t>
            </w:r>
          </w:p>
        </w:tc>
      </w:tr>
      <w:tr w:rsidR="00C64B0D" w14:paraId="233F90BB" w14:textId="77777777">
        <w:trPr>
          <w:jc w:val="center"/>
        </w:trPr>
        <w:tc>
          <w:tcPr>
            <w:tcW w:w="2381" w:type="dxa"/>
            <w:vAlign w:val="center"/>
          </w:tcPr>
          <w:p w14:paraId="067DA58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配置文件加载</w:t>
            </w:r>
          </w:p>
        </w:tc>
        <w:tc>
          <w:tcPr>
            <w:tcW w:w="2835" w:type="dxa"/>
            <w:vAlign w:val="center"/>
          </w:tcPr>
          <w:p w14:paraId="1D444AD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通过</w:t>
            </w:r>
          </w:p>
        </w:tc>
        <w:tc>
          <w:tcPr>
            <w:tcW w:w="4139" w:type="dxa"/>
            <w:vAlign w:val="center"/>
          </w:tcPr>
          <w:p w14:paraId="5FF709C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3 个 cfg 文件和 4 张地图均存在于构建输出</w:t>
            </w:r>
          </w:p>
        </w:tc>
      </w:tr>
      <w:tr w:rsidR="00C64B0D" w14:paraId="453BC96B" w14:textId="77777777">
        <w:trPr>
          <w:jc w:val="center"/>
        </w:trPr>
        <w:tc>
          <w:tcPr>
            <w:tcW w:w="2381" w:type="dxa"/>
            <w:shd w:val="clear" w:color="auto" w:fill="F2F6F9"/>
            <w:vAlign w:val="center"/>
          </w:tcPr>
          <w:p w14:paraId="58A0238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动画资源完整性</w:t>
            </w:r>
          </w:p>
        </w:tc>
        <w:tc>
          <w:tcPr>
            <w:tcW w:w="2835" w:type="dxa"/>
            <w:shd w:val="clear" w:color="auto" w:fill="F2F6F9"/>
            <w:vAlign w:val="center"/>
          </w:tcPr>
          <w:p w14:paraId="128105A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通过</w:t>
            </w:r>
          </w:p>
        </w:tc>
        <w:tc>
          <w:tcPr>
            <w:tcW w:w="4139" w:type="dxa"/>
            <w:shd w:val="clear" w:color="auto" w:fill="F2F6F9"/>
            <w:vAlign w:val="center"/>
          </w:tcPr>
          <w:p w14:paraId="7AC3D12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5 种单位 × 2 套 × atlas/png/skel，共 30 个文件</w:t>
            </w:r>
          </w:p>
        </w:tc>
      </w:tr>
      <w:tr w:rsidR="00C64B0D" w14:paraId="5F236862" w14:textId="77777777">
        <w:trPr>
          <w:jc w:val="center"/>
        </w:trPr>
        <w:tc>
          <w:tcPr>
            <w:tcW w:w="2381" w:type="dxa"/>
            <w:vAlign w:val="center"/>
          </w:tcPr>
          <w:p w14:paraId="21AAD84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主要界面流程</w:t>
            </w:r>
          </w:p>
        </w:tc>
        <w:tc>
          <w:tcPr>
            <w:tcW w:w="2835" w:type="dxa"/>
            <w:vAlign w:val="center"/>
          </w:tcPr>
          <w:p w14:paraId="3237DD6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通过</w:t>
            </w:r>
          </w:p>
        </w:tc>
        <w:tc>
          <w:tcPr>
            <w:tcW w:w="4139" w:type="dxa"/>
            <w:vAlign w:val="center"/>
          </w:tcPr>
          <w:p w14:paraId="2436A34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主菜单、帮助、选择、准备、战斗、暂停与结果截图</w:t>
            </w:r>
          </w:p>
        </w:tc>
      </w:tr>
      <w:tr w:rsidR="00C64B0D" w14:paraId="74D93340" w14:textId="77777777">
        <w:trPr>
          <w:jc w:val="center"/>
        </w:trPr>
        <w:tc>
          <w:tcPr>
            <w:tcW w:w="2381" w:type="dxa"/>
            <w:shd w:val="clear" w:color="auto" w:fill="F2F6F9"/>
            <w:vAlign w:val="center"/>
          </w:tcPr>
          <w:p w14:paraId="6C68664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lastRenderedPageBreak/>
              <w:t>自动化回归</w:t>
            </w:r>
          </w:p>
        </w:tc>
        <w:tc>
          <w:tcPr>
            <w:tcW w:w="2835" w:type="dxa"/>
            <w:shd w:val="clear" w:color="auto" w:fill="F2F6F9"/>
            <w:vAlign w:val="center"/>
          </w:tcPr>
          <w:p w14:paraId="7C2849C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未建立</w:t>
            </w:r>
          </w:p>
        </w:tc>
        <w:tc>
          <w:tcPr>
            <w:tcW w:w="4139" w:type="dxa"/>
            <w:shd w:val="clear" w:color="auto" w:fill="F2F6F9"/>
            <w:vAlign w:val="center"/>
          </w:tcPr>
          <w:p w14:paraId="30A2E93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当前 CMakeLists.txt 中没有测试可执行目标</w:t>
            </w:r>
          </w:p>
        </w:tc>
      </w:tr>
    </w:tbl>
    <w:p w14:paraId="4B900367" w14:textId="77777777" w:rsidR="00C64B0D" w:rsidRDefault="00C64B0D">
      <w:pPr>
        <w:spacing w:after="0"/>
      </w:pPr>
    </w:p>
    <w:p w14:paraId="6EDF68A5" w14:textId="77777777" w:rsidR="00C64B0D" w:rsidRDefault="0020437A">
      <w:pPr>
        <w:pStyle w:val="21"/>
      </w:pPr>
      <w:bookmarkStart w:id="27" w:name="_Toc239407972"/>
      <w:r>
        <w:t xml:space="preserve">5.3 </w:t>
      </w:r>
      <w:r>
        <w:t>功能与异常场景验证</w:t>
      </w:r>
      <w:bookmarkEnd w:id="2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8"/>
      </w:tblGrid>
      <w:tr w:rsidR="00C64B0D" w14:paraId="20977FB1" w14:textId="77777777">
        <w:trPr>
          <w:jc w:val="center"/>
        </w:trPr>
        <w:tc>
          <w:tcPr>
            <w:tcW w:w="2268" w:type="dxa"/>
            <w:shd w:val="clear" w:color="auto" w:fill="315B7D"/>
            <w:vAlign w:val="center"/>
          </w:tcPr>
          <w:p w14:paraId="0BBE872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问题现象</w:t>
            </w:r>
          </w:p>
        </w:tc>
        <w:tc>
          <w:tcPr>
            <w:tcW w:w="3969" w:type="dxa"/>
            <w:shd w:val="clear" w:color="auto" w:fill="315B7D"/>
            <w:vAlign w:val="center"/>
          </w:tcPr>
          <w:p w14:paraId="27542E9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排查方法</w:t>
            </w:r>
          </w:p>
        </w:tc>
        <w:tc>
          <w:tcPr>
            <w:tcW w:w="3118" w:type="dxa"/>
            <w:shd w:val="clear" w:color="auto" w:fill="315B7D"/>
            <w:vAlign w:val="center"/>
          </w:tcPr>
          <w:p w14:paraId="638C835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7"/>
              </w:rPr>
              <w:t>处理结果</w:t>
            </w:r>
          </w:p>
        </w:tc>
      </w:tr>
      <w:tr w:rsidR="00C64B0D" w14:paraId="3580E78B" w14:textId="77777777">
        <w:trPr>
          <w:jc w:val="center"/>
        </w:trPr>
        <w:tc>
          <w:tcPr>
            <w:tcW w:w="2268" w:type="dxa"/>
            <w:vAlign w:val="center"/>
          </w:tcPr>
          <w:p w14:paraId="6F0A700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找不到 SFML 头文件</w:t>
            </w:r>
          </w:p>
        </w:tc>
        <w:tc>
          <w:tcPr>
            <w:tcW w:w="3969" w:type="dxa"/>
            <w:vAlign w:val="center"/>
          </w:tcPr>
          <w:p w14:paraId="7E78CEB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检查 include 搜索路径是否指向 third_party/SFML/include</w:t>
            </w:r>
          </w:p>
        </w:tc>
        <w:tc>
          <w:tcPr>
            <w:tcW w:w="3118" w:type="dxa"/>
            <w:vAlign w:val="center"/>
          </w:tcPr>
          <w:p w14:paraId="7B9F9E1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由导入目标统一提供头文件目录</w:t>
            </w:r>
          </w:p>
        </w:tc>
      </w:tr>
      <w:tr w:rsidR="00C64B0D" w14:paraId="17FB3686" w14:textId="77777777">
        <w:trPr>
          <w:jc w:val="center"/>
        </w:trPr>
        <w:tc>
          <w:tcPr>
            <w:tcW w:w="2268" w:type="dxa"/>
            <w:shd w:val="clear" w:color="auto" w:fill="F2F6F9"/>
            <w:vAlign w:val="center"/>
          </w:tcPr>
          <w:p w14:paraId="2D3F9DD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SFML 符号无法链接</w:t>
            </w:r>
          </w:p>
        </w:tc>
        <w:tc>
          <w:tcPr>
            <w:tcW w:w="3969" w:type="dxa"/>
            <w:shd w:val="clear" w:color="auto" w:fill="F2F6F9"/>
            <w:vAlign w:val="center"/>
          </w:tcPr>
          <w:p w14:paraId="7C96C22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确认 x64 Release 的 graphics/window/system .lib 均已加入</w:t>
            </w:r>
          </w:p>
        </w:tc>
        <w:tc>
          <w:tcPr>
            <w:tcW w:w="3118" w:type="dxa"/>
            <w:shd w:val="clear" w:color="auto" w:fill="F2F6F9"/>
            <w:vAlign w:val="center"/>
          </w:tcPr>
          <w:p w14:paraId="3EA340D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三个导入目标通过 target_link_libraries 链接</w:t>
            </w:r>
          </w:p>
        </w:tc>
      </w:tr>
      <w:tr w:rsidR="00C64B0D" w14:paraId="3FC6AA37" w14:textId="77777777">
        <w:trPr>
          <w:jc w:val="center"/>
        </w:trPr>
        <w:tc>
          <w:tcPr>
            <w:tcW w:w="2268" w:type="dxa"/>
            <w:vAlign w:val="center"/>
          </w:tcPr>
          <w:p w14:paraId="1B6771E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双击程序提示缺 DLL</w:t>
            </w:r>
          </w:p>
        </w:tc>
        <w:tc>
          <w:tcPr>
            <w:tcW w:w="3969" w:type="dxa"/>
            <w:vAlign w:val="center"/>
          </w:tcPr>
          <w:p w14:paraId="6A8A29E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区分 .lib 与 .dll 的作用并检查 EXE 同级文件</w:t>
            </w:r>
          </w:p>
        </w:tc>
        <w:tc>
          <w:tcPr>
            <w:tcW w:w="3118" w:type="dxa"/>
            <w:vAlign w:val="center"/>
          </w:tcPr>
          <w:p w14:paraId="51763B1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构建后自动复制 3 个 SFML DLL 和 3 个 MSVC DLL</w:t>
            </w:r>
          </w:p>
        </w:tc>
      </w:tr>
      <w:tr w:rsidR="00C64B0D" w14:paraId="068EF39E" w14:textId="77777777">
        <w:trPr>
          <w:jc w:val="center"/>
        </w:trPr>
        <w:tc>
          <w:tcPr>
            <w:tcW w:w="2268" w:type="dxa"/>
            <w:shd w:val="clear" w:color="auto" w:fill="F2F6F9"/>
            <w:vAlign w:val="center"/>
          </w:tcPr>
          <w:p w14:paraId="437CE24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Spine 类型能包含但无实现</w:t>
            </w:r>
          </w:p>
        </w:tc>
        <w:tc>
          <w:tcPr>
            <w:tcW w:w="3969" w:type="dxa"/>
            <w:shd w:val="clear" w:color="auto" w:fill="F2F6F9"/>
            <w:vAlign w:val="center"/>
          </w:tcPr>
          <w:p w14:paraId="2901F05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确认 spine-cpp 源文件和 spine-sfml.cpp 是否编入目标</w:t>
            </w:r>
          </w:p>
        </w:tc>
        <w:tc>
          <w:tcPr>
            <w:tcW w:w="3118" w:type="dxa"/>
            <w:shd w:val="clear" w:color="auto" w:fill="F2F6F9"/>
            <w:vAlign w:val="center"/>
          </w:tcPr>
          <w:p w14:paraId="4A6E5A6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建立独立 AutoChessSpine 静态库</w:t>
            </w:r>
          </w:p>
        </w:tc>
      </w:tr>
      <w:tr w:rsidR="00C64B0D" w14:paraId="17512DF2" w14:textId="77777777">
        <w:trPr>
          <w:jc w:val="center"/>
        </w:trPr>
        <w:tc>
          <w:tcPr>
            <w:tcW w:w="2268" w:type="dxa"/>
            <w:vAlign w:val="center"/>
          </w:tcPr>
          <w:p w14:paraId="3524B1D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动画文件读取失败</w:t>
            </w:r>
          </w:p>
        </w:tc>
        <w:tc>
          <w:tcPr>
            <w:tcW w:w="3969" w:type="dxa"/>
            <w:vAlign w:val="center"/>
          </w:tcPr>
          <w:p w14:paraId="5BC75CD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核对 atlas、png、skel 的目录、文件名和版本</w:t>
            </w:r>
          </w:p>
        </w:tc>
        <w:tc>
          <w:tcPr>
            <w:tcW w:w="3118" w:type="dxa"/>
            <w:vAlign w:val="center"/>
          </w:tcPr>
          <w:p w14:paraId="0A41BF3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资源集中放入 data/animations/units</w:t>
            </w:r>
          </w:p>
        </w:tc>
      </w:tr>
      <w:tr w:rsidR="00C64B0D" w14:paraId="54E4E98D" w14:textId="77777777">
        <w:trPr>
          <w:jc w:val="center"/>
        </w:trPr>
        <w:tc>
          <w:tcPr>
            <w:tcW w:w="2268" w:type="dxa"/>
            <w:shd w:val="clear" w:color="auto" w:fill="F2F6F9"/>
            <w:vAlign w:val="center"/>
          </w:tcPr>
          <w:p w14:paraId="205C60A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换工作目录后找不到 data</w:t>
            </w:r>
          </w:p>
        </w:tc>
        <w:tc>
          <w:tcPr>
            <w:tcW w:w="3969" w:type="dxa"/>
            <w:shd w:val="clear" w:color="auto" w:fill="F2F6F9"/>
            <w:vAlign w:val="center"/>
          </w:tcPr>
          <w:p w14:paraId="12F4A1F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比较当前目录与 EXE 目录</w:t>
            </w:r>
          </w:p>
        </w:tc>
        <w:tc>
          <w:tcPr>
            <w:tcW w:w="3118" w:type="dxa"/>
            <w:shd w:val="clear" w:color="auto" w:fill="F2F6F9"/>
            <w:vAlign w:val="center"/>
          </w:tcPr>
          <w:p w14:paraId="4DF541A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优先读取 EXE 同级 data</w:t>
            </w:r>
          </w:p>
        </w:tc>
      </w:tr>
      <w:tr w:rsidR="00C64B0D" w14:paraId="549E15CB" w14:textId="77777777">
        <w:trPr>
          <w:jc w:val="center"/>
        </w:trPr>
        <w:tc>
          <w:tcPr>
            <w:tcW w:w="2268" w:type="dxa"/>
            <w:vAlign w:val="center"/>
          </w:tcPr>
          <w:p w14:paraId="6CE0BB6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中文字体缺失或模糊</w:t>
            </w:r>
          </w:p>
        </w:tc>
        <w:tc>
          <w:tcPr>
            <w:tcW w:w="3969" w:type="dxa"/>
            <w:vAlign w:val="center"/>
          </w:tcPr>
          <w:p w14:paraId="0482884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检查系统字体和高分辨率缩放</w:t>
            </w:r>
          </w:p>
        </w:tc>
        <w:tc>
          <w:tcPr>
            <w:tcW w:w="3118" w:type="dxa"/>
            <w:vAlign w:val="center"/>
          </w:tcPr>
          <w:p w14:paraId="1EB3039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多字体回退并采用 1280×720 逻辑视图</w:t>
            </w:r>
          </w:p>
        </w:tc>
      </w:tr>
      <w:tr w:rsidR="00C64B0D" w14:paraId="7F820E8E" w14:textId="77777777">
        <w:trPr>
          <w:jc w:val="center"/>
        </w:trPr>
        <w:tc>
          <w:tcPr>
            <w:tcW w:w="2268" w:type="dxa"/>
            <w:shd w:val="clear" w:color="auto" w:fill="F2F6F9"/>
            <w:vAlign w:val="center"/>
          </w:tcPr>
          <w:p w14:paraId="4FB6E75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死亡动画位置偏移</w:t>
            </w:r>
          </w:p>
        </w:tc>
        <w:tc>
          <w:tcPr>
            <w:tcW w:w="3969" w:type="dxa"/>
            <w:shd w:val="clear" w:color="auto" w:fill="F2F6F9"/>
            <w:vAlign w:val="center"/>
          </w:tcPr>
          <w:p w14:paraId="36D598D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比较骨骼可见边界、缩放高度和动作锚点</w:t>
            </w:r>
          </w:p>
        </w:tc>
        <w:tc>
          <w:tcPr>
            <w:tcW w:w="3118" w:type="dxa"/>
            <w:shd w:val="clear" w:color="auto" w:fill="F2F6F9"/>
            <w:vAlign w:val="center"/>
          </w:tcPr>
          <w:p w14:paraId="3B56798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7"/>
              </w:rPr>
              <w:t>按动作计算比例并对铁卫死亡动作校准</w:t>
            </w:r>
          </w:p>
        </w:tc>
      </w:tr>
    </w:tbl>
    <w:p w14:paraId="3B7552D9" w14:textId="77777777" w:rsidR="00C64B0D" w:rsidRDefault="00C64B0D">
      <w:pPr>
        <w:spacing w:after="0"/>
      </w:pPr>
    </w:p>
    <w:p w14:paraId="1EF83303" w14:textId="77777777" w:rsidR="00C64B0D" w:rsidRDefault="0020437A">
      <w:pPr>
        <w:pStyle w:val="21"/>
      </w:pPr>
      <w:bookmarkStart w:id="28" w:name="_Toc239407973"/>
      <w:r>
        <w:t xml:space="preserve">5.4 </w:t>
      </w:r>
      <w:r>
        <w:t>测试结论与不足</w:t>
      </w:r>
      <w:bookmarkEnd w:id="28"/>
    </w:p>
    <w:p w14:paraId="32C9CE4F" w14:textId="77777777" w:rsidR="00C64B0D" w:rsidRDefault="0020437A">
      <w:r>
        <w:t>当前副本没有 AutoChessTests 自动测试目标，因此本报告不再沿用旧稿中的 402 项断言数据。本次以 Release x64 重新构建结果、生成目录文件清单、关键配置检查和现有界面操作截图作为验证依据。build/msvc-release 中已生成 AutoChessGame.exe、AutoChessCore.lib、AutoChessSpine.lib、3 个 SFML DLL、3 个 MSVC 运行库和完整 data 目录。data 共包含 3 个 cfg 文件、4 张地图、1 个中文字体文件以及 30 个 Spine 动画文件。构建与资源复制通过；自动化回归覆盖不足仍需后续补充。</w:t>
      </w:r>
    </w:p>
    <w:p w14:paraId="02FC8CD6" w14:textId="77777777" w:rsidR="00C64B0D" w:rsidRDefault="0020437A">
      <w:pPr>
        <w:pStyle w:val="1"/>
      </w:pPr>
      <w:bookmarkStart w:id="29" w:name="_Toc239407974"/>
      <w:r>
        <w:t xml:space="preserve">6 </w:t>
      </w:r>
      <w:r>
        <w:t>运行界面与结果</w:t>
      </w:r>
      <w:bookmarkEnd w:id="29"/>
    </w:p>
    <w:p w14:paraId="2DB3A2F1" w14:textId="77777777" w:rsidR="00C64B0D" w:rsidRDefault="0020437A">
      <w:r>
        <w:t>以下截图来自功能流程验收阶段，用于展示主菜单、帮助、选择、准备、战斗、暂停和继续。此后当前代码在相同界面结构上增加了 map_03、map_04 和 Spine 角色动画，并删除主动技能；因此图 6-3 仍只显示当时的两张地图，图 6-9 至图 6-11 仍保留当时的灰色技能占位区。</w:t>
      </w:r>
    </w:p>
    <w:p w14:paraId="5F7ED00B" w14:textId="77777777" w:rsidR="00C64B0D" w:rsidRDefault="0020437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DBF0C6" wp14:editId="2CB0AB21">
            <wp:extent cx="5652000" cy="3179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ain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1455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6-1 主菜单：开始游戏、帮助与退出</w:t>
      </w:r>
    </w:p>
    <w:p w14:paraId="6118CEA7" w14:textId="77777777" w:rsidR="00C64B0D" w:rsidRDefault="0020437A">
      <w:pPr>
        <w:ind w:firstLine="0"/>
        <w:jc w:val="center"/>
      </w:pPr>
      <w:r>
        <w:rPr>
          <w:noProof/>
        </w:rPr>
        <w:drawing>
          <wp:inline distT="0" distB="0" distL="0" distR="0" wp14:anchorId="10A1EA9B" wp14:editId="2EB1F914">
            <wp:extent cx="5652000" cy="3179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el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CB57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6-2 帮助页：新手操作说明</w:t>
      </w:r>
    </w:p>
    <w:p w14:paraId="58D186F2" w14:textId="77777777" w:rsidR="00C64B0D" w:rsidRDefault="0020437A">
      <w:r>
        <w:br w:type="page"/>
      </w:r>
    </w:p>
    <w:p w14:paraId="7932D08C" w14:textId="77777777" w:rsidR="00C64B0D" w:rsidRDefault="0020437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AD33A7" wp14:editId="1BA38123">
            <wp:extent cx="5652000" cy="3179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ap-sel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7482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6-3 地图选择</w:t>
      </w:r>
    </w:p>
    <w:p w14:paraId="5ABD7D8F" w14:textId="77777777" w:rsidR="00C64B0D" w:rsidRDefault="0020437A">
      <w:pPr>
        <w:ind w:firstLine="0"/>
        <w:jc w:val="center"/>
      </w:pPr>
      <w:r>
        <w:rPr>
          <w:noProof/>
        </w:rPr>
        <w:drawing>
          <wp:inline distT="0" distB="0" distL="0" distR="0" wp14:anchorId="6A9DCBBE" wp14:editId="429E226C">
            <wp:extent cx="5652000" cy="3179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faction-sel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CB17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6-4 玩家分队选择</w:t>
      </w:r>
    </w:p>
    <w:p w14:paraId="7829F9A8" w14:textId="77777777" w:rsidR="00C64B0D" w:rsidRDefault="0020437A">
      <w:r>
        <w:br w:type="page"/>
      </w:r>
    </w:p>
    <w:p w14:paraId="7D5BAD18" w14:textId="77777777" w:rsidR="00C64B0D" w:rsidRDefault="0020437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9B6060" wp14:editId="2ECD263B">
            <wp:extent cx="5652000" cy="3179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i-sel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76B7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6-5 AI 策略选择</w:t>
      </w:r>
    </w:p>
    <w:p w14:paraId="16333435" w14:textId="77777777" w:rsidR="00C64B0D" w:rsidRDefault="0020437A">
      <w:pPr>
        <w:ind w:firstLine="0"/>
        <w:jc w:val="center"/>
      </w:pPr>
      <w:r>
        <w:rPr>
          <w:noProof/>
        </w:rPr>
        <w:drawing>
          <wp:inline distT="0" distB="0" distL="0" distR="0" wp14:anchorId="0F4079BB" wp14:editId="378ABBAC">
            <wp:extent cx="5652000" cy="3179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repar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940B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6-6 准备阶段完整 HUD 与商店</w:t>
      </w:r>
    </w:p>
    <w:p w14:paraId="0B4A4C15" w14:textId="77777777" w:rsidR="00C64B0D" w:rsidRDefault="0020437A">
      <w:r>
        <w:br w:type="page"/>
      </w:r>
    </w:p>
    <w:p w14:paraId="3C556C30" w14:textId="77777777" w:rsidR="00C64B0D" w:rsidRDefault="0020437A">
      <w:pPr>
        <w:keepNext/>
        <w:pageBreakBefore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04E8CED" wp14:editId="408138F7">
            <wp:extent cx="5652000" cy="3179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urcha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4DDF" w14:textId="77777777" w:rsidR="00C64B0D" w:rsidRDefault="0020437A">
      <w:pPr>
        <w:keepNext w:val="0"/>
        <w:spacing w:after="160"/>
        <w:ind w:firstLine="0"/>
        <w:jc w:val="center"/>
      </w:pPr>
      <w:r>
        <w:rPr>
          <w:color w:val="4A4A4A"/>
          <w:sz w:val="19"/>
        </w:rPr>
        <w:t>图 6-7 购买单位后备用区状态</w:t>
      </w:r>
    </w:p>
    <w:p w14:paraId="6FCC3515" w14:textId="77777777" w:rsidR="00C64B0D" w:rsidRDefault="0020437A">
      <w:pPr>
        <w:ind w:firstLine="0"/>
        <w:jc w:val="center"/>
      </w:pPr>
      <w:r>
        <w:rPr>
          <w:noProof/>
        </w:rPr>
        <w:drawing>
          <wp:inline distT="0" distB="0" distL="0" distR="0" wp14:anchorId="38731F8B" wp14:editId="338DD9BC">
            <wp:extent cx="5652000" cy="3179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deploy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5501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6-8 拖拽部署后的棋盘状态</w:t>
      </w:r>
    </w:p>
    <w:p w14:paraId="6852A9E7" w14:textId="77777777" w:rsidR="00C64B0D" w:rsidRDefault="0020437A">
      <w:r>
        <w:br w:type="page"/>
      </w:r>
    </w:p>
    <w:p w14:paraId="464CF901" w14:textId="77777777" w:rsidR="00C64B0D" w:rsidRDefault="0020437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E6CAA6" wp14:editId="27F93BD7">
            <wp:extent cx="5652000" cy="3179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omb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7F65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6-9 战斗单位、生命状态与目标连线</w:t>
      </w:r>
    </w:p>
    <w:p w14:paraId="2B990BFA" w14:textId="77777777" w:rsidR="00C64B0D" w:rsidRDefault="0020437A">
      <w:pPr>
        <w:ind w:firstLine="0"/>
        <w:jc w:val="center"/>
      </w:pPr>
      <w:r>
        <w:rPr>
          <w:noProof/>
        </w:rPr>
        <w:drawing>
          <wp:inline distT="0" distB="0" distL="0" distR="0" wp14:anchorId="1F797269" wp14:editId="1126EEAE">
            <wp:extent cx="5652000" cy="3179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aus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37D5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6-10 暂停覆盖层</w:t>
      </w:r>
    </w:p>
    <w:p w14:paraId="5E03C131" w14:textId="77777777" w:rsidR="00C64B0D" w:rsidRDefault="0020437A">
      <w:r>
        <w:br w:type="page"/>
      </w:r>
    </w:p>
    <w:p w14:paraId="51175455" w14:textId="77777777" w:rsidR="00C64B0D" w:rsidRDefault="0020437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9F3618" wp14:editId="7FEB08FD">
            <wp:extent cx="5652000" cy="3179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sum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316D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图 6-11 继续后恢复战斗推进</w:t>
      </w:r>
    </w:p>
    <w:p w14:paraId="5373CF54" w14:textId="77777777" w:rsidR="00C64B0D" w:rsidRDefault="0020437A">
      <w:pPr>
        <w:pStyle w:val="1"/>
      </w:pPr>
      <w:bookmarkStart w:id="30" w:name="_Toc239407975"/>
      <w:r>
        <w:t xml:space="preserve">7 </w:t>
      </w:r>
      <w:r>
        <w:t>系统调试与遇到的困难</w:t>
      </w:r>
      <w:bookmarkEnd w:id="30"/>
    </w:p>
    <w:p w14:paraId="1CE5B437" w14:textId="77777777" w:rsidR="00C64B0D" w:rsidRDefault="0020437A">
      <w:pPr>
        <w:pStyle w:val="21"/>
      </w:pPr>
      <w:bookmarkStart w:id="31" w:name="_Toc239407976"/>
      <w:r>
        <w:t xml:space="preserve">7.1 </w:t>
      </w:r>
      <w:r>
        <w:t>从单文件程序到</w:t>
      </w:r>
      <w:r>
        <w:t xml:space="preserve"> CMake </w:t>
      </w:r>
      <w:r>
        <w:t>多文件项目</w:t>
      </w:r>
      <w:bookmarkEnd w:id="31"/>
    </w:p>
    <w:p w14:paraId="333F6EA2" w14:textId="77777777" w:rsidR="00C64B0D" w:rsidRDefault="0020437A">
      <w:r>
        <w:t>在此之前我只学习过 C 和 C++，练习通常是一个或少量源文件，没有接触过完整工程。开始时我不理解头文件、cpp 文件、静态库和可执行文件为什么要分成不同目标，也分不清“编译错误”和“链接错误”。解决方法是先画出 AutoChessCore、AutoChessSpine、AutoChessGame 三者关系，再在 CMakeLists.txt 中逐个列出源文件、头文件搜索路径和 target_link_libraries。当某个符号无法找到时，我先确认声明是否可见，再确认实现文件是否加入目标，最后确认目标之间是否链接。这样把一个模糊的“工程不能运行”拆成配置、编译、链接和运行四个阶段。</w:t>
      </w:r>
    </w:p>
    <w:p w14:paraId="23840FB9" w14:textId="77777777" w:rsidR="00C64B0D" w:rsidRDefault="0020437A">
      <w:pPr>
        <w:pStyle w:val="21"/>
      </w:pPr>
      <w:bookmarkStart w:id="32" w:name="_Toc239407977"/>
      <w:r>
        <w:t xml:space="preserve">7.2 SFML </w:t>
      </w:r>
      <w:r>
        <w:t>外部库的编译、链接与运行</w:t>
      </w:r>
      <w:bookmarkEnd w:id="32"/>
    </w:p>
    <w:p w14:paraId="1C5C0201" w14:textId="77777777" w:rsidR="00C64B0D" w:rsidRDefault="0020437A">
      <w:r>
        <w:t>SFML 是我第一次真正接入的外部库。最容易混淆的是三个层次：include 目录只让编译器找到 .hpp；.lib 文件让链接器找到函数实现；.dll 文件必须在程序运行时位于 EXE 可搜索的位置。只完成其中一层时，会分别出现找不到头文件、链接符号失败或双击程序后提示缺少 DLL。项目最后在 CMake 中把 system、window、graphics 声明为三个 IMPORTED 目标，统一指定 x64 Release 导入库、DLL 和头文件目录，并用 POST_BUILD 命令把三个 DLL 复制到 AutoChessGame.exe 旁。这一过程让我第一次理解“写 C++ 代码”和“把第三方代码接进项目”是两件不同的工作。</w:t>
      </w:r>
    </w:p>
    <w:p w14:paraId="10C59305" w14:textId="77777777" w:rsidR="00C64B0D" w:rsidRDefault="0020437A">
      <w:pPr>
        <w:pStyle w:val="21"/>
      </w:pPr>
      <w:bookmarkStart w:id="33" w:name="_Toc239407978"/>
      <w:r>
        <w:lastRenderedPageBreak/>
        <w:t xml:space="preserve">7.3 Spine </w:t>
      </w:r>
      <w:r>
        <w:t>动画库与资源文件接入</w:t>
      </w:r>
      <w:bookmarkEnd w:id="33"/>
    </w:p>
    <w:p w14:paraId="06A5D234" w14:textId="77777777" w:rsidR="00C64B0D" w:rsidRDefault="0020437A">
      <w:r>
        <w:t>Spine 的接入比 SFML 更复杂，因为它不仅需要头文件和库，还要编译 spine-cpp 的大量源文件，再与 spine-sfml 适配层和 SFML 链接。开始时我不知道应该把外部源码单独做成库，若直接散放进游戏目标，很难判断错误来自自己的代码还是运行库。最终建立 AutoChessSpine 静态库，集中设置include 路径、编译警告和依赖关系。运行时还必须保证每套动画的 atlas、png、skel 版本一致、文件名一致。SpineAssetRepository 负责加载和缓存，失败时返回错误并使用静态图形回退，从而避免一个角色资源缺失导致整个程序崩溃。</w:t>
      </w:r>
    </w:p>
    <w:p w14:paraId="227DCEE3" w14:textId="77777777" w:rsidR="00C64B0D" w:rsidRDefault="0020437A">
      <w:pPr>
        <w:pStyle w:val="21"/>
      </w:pPr>
      <w:bookmarkStart w:id="34" w:name="_Toc239407979"/>
      <w:r>
        <w:t xml:space="preserve">7.4 </w:t>
      </w:r>
      <w:r>
        <w:t>路径、字体和动画坐标调试</w:t>
      </w:r>
      <w:bookmarkEnd w:id="34"/>
    </w:p>
    <w:p w14:paraId="4F76A491" w14:textId="77777777" w:rsidR="00C64B0D" w:rsidRDefault="0020437A">
      <w:pPr>
        <w:pStyle w:val="a0"/>
        <w:ind w:left="454" w:firstLine="0"/>
      </w:pPr>
      <w:r>
        <w:rPr>
          <w:sz w:val="20"/>
        </w:rPr>
        <w:t>资源路径：程序从其他目录启动时找不到 data。使用 GetModuleFileNameW 获取 EXE 目录，并优先读取同级 data。</w:t>
      </w:r>
    </w:p>
    <w:p w14:paraId="1594412B" w14:textId="77777777" w:rsidR="00C64B0D" w:rsidRDefault="0020437A">
      <w:pPr>
        <w:pStyle w:val="a0"/>
        <w:ind w:left="454" w:firstLine="0"/>
      </w:pPr>
      <w:r>
        <w:rPr>
          <w:sz w:val="20"/>
        </w:rPr>
        <w:t>中文字体：不同电脑不一定有同一种字体。程序依次尝试宋体、华文宋体和随项目附带的 Noto Sans SC。</w:t>
      </w:r>
    </w:p>
    <w:p w14:paraId="7394D713" w14:textId="77777777" w:rsidR="00C64B0D" w:rsidRDefault="0020437A">
      <w:pPr>
        <w:pStyle w:val="a0"/>
        <w:ind w:left="454" w:firstLine="0"/>
      </w:pPr>
      <w:r>
        <w:rPr>
          <w:sz w:val="20"/>
        </w:rPr>
        <w:t>动画比例：Spine 原始骨骼尺寸与棋盘格不一致。按骨骼可见边界计算 scaleForHeight，再针对铁卫死亡动作校准偏移。</w:t>
      </w:r>
    </w:p>
    <w:p w14:paraId="300BE68B" w14:textId="77777777" w:rsidR="00C64B0D" w:rsidRDefault="0020437A">
      <w:pPr>
        <w:pStyle w:val="a0"/>
        <w:ind w:left="454" w:firstLine="0"/>
      </w:pPr>
      <w:r>
        <w:rPr>
          <w:sz w:val="20"/>
        </w:rPr>
        <w:t>调试方法：先保存完整错误信息，判断属于配置、编译、链接还是运行；一次只改一个原因，重新构建后再验证。</w:t>
      </w:r>
    </w:p>
    <w:p w14:paraId="5398390A" w14:textId="77777777" w:rsidR="00C64B0D" w:rsidRDefault="0020437A">
      <w:pPr>
        <w:pStyle w:val="1"/>
      </w:pPr>
      <w:bookmarkStart w:id="35" w:name="_Toc239407980"/>
      <w:r>
        <w:t xml:space="preserve">8 </w:t>
      </w:r>
      <w:r>
        <w:t>使用说明与编程体会</w:t>
      </w:r>
      <w:bookmarkEnd w:id="35"/>
    </w:p>
    <w:p w14:paraId="11D1069C" w14:textId="77777777" w:rsidR="00C64B0D" w:rsidRDefault="0020437A">
      <w:pPr>
        <w:pStyle w:val="21"/>
      </w:pPr>
      <w:bookmarkStart w:id="36" w:name="_Toc239407981"/>
      <w:r>
        <w:t xml:space="preserve">8.1 </w:t>
      </w:r>
      <w:r>
        <w:t>发布程序使用步骤</w:t>
      </w:r>
      <w:bookmarkEnd w:id="36"/>
    </w:p>
    <w:p w14:paraId="1AF73736" w14:textId="77777777" w:rsidR="00C64B0D" w:rsidRDefault="0020437A">
      <w:pPr>
        <w:ind w:left="454" w:firstLine="0"/>
      </w:pPr>
      <w:r>
        <w:rPr>
          <w:sz w:val="20"/>
        </w:rPr>
        <w:t>1. 打开 build/msvc-release 目录，确认 AutoChessGame.exe、6 个运行时 DLL 和 data 目录位于同一级。</w:t>
      </w:r>
    </w:p>
    <w:p w14:paraId="190DD05C" w14:textId="77777777" w:rsidR="00C64B0D" w:rsidRDefault="0020437A">
      <w:pPr>
        <w:ind w:left="454" w:firstLine="0"/>
      </w:pPr>
      <w:r>
        <w:rPr>
          <w:sz w:val="20"/>
        </w:rPr>
        <w:t>2. 双击 AutoChessGame.exe；资源完整时将出现标题为 AutoChess 的主菜单窗口。</w:t>
      </w:r>
    </w:p>
    <w:p w14:paraId="41FF26AC" w14:textId="77777777" w:rsidR="00C64B0D" w:rsidRDefault="0020437A">
      <w:pPr>
        <w:ind w:left="454" w:firstLine="0"/>
      </w:pPr>
      <w:r>
        <w:rPr>
          <w:sz w:val="20"/>
        </w:rPr>
        <w:t>3. 首次使用可点击“帮助”，阅读购买、拖拽、合成、出售、复活和开始战斗的方法。</w:t>
      </w:r>
    </w:p>
    <w:p w14:paraId="747B78BC" w14:textId="77777777" w:rsidR="00C64B0D" w:rsidRDefault="0020437A">
      <w:pPr>
        <w:ind w:left="454" w:firstLine="0"/>
      </w:pPr>
      <w:r>
        <w:rPr>
          <w:sz w:val="20"/>
        </w:rPr>
        <w:t>4. 点击“开始游戏”，依次选择四张地图之一、玩家分队和 AI 策略。</w:t>
      </w:r>
    </w:p>
    <w:p w14:paraId="3FD3C5D9" w14:textId="77777777" w:rsidR="00C64B0D" w:rsidRDefault="0020437A">
      <w:pPr>
        <w:ind w:left="454" w:firstLine="0"/>
      </w:pPr>
      <w:r>
        <w:rPr>
          <w:sz w:val="20"/>
        </w:rPr>
        <w:t>5. 准备阶段点击右侧单位卡购买；按住己方单位拖到蓝色部署格，或拖回备用区和出售区。</w:t>
      </w:r>
    </w:p>
    <w:p w14:paraId="3A59F1EB" w14:textId="77777777" w:rsidR="00C64B0D" w:rsidRDefault="0020437A">
      <w:pPr>
        <w:ind w:left="454" w:firstLine="0"/>
      </w:pPr>
      <w:r>
        <w:rPr>
          <w:sz w:val="20"/>
        </w:rPr>
        <w:t>6. 需要时点击刷新、合成或复活；电脑完成部署后可提前开战，也可等待 45 秒倒计时结束。</w:t>
      </w:r>
    </w:p>
    <w:p w14:paraId="27A2A747" w14:textId="77777777" w:rsidR="00C64B0D" w:rsidRDefault="0020437A">
      <w:pPr>
        <w:ind w:left="454" w:firstLine="0"/>
      </w:pPr>
      <w:r>
        <w:rPr>
          <w:sz w:val="20"/>
        </w:rPr>
        <w:t>7. 战斗会自动移动、索敌、攻击或治疗，并播放 relax、move、attack、die 动画；可使用暂停和继续。</w:t>
      </w:r>
    </w:p>
    <w:p w14:paraId="25F81FA4" w14:textId="77777777" w:rsidR="00C64B0D" w:rsidRDefault="0020437A">
      <w:pPr>
        <w:ind w:left="454" w:firstLine="0"/>
      </w:pPr>
      <w:r>
        <w:rPr>
          <w:sz w:val="20"/>
        </w:rPr>
        <w:t>8. 每回合结算后自动进入下一回合，最多 3 回合；结果页可再来一局或返回主菜单。</w:t>
      </w:r>
    </w:p>
    <w:p w14:paraId="3AE2B00B" w14:textId="77777777" w:rsidR="00C64B0D" w:rsidRDefault="0020437A">
      <w:pPr>
        <w:pStyle w:val="21"/>
      </w:pPr>
      <w:bookmarkStart w:id="37" w:name="_Toc239407982"/>
      <w:r>
        <w:lastRenderedPageBreak/>
        <w:t xml:space="preserve">8.2 </w:t>
      </w:r>
      <w:r>
        <w:t>构建与运行步骤</w:t>
      </w:r>
      <w:bookmarkEnd w:id="37"/>
    </w:p>
    <w:p w14:paraId="25886B31" w14:textId="77777777" w:rsidR="00C64B0D" w:rsidRDefault="0020437A">
      <w:pPr>
        <w:ind w:left="454" w:firstLine="0"/>
      </w:pPr>
      <w:r>
        <w:rPr>
          <w:sz w:val="20"/>
        </w:rPr>
        <w:t>1. 打开 Visual Studio x64 Developer Command Prompt，并切换到项目根目录。</w:t>
      </w:r>
    </w:p>
    <w:p w14:paraId="7D84FE6E" w14:textId="77777777" w:rsidR="00C64B0D" w:rsidRDefault="0020437A">
      <w:pPr>
        <w:ind w:left="454" w:firstLine="0"/>
      </w:pPr>
      <w:r>
        <w:rPr>
          <w:sz w:val="20"/>
        </w:rPr>
        <w:t>2. 执行 cmake --fresh --preset msvc-release，生成 Ninja Release 构建文件。</w:t>
      </w:r>
    </w:p>
    <w:p w14:paraId="7221B4AC" w14:textId="77777777" w:rsidR="00C64B0D" w:rsidRDefault="0020437A">
      <w:pPr>
        <w:ind w:left="454" w:firstLine="0"/>
      </w:pPr>
      <w:r>
        <w:rPr>
          <w:sz w:val="20"/>
        </w:rPr>
        <w:t>3. 执行 cmake --build --preset msvc-release --parallel，生成 AutoChessCore、AutoChessSpine 和 AutoChessGame。</w:t>
      </w:r>
    </w:p>
    <w:p w14:paraId="121D2E49" w14:textId="77777777" w:rsidR="00C64B0D" w:rsidRDefault="0020437A">
      <w:pPr>
        <w:ind w:left="454" w:firstLine="0"/>
      </w:pPr>
      <w:r>
        <w:rPr>
          <w:sz w:val="20"/>
        </w:rPr>
        <w:t>4. 进入 build/msvc-release，检查 DLL 和 data 已由构建脚本自动复制，然后运行 AutoChessGame.exe。</w:t>
      </w:r>
    </w:p>
    <w:p w14:paraId="04856D7B" w14:textId="77777777" w:rsidR="00C64B0D" w:rsidRDefault="0020437A">
      <w:pPr>
        <w:ind w:left="454" w:firstLine="0"/>
      </w:pPr>
      <w:r>
        <w:rPr>
          <w:sz w:val="20"/>
        </w:rPr>
        <w:t>5. 移动程序时应整体复制 AutoChessGame.exe、6 个运行时 DLL 和 data 目录，不能只复制 EXE。</w:t>
      </w:r>
    </w:p>
    <w:p w14:paraId="0DC5BBB0" w14:textId="77777777" w:rsidR="00C64B0D" w:rsidRDefault="0020437A">
      <w:pPr>
        <w:pStyle w:val="21"/>
      </w:pPr>
      <w:bookmarkStart w:id="38" w:name="_Toc239407983"/>
      <w:r>
        <w:t xml:space="preserve">8.3 </w:t>
      </w:r>
      <w:r>
        <w:t>编程体会</w:t>
      </w:r>
      <w:bookmarkEnd w:id="38"/>
    </w:p>
    <w:p w14:paraId="75BE04A8" w14:textId="77777777" w:rsidR="00C64B0D" w:rsidRDefault="0020437A">
      <w:r>
        <w:t>我此前只学过 C 和 C++，没有学过 CMake、图形库、骨骼动画库，也没有真正处理过项目之间的依赖。这次最重要的收获不是又写了几个类，而是第一次看懂一个程序从源文件到可执行文件的完整过程：预处理阶段寻找头文件，编译阶段把 cpp 变成目标文件，链接阶段把自己的目标文件与 .lib 组合，运行阶段再由系统加载 DLL 和数据资源。理解这四步以后，面对大量报错时不再只是反复修改代码。</w:t>
      </w:r>
    </w:p>
    <w:p w14:paraId="15C5AA4E" w14:textId="77777777" w:rsidR="00C64B0D" w:rsidRDefault="0020437A">
      <w:r>
        <w:t>另一个收获是学会控制项目边界。核心规则放在不依赖 SFML 的 AutoChessCore 中，外部 Spine 源码放在 AutoChessSpine 中，界面代码只负责输入与显示；运行资源统一复制到 EXE 旁。这种组织方式刚开始比写单文件程序麻烦，但后期定位配置、链接、路径和动画问题更清楚。当前项目仍缺少独立自动测试，也没有保留任务书要求的多重继承，这两点是后续首先需要补齐的内容。</w:t>
      </w:r>
    </w:p>
    <w:p w14:paraId="5B231CD2" w14:textId="77777777" w:rsidR="00C64B0D" w:rsidRDefault="0020437A">
      <w:pPr>
        <w:pStyle w:val="1"/>
      </w:pPr>
      <w:bookmarkStart w:id="39" w:name="_Toc239407984"/>
      <w:r>
        <w:t xml:space="preserve">9 </w:t>
      </w:r>
      <w:r>
        <w:t>总结与展望</w:t>
      </w:r>
      <w:bookmarkEnd w:id="39"/>
    </w:p>
    <w:p w14:paraId="6D157DC0" w14:textId="77777777" w:rsidR="00C64B0D" w:rsidRDefault="0020437A">
      <w:r>
        <w:t>本项目已完成自走棋的地图与分队选择、商店经济、购买与刷新、拖拽部署、合成、出售、复活、AI 准备、固定步长战斗、回合结算、暂停和结果页面，并成功接入 SFML 与 Spine 3.8。代码具有抽象类、单继承、多态、运算符重载、文件读写和明确的模块边界，Release x64 构建可以生成完整运行目录。项目也暴露出两个明确不足：当前副本缺少自动测试目标；删除技能系统后不再有多重继承。</w:t>
      </w:r>
    </w:p>
    <w:p w14:paraId="6C862A4E" w14:textId="77777777" w:rsidR="00C64B0D" w:rsidRDefault="0020437A">
      <w:r>
        <w:t>后续应先补充不依赖窗口的核心规则测试，并根据课程要求设计一个具有真实职责的第二接口，让合适的派生类采用多重继承，而不是为了形式随意增加空基类。之后可继续增加音效、更多地图、动画混合、动态寻路或网络控制器。扩展时仍应保持 GameCommand 和 ReadOnlyGameView 边界，避免界面或动画直接修改核心状态。</w:t>
      </w:r>
    </w:p>
    <w:p w14:paraId="7211E067" w14:textId="77777777" w:rsidR="00C64B0D" w:rsidRDefault="0020437A">
      <w:r>
        <w:br w:type="page"/>
      </w:r>
    </w:p>
    <w:p w14:paraId="32DAC92D" w14:textId="77777777" w:rsidR="00C64B0D" w:rsidRDefault="0020437A">
      <w:pPr>
        <w:pStyle w:val="1"/>
      </w:pPr>
      <w:bookmarkStart w:id="40" w:name="_Toc239407985"/>
      <w:r>
        <w:lastRenderedPageBreak/>
        <w:t>附录</w:t>
      </w:r>
      <w:r>
        <w:t xml:space="preserve"> A </w:t>
      </w:r>
      <w:r>
        <w:t>关键源程序与源程序清单</w:t>
      </w:r>
      <w:bookmarkEnd w:id="40"/>
    </w:p>
    <w:p w14:paraId="0E64A3A2" w14:textId="77777777" w:rsidR="00C64B0D" w:rsidRDefault="0020437A">
      <w:r>
        <w:t>第 4 章列出了固定步长循环、抽象类、统一命令和运行路径等关键代码并附用途注释。下表列出当前 src 目录中的 94 个 C++ 源文件与头文件，不包含已经从当前副本删除的测试和技能模块。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5272"/>
        <w:gridCol w:w="3515"/>
      </w:tblGrid>
      <w:tr w:rsidR="00C64B0D" w14:paraId="53BF4C9E" w14:textId="77777777">
        <w:trPr>
          <w:jc w:val="center"/>
        </w:trPr>
        <w:tc>
          <w:tcPr>
            <w:tcW w:w="680" w:type="dxa"/>
            <w:shd w:val="clear" w:color="auto" w:fill="315B7D"/>
            <w:vAlign w:val="center"/>
          </w:tcPr>
          <w:p w14:paraId="45E640F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4"/>
              </w:rPr>
              <w:t>序号</w:t>
            </w:r>
          </w:p>
        </w:tc>
        <w:tc>
          <w:tcPr>
            <w:tcW w:w="5272" w:type="dxa"/>
            <w:shd w:val="clear" w:color="auto" w:fill="315B7D"/>
            <w:vAlign w:val="center"/>
          </w:tcPr>
          <w:p w14:paraId="2D57FA2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4"/>
              </w:rPr>
              <w:t>文件</w:t>
            </w:r>
          </w:p>
        </w:tc>
        <w:tc>
          <w:tcPr>
            <w:tcW w:w="3515" w:type="dxa"/>
            <w:shd w:val="clear" w:color="auto" w:fill="315B7D"/>
            <w:vAlign w:val="center"/>
          </w:tcPr>
          <w:p w14:paraId="2324BEF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b/>
                <w:color w:val="FFFFFF"/>
                <w:sz w:val="14"/>
              </w:rPr>
              <w:t>职责</w:t>
            </w:r>
          </w:p>
        </w:tc>
      </w:tr>
      <w:tr w:rsidR="00C64B0D" w14:paraId="04DA321A" w14:textId="77777777">
        <w:trPr>
          <w:jc w:val="center"/>
        </w:trPr>
        <w:tc>
          <w:tcPr>
            <w:tcW w:w="680" w:type="dxa"/>
            <w:vAlign w:val="center"/>
          </w:tcPr>
          <w:p w14:paraId="6CEB346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1</w:t>
            </w:r>
          </w:p>
        </w:tc>
        <w:tc>
          <w:tcPr>
            <w:tcW w:w="5272" w:type="dxa"/>
            <w:vAlign w:val="center"/>
          </w:tcPr>
          <w:p w14:paraId="1645EF3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src/core/Core.cpp</w:t>
            </w:r>
          </w:p>
        </w:tc>
        <w:tc>
          <w:tcPr>
            <w:tcW w:w="3515" w:type="dxa"/>
            <w:vAlign w:val="center"/>
          </w:tcPr>
          <w:p w14:paraId="13F6F9C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核心公共入口</w:t>
            </w:r>
          </w:p>
        </w:tc>
      </w:tr>
      <w:tr w:rsidR="00C64B0D" w14:paraId="2A05D6B5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41C0AFE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2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18288A4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src/core/Core.hpp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664CC3F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核心公共入口</w:t>
            </w:r>
          </w:p>
        </w:tc>
      </w:tr>
      <w:tr w:rsidR="00C64B0D" w14:paraId="03596C4D" w14:textId="77777777">
        <w:trPr>
          <w:jc w:val="center"/>
        </w:trPr>
        <w:tc>
          <w:tcPr>
            <w:tcW w:w="680" w:type="dxa"/>
            <w:vAlign w:val="center"/>
          </w:tcPr>
          <w:p w14:paraId="3D0AB5A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3</w:t>
            </w:r>
          </w:p>
        </w:tc>
        <w:tc>
          <w:tcPr>
            <w:tcW w:w="5272" w:type="dxa"/>
            <w:vAlign w:val="center"/>
          </w:tcPr>
          <w:p w14:paraId="5EE7574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src/core/ai/AiController.cpp</w:t>
            </w:r>
          </w:p>
        </w:tc>
        <w:tc>
          <w:tcPr>
            <w:tcW w:w="3515" w:type="dxa"/>
            <w:vAlign w:val="center"/>
          </w:tcPr>
          <w:p w14:paraId="6C0B2A0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AI 接口、决策工具、策略与控制器</w:t>
            </w:r>
          </w:p>
        </w:tc>
      </w:tr>
      <w:tr w:rsidR="00C64B0D" w14:paraId="357A3548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189C7A5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4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460E80E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src/core/ai/AiController.hpp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3573C5D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AI 接口、决策工具、策略与控制器</w:t>
            </w:r>
          </w:p>
        </w:tc>
      </w:tr>
      <w:tr w:rsidR="00C64B0D" w14:paraId="517CBBEA" w14:textId="77777777">
        <w:trPr>
          <w:jc w:val="center"/>
        </w:trPr>
        <w:tc>
          <w:tcPr>
            <w:tcW w:w="680" w:type="dxa"/>
            <w:vAlign w:val="center"/>
          </w:tcPr>
          <w:p w14:paraId="2C5AD30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5</w:t>
            </w:r>
          </w:p>
        </w:tc>
        <w:tc>
          <w:tcPr>
            <w:tcW w:w="5272" w:type="dxa"/>
            <w:vAlign w:val="center"/>
          </w:tcPr>
          <w:p w14:paraId="335DFB5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src/core/ai/AiDecisionSupport.cpp</w:t>
            </w:r>
          </w:p>
        </w:tc>
        <w:tc>
          <w:tcPr>
            <w:tcW w:w="3515" w:type="dxa"/>
            <w:vAlign w:val="center"/>
          </w:tcPr>
          <w:p w14:paraId="3780565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AI 接口、决策工具、策略与控制器</w:t>
            </w:r>
          </w:p>
        </w:tc>
      </w:tr>
      <w:tr w:rsidR="00C64B0D" w14:paraId="01DD89C8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3941F35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6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32207F8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src/core/ai/AiDecisionSupport.hpp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23C9701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AI 接口、决策工具、策略与控制器</w:t>
            </w:r>
          </w:p>
        </w:tc>
      </w:tr>
      <w:tr w:rsidR="00C64B0D" w14:paraId="4055255C" w14:textId="77777777">
        <w:trPr>
          <w:jc w:val="center"/>
        </w:trPr>
        <w:tc>
          <w:tcPr>
            <w:tcW w:w="680" w:type="dxa"/>
            <w:vAlign w:val="center"/>
          </w:tcPr>
          <w:p w14:paraId="2AFB815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7</w:t>
            </w:r>
          </w:p>
        </w:tc>
        <w:tc>
          <w:tcPr>
            <w:tcW w:w="5272" w:type="dxa"/>
            <w:vAlign w:val="center"/>
          </w:tcPr>
          <w:p w14:paraId="0D9CDB1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src/core/ai/DefensiveStrategy.cpp</w:t>
            </w:r>
          </w:p>
        </w:tc>
        <w:tc>
          <w:tcPr>
            <w:tcW w:w="3515" w:type="dxa"/>
            <w:vAlign w:val="center"/>
          </w:tcPr>
          <w:p w14:paraId="558DE9F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AI 接口、决策工具、策略与控制器</w:t>
            </w:r>
          </w:p>
        </w:tc>
      </w:tr>
      <w:tr w:rsidR="00C64B0D" w14:paraId="235616DD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1D870D9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8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61214B8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src/core/ai/DefensiveStrategy.hpp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555B1C3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AI 接口、决策工具、策略与控制器</w:t>
            </w:r>
          </w:p>
        </w:tc>
      </w:tr>
      <w:tr w:rsidR="00C64B0D" w14:paraId="395265C0" w14:textId="77777777">
        <w:trPr>
          <w:jc w:val="center"/>
        </w:trPr>
        <w:tc>
          <w:tcPr>
            <w:tcW w:w="680" w:type="dxa"/>
            <w:vAlign w:val="center"/>
          </w:tcPr>
          <w:p w14:paraId="38B7EE8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9</w:t>
            </w:r>
          </w:p>
        </w:tc>
        <w:tc>
          <w:tcPr>
            <w:tcW w:w="5272" w:type="dxa"/>
            <w:vAlign w:val="center"/>
          </w:tcPr>
          <w:p w14:paraId="0347A85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src/core/ai/IAiStrategy.hpp</w:t>
            </w:r>
          </w:p>
        </w:tc>
        <w:tc>
          <w:tcPr>
            <w:tcW w:w="3515" w:type="dxa"/>
            <w:vAlign w:val="center"/>
          </w:tcPr>
          <w:p w14:paraId="6F12A50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AI 接口、决策工具、策略与控制器</w:t>
            </w:r>
          </w:p>
        </w:tc>
      </w:tr>
      <w:tr w:rsidR="00C64B0D" w14:paraId="4D50330C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29163D8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10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5544636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src/core/ai/OffensiveStrategy.cpp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3BA53E3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AI 接口、决策工具、策略与控制器</w:t>
            </w:r>
          </w:p>
        </w:tc>
      </w:tr>
      <w:tr w:rsidR="00C64B0D" w14:paraId="1C95D054" w14:textId="77777777">
        <w:trPr>
          <w:jc w:val="center"/>
        </w:trPr>
        <w:tc>
          <w:tcPr>
            <w:tcW w:w="680" w:type="dxa"/>
            <w:vAlign w:val="center"/>
          </w:tcPr>
          <w:p w14:paraId="18C32B4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11</w:t>
            </w:r>
          </w:p>
        </w:tc>
        <w:tc>
          <w:tcPr>
            <w:tcW w:w="5272" w:type="dxa"/>
            <w:vAlign w:val="center"/>
          </w:tcPr>
          <w:p w14:paraId="125F129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src/core/ai/OffensiveStrategy.hpp</w:t>
            </w:r>
          </w:p>
        </w:tc>
        <w:tc>
          <w:tcPr>
            <w:tcW w:w="3515" w:type="dxa"/>
            <w:vAlign w:val="center"/>
          </w:tcPr>
          <w:p w14:paraId="6457EFC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AI 接口、决策工具、策略与控制器</w:t>
            </w:r>
          </w:p>
        </w:tc>
      </w:tr>
      <w:tr w:rsidR="00C64B0D" w14:paraId="41CE0FAA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3A65DAB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12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708575A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src/core/ai/RouteStrategy.cpp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4AFF5E3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AI 接口、决策工具、策略与控制器</w:t>
            </w:r>
          </w:p>
        </w:tc>
      </w:tr>
      <w:tr w:rsidR="00C64B0D" w14:paraId="34CE09D8" w14:textId="77777777">
        <w:trPr>
          <w:jc w:val="center"/>
        </w:trPr>
        <w:tc>
          <w:tcPr>
            <w:tcW w:w="680" w:type="dxa"/>
            <w:vAlign w:val="center"/>
          </w:tcPr>
          <w:p w14:paraId="193BC2A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13</w:t>
            </w:r>
          </w:p>
        </w:tc>
        <w:tc>
          <w:tcPr>
            <w:tcW w:w="5272" w:type="dxa"/>
            <w:vAlign w:val="center"/>
          </w:tcPr>
          <w:p w14:paraId="24A6541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src/core/ai/RouteStrategy.hpp</w:t>
            </w:r>
          </w:p>
        </w:tc>
        <w:tc>
          <w:tcPr>
            <w:tcW w:w="3515" w:type="dxa"/>
            <w:vAlign w:val="center"/>
          </w:tcPr>
          <w:p w14:paraId="1BF583C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AI 接口、决策工具、策略与控制器</w:t>
            </w:r>
          </w:p>
        </w:tc>
      </w:tr>
      <w:tr w:rsidR="00C64B0D" w14:paraId="2161E209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5F5C6A0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14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775D529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src/core/combat/BattleSetupService.cpp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5236F50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固定步长战斗、属性结算、索敌与战斗数据</w:t>
            </w:r>
          </w:p>
        </w:tc>
      </w:tr>
      <w:tr w:rsidR="00C64B0D" w14:paraId="2AF53CA6" w14:textId="77777777">
        <w:trPr>
          <w:jc w:val="center"/>
        </w:trPr>
        <w:tc>
          <w:tcPr>
            <w:tcW w:w="680" w:type="dxa"/>
            <w:vAlign w:val="center"/>
          </w:tcPr>
          <w:p w14:paraId="43292F5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15</w:t>
            </w:r>
          </w:p>
        </w:tc>
        <w:tc>
          <w:tcPr>
            <w:tcW w:w="5272" w:type="dxa"/>
            <w:vAlign w:val="center"/>
          </w:tcPr>
          <w:p w14:paraId="1E0AD03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src/core/combat/BattleSetupService.hpp</w:t>
            </w:r>
          </w:p>
        </w:tc>
        <w:tc>
          <w:tcPr>
            <w:tcW w:w="3515" w:type="dxa"/>
            <w:vAlign w:val="center"/>
          </w:tcPr>
          <w:p w14:paraId="1FE18D4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固定步长战斗、属性结算、索敌与战斗数据</w:t>
            </w:r>
          </w:p>
        </w:tc>
      </w:tr>
      <w:tr w:rsidR="00C64B0D" w14:paraId="3DCFFA3B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1D24891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16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1DAB261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src/core/combat/BattleSimulation.cpp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49E052A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固定步长战斗、属性结算、索敌与战斗数据</w:t>
            </w:r>
          </w:p>
        </w:tc>
      </w:tr>
      <w:tr w:rsidR="00C64B0D" w14:paraId="723AD14F" w14:textId="77777777">
        <w:trPr>
          <w:jc w:val="center"/>
        </w:trPr>
        <w:tc>
          <w:tcPr>
            <w:tcW w:w="680" w:type="dxa"/>
            <w:vAlign w:val="center"/>
          </w:tcPr>
          <w:p w14:paraId="6EBF854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17</w:t>
            </w:r>
          </w:p>
        </w:tc>
        <w:tc>
          <w:tcPr>
            <w:tcW w:w="5272" w:type="dxa"/>
            <w:vAlign w:val="center"/>
          </w:tcPr>
          <w:p w14:paraId="4469829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src/core/combat/BattleSimulation.hpp</w:t>
            </w:r>
          </w:p>
        </w:tc>
        <w:tc>
          <w:tcPr>
            <w:tcW w:w="3515" w:type="dxa"/>
            <w:vAlign w:val="center"/>
          </w:tcPr>
          <w:p w14:paraId="1EC477F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固定步长战斗、属性结算、索敌与战斗数据</w:t>
            </w:r>
          </w:p>
        </w:tc>
      </w:tr>
      <w:tr w:rsidR="00C64B0D" w14:paraId="037C75DF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557CC5B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18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2EB9439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src/core/combat/BattleStatResolver.cpp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1461B57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固定步长战斗、属性结算、索敌与战斗数据</w:t>
            </w:r>
          </w:p>
        </w:tc>
      </w:tr>
      <w:tr w:rsidR="00C64B0D" w14:paraId="54AD7EAA" w14:textId="77777777">
        <w:trPr>
          <w:jc w:val="center"/>
        </w:trPr>
        <w:tc>
          <w:tcPr>
            <w:tcW w:w="680" w:type="dxa"/>
            <w:vAlign w:val="center"/>
          </w:tcPr>
          <w:p w14:paraId="58C2B05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19</w:t>
            </w:r>
          </w:p>
        </w:tc>
        <w:tc>
          <w:tcPr>
            <w:tcW w:w="5272" w:type="dxa"/>
            <w:vAlign w:val="center"/>
          </w:tcPr>
          <w:p w14:paraId="3FF412F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src/core/combat/BattleStatResolver.hpp</w:t>
            </w:r>
          </w:p>
        </w:tc>
        <w:tc>
          <w:tcPr>
            <w:tcW w:w="3515" w:type="dxa"/>
            <w:vAlign w:val="center"/>
          </w:tcPr>
          <w:p w14:paraId="1189206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固定步长战斗、属性结算、索敌与战斗数据</w:t>
            </w:r>
          </w:p>
        </w:tc>
      </w:tr>
      <w:tr w:rsidR="00C64B0D" w14:paraId="6D65D15B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1EE118C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20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3C8035A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src/core/combat/BattleTypes.hpp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1D980E3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固定步长战斗、属性结算、索敌与战斗数据</w:t>
            </w:r>
          </w:p>
        </w:tc>
      </w:tr>
      <w:tr w:rsidR="00C64B0D" w14:paraId="6D23EFAC" w14:textId="77777777">
        <w:trPr>
          <w:jc w:val="center"/>
        </w:trPr>
        <w:tc>
          <w:tcPr>
            <w:tcW w:w="680" w:type="dxa"/>
            <w:vAlign w:val="center"/>
          </w:tcPr>
          <w:p w14:paraId="761D828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21</w:t>
            </w:r>
          </w:p>
        </w:tc>
        <w:tc>
          <w:tcPr>
            <w:tcW w:w="5272" w:type="dxa"/>
            <w:vAlign w:val="center"/>
          </w:tcPr>
          <w:p w14:paraId="652623A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src/core/combat/CombatRules.cpp</w:t>
            </w:r>
          </w:p>
        </w:tc>
        <w:tc>
          <w:tcPr>
            <w:tcW w:w="3515" w:type="dxa"/>
            <w:vAlign w:val="center"/>
          </w:tcPr>
          <w:p w14:paraId="0333969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固定步长战斗、属性结算、索敌与战斗数据</w:t>
            </w:r>
          </w:p>
        </w:tc>
      </w:tr>
      <w:tr w:rsidR="00C64B0D" w14:paraId="65045250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16AE7FC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22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3F684A5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src/core/combat/CombatRules.hpp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1EF9823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固定步长战斗、属性结算、索敌与战斗数据</w:t>
            </w:r>
          </w:p>
        </w:tc>
      </w:tr>
      <w:tr w:rsidR="00C64B0D" w14:paraId="4665B0BD" w14:textId="77777777">
        <w:trPr>
          <w:jc w:val="center"/>
        </w:trPr>
        <w:tc>
          <w:tcPr>
            <w:tcW w:w="680" w:type="dxa"/>
            <w:vAlign w:val="center"/>
          </w:tcPr>
          <w:p w14:paraId="71D6AFF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23</w:t>
            </w:r>
          </w:p>
        </w:tc>
        <w:tc>
          <w:tcPr>
            <w:tcW w:w="5272" w:type="dxa"/>
            <w:vAlign w:val="center"/>
          </w:tcPr>
          <w:p w14:paraId="5429559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src/core/combat/TargetSelector.cpp</w:t>
            </w:r>
          </w:p>
        </w:tc>
        <w:tc>
          <w:tcPr>
            <w:tcW w:w="3515" w:type="dxa"/>
            <w:vAlign w:val="center"/>
          </w:tcPr>
          <w:p w14:paraId="50C5915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固定步长战斗、属性结算、索敌与战斗数据</w:t>
            </w:r>
          </w:p>
        </w:tc>
      </w:tr>
      <w:tr w:rsidR="00C64B0D" w14:paraId="1667B1CF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463A1F5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24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3ED1674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src/core/combat/TargetSelector.hpp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0273253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固定步长战斗、属性结算、索敌与战斗数据</w:t>
            </w:r>
          </w:p>
        </w:tc>
      </w:tr>
      <w:tr w:rsidR="00C64B0D" w14:paraId="2E44AB6B" w14:textId="77777777">
        <w:trPr>
          <w:jc w:val="center"/>
        </w:trPr>
        <w:tc>
          <w:tcPr>
            <w:tcW w:w="680" w:type="dxa"/>
            <w:vAlign w:val="center"/>
          </w:tcPr>
          <w:p w14:paraId="231D0B3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25</w:t>
            </w:r>
          </w:p>
        </w:tc>
        <w:tc>
          <w:tcPr>
            <w:tcW w:w="5272" w:type="dxa"/>
            <w:vAlign w:val="center"/>
          </w:tcPr>
          <w:p w14:paraId="2C445CF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src/core/config/ConfigBundleLoader.cpp</w:t>
            </w:r>
          </w:p>
        </w:tc>
        <w:tc>
          <w:tcPr>
            <w:tcW w:w="3515" w:type="dxa"/>
            <w:vAlign w:val="center"/>
          </w:tcPr>
          <w:p w14:paraId="55AECEE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07FC7354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1B70FB7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26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586CDF8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src/core/config/ConfigBundleLoader.hpp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63C7EDD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24AA4A97" w14:textId="77777777">
        <w:trPr>
          <w:jc w:val="center"/>
        </w:trPr>
        <w:tc>
          <w:tcPr>
            <w:tcW w:w="680" w:type="dxa"/>
            <w:vAlign w:val="center"/>
          </w:tcPr>
          <w:p w14:paraId="7AE11AA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27</w:t>
            </w:r>
          </w:p>
        </w:tc>
        <w:tc>
          <w:tcPr>
            <w:tcW w:w="5272" w:type="dxa"/>
            <w:vAlign w:val="center"/>
          </w:tcPr>
          <w:p w14:paraId="28C8814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src/core/config/ConfigError.hpp</w:t>
            </w:r>
          </w:p>
        </w:tc>
        <w:tc>
          <w:tcPr>
            <w:tcW w:w="3515" w:type="dxa"/>
            <w:vAlign w:val="center"/>
          </w:tcPr>
          <w:p w14:paraId="2F13C64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2AF15A4E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33FC508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28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71AB3F4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src/core/config/ConfigParser.cpp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51A7BC5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5FF41FD5" w14:textId="77777777">
        <w:trPr>
          <w:jc w:val="center"/>
        </w:trPr>
        <w:tc>
          <w:tcPr>
            <w:tcW w:w="680" w:type="dxa"/>
            <w:vAlign w:val="center"/>
          </w:tcPr>
          <w:p w14:paraId="0822301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29</w:t>
            </w:r>
          </w:p>
        </w:tc>
        <w:tc>
          <w:tcPr>
            <w:tcW w:w="5272" w:type="dxa"/>
            <w:vAlign w:val="center"/>
          </w:tcPr>
          <w:p w14:paraId="229C90D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src/core/config/ConfigParser.hpp</w:t>
            </w:r>
          </w:p>
        </w:tc>
        <w:tc>
          <w:tcPr>
            <w:tcW w:w="3515" w:type="dxa"/>
            <w:vAlign w:val="center"/>
          </w:tcPr>
          <w:p w14:paraId="6B6D6CC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2F418FAF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3376181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30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5487829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src/core/config/ConfigValueReader.cpp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6DAA09A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3C236150" w14:textId="77777777">
        <w:trPr>
          <w:jc w:val="center"/>
        </w:trPr>
        <w:tc>
          <w:tcPr>
            <w:tcW w:w="680" w:type="dxa"/>
            <w:vAlign w:val="center"/>
          </w:tcPr>
          <w:p w14:paraId="0131E6A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31</w:t>
            </w:r>
          </w:p>
        </w:tc>
        <w:tc>
          <w:tcPr>
            <w:tcW w:w="5272" w:type="dxa"/>
            <w:vAlign w:val="center"/>
          </w:tcPr>
          <w:p w14:paraId="726A190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src/core/config/ConfigValueReader.hpp</w:t>
            </w:r>
          </w:p>
        </w:tc>
        <w:tc>
          <w:tcPr>
            <w:tcW w:w="3515" w:type="dxa"/>
            <w:vAlign w:val="center"/>
          </w:tcPr>
          <w:p w14:paraId="6B4E767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46BDB91A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345908D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32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56B3E9B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src/core/config/DefinitionConfigLoader.cpp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4F1A806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2FD8DF7A" w14:textId="77777777">
        <w:trPr>
          <w:jc w:val="center"/>
        </w:trPr>
        <w:tc>
          <w:tcPr>
            <w:tcW w:w="680" w:type="dxa"/>
            <w:vAlign w:val="center"/>
          </w:tcPr>
          <w:p w14:paraId="7772FCA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33</w:t>
            </w:r>
          </w:p>
        </w:tc>
        <w:tc>
          <w:tcPr>
            <w:tcW w:w="5272" w:type="dxa"/>
            <w:vAlign w:val="center"/>
          </w:tcPr>
          <w:p w14:paraId="115457B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src/core/config/DefinitionConfigLoader.hpp</w:t>
            </w:r>
          </w:p>
        </w:tc>
        <w:tc>
          <w:tcPr>
            <w:tcW w:w="3515" w:type="dxa"/>
            <w:vAlign w:val="center"/>
          </w:tcPr>
          <w:p w14:paraId="6BB5931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63818C00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2E022A8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34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24275E4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src/core/config/GameConfigLoader.cpp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1557C73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0B8342FA" w14:textId="77777777">
        <w:trPr>
          <w:jc w:val="center"/>
        </w:trPr>
        <w:tc>
          <w:tcPr>
            <w:tcW w:w="680" w:type="dxa"/>
            <w:vAlign w:val="center"/>
          </w:tcPr>
          <w:p w14:paraId="7BE4B6B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35</w:t>
            </w:r>
          </w:p>
        </w:tc>
        <w:tc>
          <w:tcPr>
            <w:tcW w:w="5272" w:type="dxa"/>
            <w:vAlign w:val="center"/>
          </w:tcPr>
          <w:p w14:paraId="1043493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src/core/config/GameConfigLoader.hpp</w:t>
            </w:r>
          </w:p>
        </w:tc>
        <w:tc>
          <w:tcPr>
            <w:tcW w:w="3515" w:type="dxa"/>
            <w:vAlign w:val="center"/>
          </w:tcPr>
          <w:p w14:paraId="005D048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2EDE9BC1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45AD307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36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202802B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src/core/config/MapConfigLoader.cpp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39FCB5F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564A35CE" w14:textId="77777777">
        <w:trPr>
          <w:jc w:val="center"/>
        </w:trPr>
        <w:tc>
          <w:tcPr>
            <w:tcW w:w="680" w:type="dxa"/>
            <w:vAlign w:val="center"/>
          </w:tcPr>
          <w:p w14:paraId="2D0A03B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37</w:t>
            </w:r>
          </w:p>
        </w:tc>
        <w:tc>
          <w:tcPr>
            <w:tcW w:w="5272" w:type="dxa"/>
            <w:vAlign w:val="center"/>
          </w:tcPr>
          <w:p w14:paraId="743D840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src/core/config/MapConfigLoader.hpp</w:t>
            </w:r>
          </w:p>
        </w:tc>
        <w:tc>
          <w:tcPr>
            <w:tcW w:w="3515" w:type="dxa"/>
            <w:vAlign w:val="center"/>
          </w:tcPr>
          <w:p w14:paraId="7700019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配置解析、类型读取、文件加载与校验</w:t>
            </w:r>
          </w:p>
        </w:tc>
      </w:tr>
      <w:tr w:rsidR="00C64B0D" w14:paraId="5018BC6C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77FEF6F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38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0B55B82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src/core/controllers/IPlayerController.hpp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72876AC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玩家控制器抽象接口</w:t>
            </w:r>
          </w:p>
        </w:tc>
      </w:tr>
      <w:tr w:rsidR="00C64B0D" w14:paraId="7597E095" w14:textId="77777777">
        <w:trPr>
          <w:jc w:val="center"/>
        </w:trPr>
        <w:tc>
          <w:tcPr>
            <w:tcW w:w="680" w:type="dxa"/>
            <w:vAlign w:val="center"/>
          </w:tcPr>
          <w:p w14:paraId="60014A9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39</w:t>
            </w:r>
          </w:p>
        </w:tc>
        <w:tc>
          <w:tcPr>
            <w:tcW w:w="5272" w:type="dxa"/>
            <w:vAlign w:val="center"/>
          </w:tcPr>
          <w:p w14:paraId="2C971DA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src/core/economy/DeploymentService.cpp</w:t>
            </w:r>
          </w:p>
        </w:tc>
        <w:tc>
          <w:tcPr>
            <w:tcW w:w="3515" w:type="dxa"/>
            <w:vAlign w:val="center"/>
          </w:tcPr>
          <w:p w14:paraId="3C5A771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商店、部署、合成、出售、复活与价格规则</w:t>
            </w:r>
          </w:p>
        </w:tc>
      </w:tr>
      <w:tr w:rsidR="00C64B0D" w14:paraId="1980DDA0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5E8FA08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40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470F14C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src/core/economy/DeploymentService.hpp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289C915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商店、部署、合成、出售、复活与价格规则</w:t>
            </w:r>
          </w:p>
        </w:tc>
      </w:tr>
      <w:tr w:rsidR="00C64B0D" w14:paraId="4ECD7FC7" w14:textId="77777777">
        <w:trPr>
          <w:jc w:val="center"/>
        </w:trPr>
        <w:tc>
          <w:tcPr>
            <w:tcW w:w="680" w:type="dxa"/>
            <w:vAlign w:val="center"/>
          </w:tcPr>
          <w:p w14:paraId="7FC2F1E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41</w:t>
            </w:r>
          </w:p>
        </w:tc>
        <w:tc>
          <w:tcPr>
            <w:tcW w:w="5272" w:type="dxa"/>
            <w:vAlign w:val="center"/>
          </w:tcPr>
          <w:p w14:paraId="74C62BC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src/core/economy/EconomyTypes.hpp</w:t>
            </w:r>
          </w:p>
        </w:tc>
        <w:tc>
          <w:tcPr>
            <w:tcW w:w="3515" w:type="dxa"/>
            <w:vAlign w:val="center"/>
          </w:tcPr>
          <w:p w14:paraId="7189CEC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商店、部署、合成、出售、复活与价格规则</w:t>
            </w:r>
          </w:p>
        </w:tc>
      </w:tr>
      <w:tr w:rsidR="00C64B0D" w14:paraId="4F7FCA5C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3CABE20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42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290A7C6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src/core/economy/MergeService.cpp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1254850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商店、部署、合成、出售、复活与价格规则</w:t>
            </w:r>
          </w:p>
        </w:tc>
      </w:tr>
      <w:tr w:rsidR="00C64B0D" w14:paraId="3F67A18F" w14:textId="77777777">
        <w:trPr>
          <w:jc w:val="center"/>
        </w:trPr>
        <w:tc>
          <w:tcPr>
            <w:tcW w:w="680" w:type="dxa"/>
            <w:vAlign w:val="center"/>
          </w:tcPr>
          <w:p w14:paraId="7483187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43</w:t>
            </w:r>
          </w:p>
        </w:tc>
        <w:tc>
          <w:tcPr>
            <w:tcW w:w="5272" w:type="dxa"/>
            <w:vAlign w:val="center"/>
          </w:tcPr>
          <w:p w14:paraId="644D8BE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src/core/economy/MergeService.hpp</w:t>
            </w:r>
          </w:p>
        </w:tc>
        <w:tc>
          <w:tcPr>
            <w:tcW w:w="3515" w:type="dxa"/>
            <w:vAlign w:val="center"/>
          </w:tcPr>
          <w:p w14:paraId="0DFD09A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商店、部署、合成、出售、复活与价格规则</w:t>
            </w:r>
          </w:p>
        </w:tc>
      </w:tr>
      <w:tr w:rsidR="00C64B0D" w14:paraId="5448BB1A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05ADC1A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44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75EA907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src/core/economy/PriceRules.cpp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42B5D21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商店、部署、合成、出售、复活与价格规则</w:t>
            </w:r>
          </w:p>
        </w:tc>
      </w:tr>
      <w:tr w:rsidR="00C64B0D" w14:paraId="65FA2093" w14:textId="77777777">
        <w:trPr>
          <w:jc w:val="center"/>
        </w:trPr>
        <w:tc>
          <w:tcPr>
            <w:tcW w:w="680" w:type="dxa"/>
            <w:vAlign w:val="center"/>
          </w:tcPr>
          <w:p w14:paraId="053EC7F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45</w:t>
            </w:r>
          </w:p>
        </w:tc>
        <w:tc>
          <w:tcPr>
            <w:tcW w:w="5272" w:type="dxa"/>
            <w:vAlign w:val="center"/>
          </w:tcPr>
          <w:p w14:paraId="548AEBD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src/core/economy/PriceRules.hpp</w:t>
            </w:r>
          </w:p>
        </w:tc>
        <w:tc>
          <w:tcPr>
            <w:tcW w:w="3515" w:type="dxa"/>
            <w:vAlign w:val="center"/>
          </w:tcPr>
          <w:p w14:paraId="708629A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商店、部署、合成、出售、复活与价格规则</w:t>
            </w:r>
          </w:p>
        </w:tc>
      </w:tr>
      <w:tr w:rsidR="00C64B0D" w14:paraId="0AAA013A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47C086F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46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40056F5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src/core/economy/RosterService.cpp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2B8E3C3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商店、部署、合成、出售、复活与价格规则</w:t>
            </w:r>
          </w:p>
        </w:tc>
      </w:tr>
      <w:tr w:rsidR="00C64B0D" w14:paraId="7A443FA5" w14:textId="77777777">
        <w:trPr>
          <w:jc w:val="center"/>
        </w:trPr>
        <w:tc>
          <w:tcPr>
            <w:tcW w:w="680" w:type="dxa"/>
            <w:vAlign w:val="center"/>
          </w:tcPr>
          <w:p w14:paraId="36FDB45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47</w:t>
            </w:r>
          </w:p>
        </w:tc>
        <w:tc>
          <w:tcPr>
            <w:tcW w:w="5272" w:type="dxa"/>
            <w:vAlign w:val="center"/>
          </w:tcPr>
          <w:p w14:paraId="3DFD004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src/core/economy/RosterService.hpp</w:t>
            </w:r>
          </w:p>
        </w:tc>
        <w:tc>
          <w:tcPr>
            <w:tcW w:w="3515" w:type="dxa"/>
            <w:vAlign w:val="center"/>
          </w:tcPr>
          <w:p w14:paraId="2E01130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商店、部署、合成、出售、复活与价格规则</w:t>
            </w:r>
          </w:p>
        </w:tc>
      </w:tr>
      <w:tr w:rsidR="00C64B0D" w14:paraId="30FAC977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274A950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48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7344F42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src/core/economy/ShopService.cpp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3757739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商店、部署、合成、出售、复活与价格规则</w:t>
            </w:r>
          </w:p>
        </w:tc>
      </w:tr>
      <w:tr w:rsidR="00C64B0D" w14:paraId="76C6F7A3" w14:textId="77777777">
        <w:trPr>
          <w:jc w:val="center"/>
        </w:trPr>
        <w:tc>
          <w:tcPr>
            <w:tcW w:w="680" w:type="dxa"/>
            <w:vAlign w:val="center"/>
          </w:tcPr>
          <w:p w14:paraId="200FB10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49</w:t>
            </w:r>
          </w:p>
        </w:tc>
        <w:tc>
          <w:tcPr>
            <w:tcW w:w="5272" w:type="dxa"/>
            <w:vAlign w:val="center"/>
          </w:tcPr>
          <w:p w14:paraId="15060D8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src/core/economy/ShopService.hpp</w:t>
            </w:r>
          </w:p>
        </w:tc>
        <w:tc>
          <w:tcPr>
            <w:tcW w:w="3515" w:type="dxa"/>
            <w:vAlign w:val="center"/>
          </w:tcPr>
          <w:p w14:paraId="2441437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商店、部署、合成、出售、复活与价格规则</w:t>
            </w:r>
          </w:p>
        </w:tc>
      </w:tr>
      <w:tr w:rsidR="00C64B0D" w14:paraId="15D5A2F8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4A17114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50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71FE2AA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src/core/map/MapTypes.hpp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3EB7376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地图、路线与格子数据</w:t>
            </w:r>
          </w:p>
        </w:tc>
      </w:tr>
      <w:tr w:rsidR="00C64B0D" w14:paraId="554EF8FD" w14:textId="77777777">
        <w:trPr>
          <w:jc w:val="center"/>
        </w:trPr>
        <w:tc>
          <w:tcPr>
            <w:tcW w:w="680" w:type="dxa"/>
            <w:vAlign w:val="center"/>
          </w:tcPr>
          <w:p w14:paraId="3FD9C62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51</w:t>
            </w:r>
          </w:p>
        </w:tc>
        <w:tc>
          <w:tcPr>
            <w:tcW w:w="5272" w:type="dxa"/>
            <w:vAlign w:val="center"/>
          </w:tcPr>
          <w:p w14:paraId="2094B47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src/core/match/GameCommand.hpp</w:t>
            </w:r>
          </w:p>
        </w:tc>
        <w:tc>
          <w:tcPr>
            <w:tcW w:w="3515" w:type="dxa"/>
            <w:vAlign w:val="center"/>
          </w:tcPr>
          <w:p w14:paraId="03DD213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统一命令、对局阶段、回合结算与只读视图</w:t>
            </w:r>
          </w:p>
        </w:tc>
      </w:tr>
      <w:tr w:rsidR="00C64B0D" w14:paraId="1E630264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51B2F7D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52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59DB15E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src/core/match/Match.cpp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44E4F39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统一命令、对局阶段、回合结算与只读视图</w:t>
            </w:r>
          </w:p>
        </w:tc>
      </w:tr>
      <w:tr w:rsidR="00C64B0D" w14:paraId="5362C252" w14:textId="77777777">
        <w:trPr>
          <w:jc w:val="center"/>
        </w:trPr>
        <w:tc>
          <w:tcPr>
            <w:tcW w:w="680" w:type="dxa"/>
            <w:vAlign w:val="center"/>
          </w:tcPr>
          <w:p w14:paraId="575F71D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53</w:t>
            </w:r>
          </w:p>
        </w:tc>
        <w:tc>
          <w:tcPr>
            <w:tcW w:w="5272" w:type="dxa"/>
            <w:vAlign w:val="center"/>
          </w:tcPr>
          <w:p w14:paraId="039E67A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src/core/match/Match.hpp</w:t>
            </w:r>
          </w:p>
        </w:tc>
        <w:tc>
          <w:tcPr>
            <w:tcW w:w="3515" w:type="dxa"/>
            <w:vAlign w:val="center"/>
          </w:tcPr>
          <w:p w14:paraId="6EFBF7E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统一命令、对局阶段、回合结算与只读视图</w:t>
            </w:r>
          </w:p>
        </w:tc>
      </w:tr>
      <w:tr w:rsidR="00C64B0D" w14:paraId="3E440448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0EC5967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54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4D29079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src/core/match/MatchTypes.cpp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3A1477C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统一命令、对局阶段、回合结算与只读视图</w:t>
            </w:r>
          </w:p>
        </w:tc>
      </w:tr>
      <w:tr w:rsidR="00C64B0D" w14:paraId="7F69F1FE" w14:textId="77777777">
        <w:trPr>
          <w:jc w:val="center"/>
        </w:trPr>
        <w:tc>
          <w:tcPr>
            <w:tcW w:w="680" w:type="dxa"/>
            <w:vAlign w:val="center"/>
          </w:tcPr>
          <w:p w14:paraId="526502B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55</w:t>
            </w:r>
          </w:p>
        </w:tc>
        <w:tc>
          <w:tcPr>
            <w:tcW w:w="5272" w:type="dxa"/>
            <w:vAlign w:val="center"/>
          </w:tcPr>
          <w:p w14:paraId="0826080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src/core/match/MatchTypes.hpp</w:t>
            </w:r>
          </w:p>
        </w:tc>
        <w:tc>
          <w:tcPr>
            <w:tcW w:w="3515" w:type="dxa"/>
            <w:vAlign w:val="center"/>
          </w:tcPr>
          <w:p w14:paraId="360F2E2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统一命令、对局阶段、回合结算与只读视图</w:t>
            </w:r>
          </w:p>
        </w:tc>
      </w:tr>
      <w:tr w:rsidR="00C64B0D" w14:paraId="4E056A0D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1E75921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56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1F7236B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src/core/match/ReadOnlyGameView.hpp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7BAA442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统一命令、对局阶段、回合结算与只读视图</w:t>
            </w:r>
          </w:p>
        </w:tc>
      </w:tr>
      <w:tr w:rsidR="00C64B0D" w14:paraId="59412288" w14:textId="77777777">
        <w:trPr>
          <w:jc w:val="center"/>
        </w:trPr>
        <w:tc>
          <w:tcPr>
            <w:tcW w:w="680" w:type="dxa"/>
            <w:vAlign w:val="center"/>
          </w:tcPr>
          <w:p w14:paraId="40C2657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57</w:t>
            </w:r>
          </w:p>
        </w:tc>
        <w:tc>
          <w:tcPr>
            <w:tcW w:w="5272" w:type="dxa"/>
            <w:vAlign w:val="center"/>
          </w:tcPr>
          <w:p w14:paraId="7CBC546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src/core/match/RoundController.cpp</w:t>
            </w:r>
          </w:p>
        </w:tc>
        <w:tc>
          <w:tcPr>
            <w:tcW w:w="3515" w:type="dxa"/>
            <w:vAlign w:val="center"/>
          </w:tcPr>
          <w:p w14:paraId="5FFF1E7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统一命令、对局阶段、回合结算与只读视图</w:t>
            </w:r>
          </w:p>
        </w:tc>
      </w:tr>
      <w:tr w:rsidR="00C64B0D" w14:paraId="377C990F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32D6B10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58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7152D39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src/core/match/RoundController.hpp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118BB3C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统一命令、对局阶段、回合结算与只读视图</w:t>
            </w:r>
          </w:p>
        </w:tc>
      </w:tr>
      <w:tr w:rsidR="00C64B0D" w14:paraId="3BD0770C" w14:textId="77777777">
        <w:trPr>
          <w:jc w:val="center"/>
        </w:trPr>
        <w:tc>
          <w:tcPr>
            <w:tcW w:w="680" w:type="dxa"/>
            <w:vAlign w:val="center"/>
          </w:tcPr>
          <w:p w14:paraId="42089E0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59</w:t>
            </w:r>
          </w:p>
        </w:tc>
        <w:tc>
          <w:tcPr>
            <w:tcW w:w="5272" w:type="dxa"/>
            <w:vAlign w:val="center"/>
          </w:tcPr>
          <w:p w14:paraId="5FA35A9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src/core/model/Definitions.hpp</w:t>
            </w:r>
          </w:p>
        </w:tc>
        <w:tc>
          <w:tcPr>
            <w:tcW w:w="3515" w:type="dxa"/>
            <w:vAlign w:val="center"/>
          </w:tcPr>
          <w:p w14:paraId="18D844B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单位、玩家、分队与配置基础模型</w:t>
            </w:r>
          </w:p>
        </w:tc>
      </w:tr>
      <w:tr w:rsidR="00C64B0D" w14:paraId="5125BB29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4773D00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60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4100F0D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src/core/model/PlayerStateService.cpp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5C234BF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单位、玩家、分队与配置基础模型</w:t>
            </w:r>
          </w:p>
        </w:tc>
      </w:tr>
      <w:tr w:rsidR="00C64B0D" w14:paraId="186AB434" w14:textId="77777777">
        <w:trPr>
          <w:jc w:val="center"/>
        </w:trPr>
        <w:tc>
          <w:tcPr>
            <w:tcW w:w="680" w:type="dxa"/>
            <w:vAlign w:val="center"/>
          </w:tcPr>
          <w:p w14:paraId="2F8A06D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61</w:t>
            </w:r>
          </w:p>
        </w:tc>
        <w:tc>
          <w:tcPr>
            <w:tcW w:w="5272" w:type="dxa"/>
            <w:vAlign w:val="center"/>
          </w:tcPr>
          <w:p w14:paraId="5D350BA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src/core/model/PlayerStateService.hpp</w:t>
            </w:r>
          </w:p>
        </w:tc>
        <w:tc>
          <w:tcPr>
            <w:tcW w:w="3515" w:type="dxa"/>
            <w:vAlign w:val="center"/>
          </w:tcPr>
          <w:p w14:paraId="570C92D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单位、玩家、分队与配置基础模型</w:t>
            </w:r>
          </w:p>
        </w:tc>
      </w:tr>
      <w:tr w:rsidR="00C64B0D" w14:paraId="0420FB12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508FDDC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62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3A3CA9B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src/core/model/PlayerTypes.hpp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4447735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单位、玩家、分队与配置基础模型</w:t>
            </w:r>
          </w:p>
        </w:tc>
      </w:tr>
      <w:tr w:rsidR="00C64B0D" w14:paraId="36DC9B2D" w14:textId="77777777">
        <w:trPr>
          <w:jc w:val="center"/>
        </w:trPr>
        <w:tc>
          <w:tcPr>
            <w:tcW w:w="680" w:type="dxa"/>
            <w:vAlign w:val="center"/>
          </w:tcPr>
          <w:p w14:paraId="004C9DE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63</w:t>
            </w:r>
          </w:p>
        </w:tc>
        <w:tc>
          <w:tcPr>
            <w:tcW w:w="5272" w:type="dxa"/>
            <w:vAlign w:val="center"/>
          </w:tcPr>
          <w:p w14:paraId="16539CB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src/core/units/Unit.cpp</w:t>
            </w:r>
          </w:p>
        </w:tc>
        <w:tc>
          <w:tcPr>
            <w:tcW w:w="3515" w:type="dxa"/>
            <w:vAlign w:val="center"/>
          </w:tcPr>
          <w:p w14:paraId="20B0BA0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单位抽象类、具体单位与角色多态</w:t>
            </w:r>
          </w:p>
        </w:tc>
      </w:tr>
      <w:tr w:rsidR="00C64B0D" w14:paraId="644A69B6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4839DF1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lastRenderedPageBreak/>
              <w:t>64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6F307C1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src/core/units/Unit.hpp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3214D55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单位抽象类、具体单位与角色多态</w:t>
            </w:r>
          </w:p>
        </w:tc>
      </w:tr>
      <w:tr w:rsidR="00C64B0D" w14:paraId="490BD82B" w14:textId="77777777">
        <w:trPr>
          <w:jc w:val="center"/>
        </w:trPr>
        <w:tc>
          <w:tcPr>
            <w:tcW w:w="680" w:type="dxa"/>
            <w:vAlign w:val="center"/>
          </w:tcPr>
          <w:p w14:paraId="15C660E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65</w:t>
            </w:r>
          </w:p>
        </w:tc>
        <w:tc>
          <w:tcPr>
            <w:tcW w:w="5272" w:type="dxa"/>
            <w:vAlign w:val="center"/>
          </w:tcPr>
          <w:p w14:paraId="76806C6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src/game/GameApp.cpp</w:t>
            </w:r>
          </w:p>
        </w:tc>
        <w:tc>
          <w:tcPr>
            <w:tcW w:w="3515" w:type="dxa"/>
            <w:vAlign w:val="center"/>
          </w:tcPr>
          <w:p w14:paraId="37CCDB7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应用入口、窗口主循环与页面编排</w:t>
            </w:r>
          </w:p>
        </w:tc>
      </w:tr>
      <w:tr w:rsidR="00C64B0D" w14:paraId="7514138E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6670BA1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66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0DA007B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src/game/GameApp.hpp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4F546E3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应用入口、窗口主循环与页面编排</w:t>
            </w:r>
          </w:p>
        </w:tc>
      </w:tr>
      <w:tr w:rsidR="00C64B0D" w14:paraId="646704A0" w14:textId="77777777">
        <w:trPr>
          <w:jc w:val="center"/>
        </w:trPr>
        <w:tc>
          <w:tcPr>
            <w:tcW w:w="680" w:type="dxa"/>
            <w:vAlign w:val="center"/>
          </w:tcPr>
          <w:p w14:paraId="1E3F32E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67</w:t>
            </w:r>
          </w:p>
        </w:tc>
        <w:tc>
          <w:tcPr>
            <w:tcW w:w="5272" w:type="dxa"/>
            <w:vAlign w:val="center"/>
          </w:tcPr>
          <w:p w14:paraId="7990E61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src/game/RuntimePaths.cpp</w:t>
            </w:r>
          </w:p>
        </w:tc>
        <w:tc>
          <w:tcPr>
            <w:tcW w:w="3515" w:type="dxa"/>
            <w:vAlign w:val="center"/>
          </w:tcPr>
          <w:p w14:paraId="46D7EB3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可执行文件目录与运行资源路径</w:t>
            </w:r>
          </w:p>
        </w:tc>
      </w:tr>
      <w:tr w:rsidR="00C64B0D" w14:paraId="3758AFCB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5F296D0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68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5349806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src/game/RuntimePaths.hpp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45CF28B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可执行文件目录与运行资源路径</w:t>
            </w:r>
          </w:p>
        </w:tc>
      </w:tr>
      <w:tr w:rsidR="00C64B0D" w14:paraId="1357AA9B" w14:textId="77777777">
        <w:trPr>
          <w:jc w:val="center"/>
        </w:trPr>
        <w:tc>
          <w:tcPr>
            <w:tcW w:w="680" w:type="dxa"/>
            <w:vAlign w:val="center"/>
          </w:tcPr>
          <w:p w14:paraId="605CE00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69</w:t>
            </w:r>
          </w:p>
        </w:tc>
        <w:tc>
          <w:tcPr>
            <w:tcW w:w="5272" w:type="dxa"/>
            <w:vAlign w:val="center"/>
          </w:tcPr>
          <w:p w14:paraId="660A575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src/game/animation/SpineAssetRepository.cpp</w:t>
            </w:r>
          </w:p>
        </w:tc>
        <w:tc>
          <w:tcPr>
            <w:tcW w:w="3515" w:type="dxa"/>
            <w:vAlign w:val="center"/>
          </w:tcPr>
          <w:p w14:paraId="35C64BD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Spine 资源加载、缓存、动作状态与绘制</w:t>
            </w:r>
          </w:p>
        </w:tc>
      </w:tr>
      <w:tr w:rsidR="00C64B0D" w14:paraId="40741B19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2538C4B1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70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0DDE7F9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src/game/animation/SpineAssetRepository.hpp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2BD25E3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Spine 资源加载、缓存、动作状态与绘制</w:t>
            </w:r>
          </w:p>
        </w:tc>
      </w:tr>
      <w:tr w:rsidR="00C64B0D" w14:paraId="496B1571" w14:textId="77777777">
        <w:trPr>
          <w:jc w:val="center"/>
        </w:trPr>
        <w:tc>
          <w:tcPr>
            <w:tcW w:w="680" w:type="dxa"/>
            <w:vAlign w:val="center"/>
          </w:tcPr>
          <w:p w14:paraId="414068B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71</w:t>
            </w:r>
          </w:p>
        </w:tc>
        <w:tc>
          <w:tcPr>
            <w:tcW w:w="5272" w:type="dxa"/>
            <w:vAlign w:val="center"/>
          </w:tcPr>
          <w:p w14:paraId="5EFF38F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src/game/animation/UnitAnimationInstance.cpp</w:t>
            </w:r>
          </w:p>
        </w:tc>
        <w:tc>
          <w:tcPr>
            <w:tcW w:w="3515" w:type="dxa"/>
            <w:vAlign w:val="center"/>
          </w:tcPr>
          <w:p w14:paraId="0039EDF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Spine 资源加载、缓存、动作状态与绘制</w:t>
            </w:r>
          </w:p>
        </w:tc>
      </w:tr>
      <w:tr w:rsidR="00C64B0D" w14:paraId="44C660ED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2C225B6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72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3D1A68D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src/game/animation/UnitAnimationInstance.hpp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3935172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Spine 资源加载、缓存、动作状态与绘制</w:t>
            </w:r>
          </w:p>
        </w:tc>
      </w:tr>
      <w:tr w:rsidR="00C64B0D" w14:paraId="462EF89B" w14:textId="77777777">
        <w:trPr>
          <w:jc w:val="center"/>
        </w:trPr>
        <w:tc>
          <w:tcPr>
            <w:tcW w:w="680" w:type="dxa"/>
            <w:vAlign w:val="center"/>
          </w:tcPr>
          <w:p w14:paraId="0981468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73</w:t>
            </w:r>
          </w:p>
        </w:tc>
        <w:tc>
          <w:tcPr>
            <w:tcW w:w="5272" w:type="dxa"/>
            <w:vAlign w:val="center"/>
          </w:tcPr>
          <w:p w14:paraId="3F7C82F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src/game/animation/UnitAnimationManifest.cpp</w:t>
            </w:r>
          </w:p>
        </w:tc>
        <w:tc>
          <w:tcPr>
            <w:tcW w:w="3515" w:type="dxa"/>
            <w:vAlign w:val="center"/>
          </w:tcPr>
          <w:p w14:paraId="26B9EFB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Spine 资源加载、缓存、动作状态与绘制</w:t>
            </w:r>
          </w:p>
        </w:tc>
      </w:tr>
      <w:tr w:rsidR="00C64B0D" w14:paraId="23B20041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13042F1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74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228E9A6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src/game/animation/UnitAnimationManifest.hpp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53C7667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Spine 资源加载、缓存、动作状态与绘制</w:t>
            </w:r>
          </w:p>
        </w:tc>
      </w:tr>
      <w:tr w:rsidR="00C64B0D" w14:paraId="4B4DBE65" w14:textId="77777777">
        <w:trPr>
          <w:jc w:val="center"/>
        </w:trPr>
        <w:tc>
          <w:tcPr>
            <w:tcW w:w="680" w:type="dxa"/>
            <w:vAlign w:val="center"/>
          </w:tcPr>
          <w:p w14:paraId="7EC0731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75</w:t>
            </w:r>
          </w:p>
        </w:tc>
        <w:tc>
          <w:tcPr>
            <w:tcW w:w="5272" w:type="dxa"/>
            <w:vAlign w:val="center"/>
          </w:tcPr>
          <w:p w14:paraId="380CED8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src/game/controllers/HumanController.cpp</w:t>
            </w:r>
          </w:p>
        </w:tc>
        <w:tc>
          <w:tcPr>
            <w:tcW w:w="3515" w:type="dxa"/>
            <w:vAlign w:val="center"/>
          </w:tcPr>
          <w:p w14:paraId="63017E0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真人输入到统一命令的转换</w:t>
            </w:r>
          </w:p>
        </w:tc>
      </w:tr>
      <w:tr w:rsidR="00C64B0D" w14:paraId="102D1897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008E045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76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6348E9F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src/game/controllers/HumanController.hpp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7F44DF0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真人输入到统一命令的转换</w:t>
            </w:r>
          </w:p>
        </w:tc>
      </w:tr>
      <w:tr w:rsidR="00C64B0D" w14:paraId="47439860" w14:textId="77777777">
        <w:trPr>
          <w:jc w:val="center"/>
        </w:trPr>
        <w:tc>
          <w:tcPr>
            <w:tcW w:w="680" w:type="dxa"/>
            <w:vAlign w:val="center"/>
          </w:tcPr>
          <w:p w14:paraId="2D1514E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77</w:t>
            </w:r>
          </w:p>
        </w:tc>
        <w:tc>
          <w:tcPr>
            <w:tcW w:w="5272" w:type="dxa"/>
            <w:vAlign w:val="center"/>
          </w:tcPr>
          <w:p w14:paraId="1CCE9BC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src/game/main.cpp</w:t>
            </w:r>
          </w:p>
        </w:tc>
        <w:tc>
          <w:tcPr>
            <w:tcW w:w="3515" w:type="dxa"/>
            <w:vAlign w:val="center"/>
          </w:tcPr>
          <w:p w14:paraId="3D3C242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应用入口、窗口主循环与页面编排</w:t>
            </w:r>
          </w:p>
        </w:tc>
      </w:tr>
      <w:tr w:rsidR="00C64B0D" w14:paraId="3FF36C9D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07397B2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78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4336970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src/game/rendering/BoardTransform.cpp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204CDE2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坐标换算、地图与单位静态绘制</w:t>
            </w:r>
          </w:p>
        </w:tc>
      </w:tr>
      <w:tr w:rsidR="00C64B0D" w14:paraId="0E6F50CF" w14:textId="77777777">
        <w:trPr>
          <w:jc w:val="center"/>
        </w:trPr>
        <w:tc>
          <w:tcPr>
            <w:tcW w:w="680" w:type="dxa"/>
            <w:vAlign w:val="center"/>
          </w:tcPr>
          <w:p w14:paraId="789A92D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79</w:t>
            </w:r>
          </w:p>
        </w:tc>
        <w:tc>
          <w:tcPr>
            <w:tcW w:w="5272" w:type="dxa"/>
            <w:vAlign w:val="center"/>
          </w:tcPr>
          <w:p w14:paraId="5CFFE06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src/game/rendering/BoardTransform.hpp</w:t>
            </w:r>
          </w:p>
        </w:tc>
        <w:tc>
          <w:tcPr>
            <w:tcW w:w="3515" w:type="dxa"/>
            <w:vAlign w:val="center"/>
          </w:tcPr>
          <w:p w14:paraId="5F4FAB6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坐标换算、地图与单位静态绘制</w:t>
            </w:r>
          </w:p>
        </w:tc>
      </w:tr>
      <w:tr w:rsidR="00C64B0D" w14:paraId="7AD3A815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5F7BC62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80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2A6CAAE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src/game/rendering/MapRenderer.cpp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25E5C56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坐标换算、地图与单位静态绘制</w:t>
            </w:r>
          </w:p>
        </w:tc>
      </w:tr>
      <w:tr w:rsidR="00C64B0D" w14:paraId="63B6791A" w14:textId="77777777">
        <w:trPr>
          <w:jc w:val="center"/>
        </w:trPr>
        <w:tc>
          <w:tcPr>
            <w:tcW w:w="680" w:type="dxa"/>
            <w:vAlign w:val="center"/>
          </w:tcPr>
          <w:p w14:paraId="24E4246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81</w:t>
            </w:r>
          </w:p>
        </w:tc>
        <w:tc>
          <w:tcPr>
            <w:tcW w:w="5272" w:type="dxa"/>
            <w:vAlign w:val="center"/>
          </w:tcPr>
          <w:p w14:paraId="5F54E66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src/game/rendering/MapRenderer.hpp</w:t>
            </w:r>
          </w:p>
        </w:tc>
        <w:tc>
          <w:tcPr>
            <w:tcW w:w="3515" w:type="dxa"/>
            <w:vAlign w:val="center"/>
          </w:tcPr>
          <w:p w14:paraId="57188BC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坐标换算、地图与单位静态绘制</w:t>
            </w:r>
          </w:p>
        </w:tc>
      </w:tr>
      <w:tr w:rsidR="00C64B0D" w14:paraId="5BAA4EB8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6A50BC4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82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3654B85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src/game/rendering/UnitRenderer.cpp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6B31417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坐标换算、地图与单位静态绘制</w:t>
            </w:r>
          </w:p>
        </w:tc>
      </w:tr>
      <w:tr w:rsidR="00C64B0D" w14:paraId="328B155F" w14:textId="77777777">
        <w:trPr>
          <w:jc w:val="center"/>
        </w:trPr>
        <w:tc>
          <w:tcPr>
            <w:tcW w:w="680" w:type="dxa"/>
            <w:vAlign w:val="center"/>
          </w:tcPr>
          <w:p w14:paraId="2F9AE1D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83</w:t>
            </w:r>
          </w:p>
        </w:tc>
        <w:tc>
          <w:tcPr>
            <w:tcW w:w="5272" w:type="dxa"/>
            <w:vAlign w:val="center"/>
          </w:tcPr>
          <w:p w14:paraId="63D74F7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src/game/rendering/UnitRenderer.hpp</w:t>
            </w:r>
          </w:p>
        </w:tc>
        <w:tc>
          <w:tcPr>
            <w:tcW w:w="3515" w:type="dxa"/>
            <w:vAlign w:val="center"/>
          </w:tcPr>
          <w:p w14:paraId="560FADC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坐标换算、地图与单位静态绘制</w:t>
            </w:r>
          </w:p>
        </w:tc>
      </w:tr>
      <w:tr w:rsidR="00C64B0D" w14:paraId="5BAF26D9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1CBFA21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84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7EB96E1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src/game/screens/HelpScreen.cpp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2AC17B9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菜单、帮助、对局页面与界面流程</w:t>
            </w:r>
          </w:p>
        </w:tc>
      </w:tr>
      <w:tr w:rsidR="00C64B0D" w14:paraId="377BFEFF" w14:textId="77777777">
        <w:trPr>
          <w:jc w:val="center"/>
        </w:trPr>
        <w:tc>
          <w:tcPr>
            <w:tcW w:w="680" w:type="dxa"/>
            <w:vAlign w:val="center"/>
          </w:tcPr>
          <w:p w14:paraId="6972284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85</w:t>
            </w:r>
          </w:p>
        </w:tc>
        <w:tc>
          <w:tcPr>
            <w:tcW w:w="5272" w:type="dxa"/>
            <w:vAlign w:val="center"/>
          </w:tcPr>
          <w:p w14:paraId="5B7EFBC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src/game/screens/HelpScreen.hpp</w:t>
            </w:r>
          </w:p>
        </w:tc>
        <w:tc>
          <w:tcPr>
            <w:tcW w:w="3515" w:type="dxa"/>
            <w:vAlign w:val="center"/>
          </w:tcPr>
          <w:p w14:paraId="318E345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菜单、帮助、对局页面与界面流程</w:t>
            </w:r>
          </w:p>
        </w:tc>
      </w:tr>
      <w:tr w:rsidR="00C64B0D" w14:paraId="517A110D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2AF2585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86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2E3434C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src/game/screens/MainMenuScreen.cpp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23D8DBEE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菜单、帮助、对局页面与界面流程</w:t>
            </w:r>
          </w:p>
        </w:tc>
      </w:tr>
      <w:tr w:rsidR="00C64B0D" w14:paraId="4408CE7E" w14:textId="77777777">
        <w:trPr>
          <w:jc w:val="center"/>
        </w:trPr>
        <w:tc>
          <w:tcPr>
            <w:tcW w:w="680" w:type="dxa"/>
            <w:vAlign w:val="center"/>
          </w:tcPr>
          <w:p w14:paraId="52ED068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87</w:t>
            </w:r>
          </w:p>
        </w:tc>
        <w:tc>
          <w:tcPr>
            <w:tcW w:w="5272" w:type="dxa"/>
            <w:vAlign w:val="center"/>
          </w:tcPr>
          <w:p w14:paraId="6A20249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src/game/screens/MainMenuScreen.hpp</w:t>
            </w:r>
          </w:p>
        </w:tc>
        <w:tc>
          <w:tcPr>
            <w:tcW w:w="3515" w:type="dxa"/>
            <w:vAlign w:val="center"/>
          </w:tcPr>
          <w:p w14:paraId="6E295E05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菜单、帮助、对局页面与界面流程</w:t>
            </w:r>
          </w:p>
        </w:tc>
      </w:tr>
      <w:tr w:rsidR="00C64B0D" w14:paraId="5D48421E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20E6882C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88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4702D60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src/game/screens/MatchScreen.cpp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52D8ABE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菜单、帮助、对局页面与界面流程</w:t>
            </w:r>
          </w:p>
        </w:tc>
      </w:tr>
      <w:tr w:rsidR="00C64B0D" w14:paraId="359275FA" w14:textId="77777777">
        <w:trPr>
          <w:jc w:val="center"/>
        </w:trPr>
        <w:tc>
          <w:tcPr>
            <w:tcW w:w="680" w:type="dxa"/>
            <w:vAlign w:val="center"/>
          </w:tcPr>
          <w:p w14:paraId="381D5A62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89</w:t>
            </w:r>
          </w:p>
        </w:tc>
        <w:tc>
          <w:tcPr>
            <w:tcW w:w="5272" w:type="dxa"/>
            <w:vAlign w:val="center"/>
          </w:tcPr>
          <w:p w14:paraId="5921212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src/game/screens/MatchScreen.hpp</w:t>
            </w:r>
          </w:p>
        </w:tc>
        <w:tc>
          <w:tcPr>
            <w:tcW w:w="3515" w:type="dxa"/>
            <w:vAlign w:val="center"/>
          </w:tcPr>
          <w:p w14:paraId="67013D1D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菜单、帮助、对局页面与界面流程</w:t>
            </w:r>
          </w:p>
        </w:tc>
      </w:tr>
      <w:tr w:rsidR="00C64B0D" w14:paraId="0C9F3025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4EC4B5A3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90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6B79026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src/game/screens/Screen.hpp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1C5F3C7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菜单、帮助、对局页面与界面流程</w:t>
            </w:r>
          </w:p>
        </w:tc>
      </w:tr>
      <w:tr w:rsidR="00C64B0D" w14:paraId="5002BD66" w14:textId="77777777">
        <w:trPr>
          <w:jc w:val="center"/>
        </w:trPr>
        <w:tc>
          <w:tcPr>
            <w:tcW w:w="680" w:type="dxa"/>
            <w:vAlign w:val="center"/>
          </w:tcPr>
          <w:p w14:paraId="5206B489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91</w:t>
            </w:r>
          </w:p>
        </w:tc>
        <w:tc>
          <w:tcPr>
            <w:tcW w:w="5272" w:type="dxa"/>
            <w:vAlign w:val="center"/>
          </w:tcPr>
          <w:p w14:paraId="6648D55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src/game/ui/Button.cpp</w:t>
            </w:r>
          </w:p>
        </w:tc>
        <w:tc>
          <w:tcPr>
            <w:tcW w:w="3515" w:type="dxa"/>
            <w:vAlign w:val="center"/>
          </w:tcPr>
          <w:p w14:paraId="132D6830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按钮、主题与界面动作</w:t>
            </w:r>
          </w:p>
        </w:tc>
      </w:tr>
      <w:tr w:rsidR="00C64B0D" w14:paraId="3A8EB4EB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1428C23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92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7AB0128B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src/game/ui/Button.hpp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4FC458C7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按钮、主题与界面动作</w:t>
            </w:r>
          </w:p>
        </w:tc>
      </w:tr>
      <w:tr w:rsidR="00C64B0D" w14:paraId="64CE6F1C" w14:textId="77777777">
        <w:trPr>
          <w:jc w:val="center"/>
        </w:trPr>
        <w:tc>
          <w:tcPr>
            <w:tcW w:w="680" w:type="dxa"/>
            <w:vAlign w:val="center"/>
          </w:tcPr>
          <w:p w14:paraId="0FBF610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93</w:t>
            </w:r>
          </w:p>
        </w:tc>
        <w:tc>
          <w:tcPr>
            <w:tcW w:w="5272" w:type="dxa"/>
            <w:vAlign w:val="center"/>
          </w:tcPr>
          <w:p w14:paraId="3BFB2D14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src/game/ui/UiAction.hpp</w:t>
            </w:r>
          </w:p>
        </w:tc>
        <w:tc>
          <w:tcPr>
            <w:tcW w:w="3515" w:type="dxa"/>
            <w:vAlign w:val="center"/>
          </w:tcPr>
          <w:p w14:paraId="2DFD2DAF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按钮、主题与界面动作</w:t>
            </w:r>
          </w:p>
        </w:tc>
      </w:tr>
      <w:tr w:rsidR="00C64B0D" w14:paraId="1B57C086" w14:textId="77777777">
        <w:trPr>
          <w:jc w:val="center"/>
        </w:trPr>
        <w:tc>
          <w:tcPr>
            <w:tcW w:w="680" w:type="dxa"/>
            <w:shd w:val="clear" w:color="auto" w:fill="F2F6F9"/>
            <w:vAlign w:val="center"/>
          </w:tcPr>
          <w:p w14:paraId="5E896B86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94</w:t>
            </w:r>
          </w:p>
        </w:tc>
        <w:tc>
          <w:tcPr>
            <w:tcW w:w="5272" w:type="dxa"/>
            <w:shd w:val="clear" w:color="auto" w:fill="F2F6F9"/>
            <w:vAlign w:val="center"/>
          </w:tcPr>
          <w:p w14:paraId="58EED22A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src/game/ui/UiTheme.hpp</w:t>
            </w:r>
          </w:p>
        </w:tc>
        <w:tc>
          <w:tcPr>
            <w:tcW w:w="3515" w:type="dxa"/>
            <w:shd w:val="clear" w:color="auto" w:fill="F2F6F9"/>
            <w:vAlign w:val="center"/>
          </w:tcPr>
          <w:p w14:paraId="5D0170F8" w14:textId="77777777" w:rsidR="00C64B0D" w:rsidRDefault="0020437A">
            <w:pPr>
              <w:spacing w:after="0" w:line="240" w:lineRule="auto"/>
              <w:ind w:firstLine="0"/>
            </w:pPr>
            <w:r>
              <w:rPr>
                <w:sz w:val="14"/>
              </w:rPr>
              <w:t>按钮、主题与界面动作</w:t>
            </w:r>
          </w:p>
        </w:tc>
      </w:tr>
    </w:tbl>
    <w:p w14:paraId="2C09D825" w14:textId="77777777" w:rsidR="00C64B0D" w:rsidRDefault="00C64B0D">
      <w:pPr>
        <w:spacing w:after="0"/>
      </w:pPr>
    </w:p>
    <w:p w14:paraId="10B5D591" w14:textId="77777777" w:rsidR="00C64B0D" w:rsidRDefault="0020437A">
      <w:r>
        <w:br w:type="page"/>
      </w:r>
    </w:p>
    <w:p w14:paraId="2ACED226" w14:textId="77777777" w:rsidR="00C64B0D" w:rsidRDefault="0020437A">
      <w:pPr>
        <w:pStyle w:val="1"/>
      </w:pPr>
      <w:bookmarkStart w:id="41" w:name="_Toc239407986"/>
      <w:r>
        <w:lastRenderedPageBreak/>
        <w:t>附录</w:t>
      </w:r>
      <w:r>
        <w:t xml:space="preserve"> B </w:t>
      </w:r>
      <w:r>
        <w:t>完整课程设计任务书与评分表</w:t>
      </w:r>
      <w:bookmarkEnd w:id="41"/>
    </w:p>
    <w:p w14:paraId="5B60D7AA" w14:textId="77777777" w:rsidR="00C64B0D" w:rsidRDefault="0020437A">
      <w:r>
        <w:t>以下 4 页保留课程设计任务书与评分表，放在源程序清单之后，便于教师核对课程要求与评分项目。</w:t>
      </w:r>
    </w:p>
    <w:p w14:paraId="2D3E891F" w14:textId="77777777" w:rsidR="00C64B0D" w:rsidRDefault="0020437A">
      <w:r>
        <w:br w:type="page"/>
      </w:r>
    </w:p>
    <w:p w14:paraId="531F4779" w14:textId="77777777" w:rsidR="00C64B0D" w:rsidRDefault="0020437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C4BCAE" wp14:editId="74875944">
            <wp:extent cx="5832000" cy="82460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24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C54B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附图 B-1 原课程设计任务书第 1 页</w:t>
      </w:r>
    </w:p>
    <w:p w14:paraId="626ED45E" w14:textId="77777777" w:rsidR="00C64B0D" w:rsidRDefault="0020437A">
      <w:r>
        <w:br w:type="page"/>
      </w:r>
    </w:p>
    <w:p w14:paraId="50D5F962" w14:textId="77777777" w:rsidR="00C64B0D" w:rsidRDefault="0020437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7881DD" wp14:editId="351AAE03">
            <wp:extent cx="5832000" cy="82460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24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F945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附图 B-2 原课程设计任务书第 2 页</w:t>
      </w:r>
    </w:p>
    <w:p w14:paraId="4183AFA5" w14:textId="77777777" w:rsidR="00C64B0D" w:rsidRDefault="0020437A">
      <w:r>
        <w:br w:type="page"/>
      </w:r>
    </w:p>
    <w:p w14:paraId="73F63623" w14:textId="77777777" w:rsidR="00C64B0D" w:rsidRDefault="0020437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9281CE" wp14:editId="1E8A9813">
            <wp:extent cx="5832000" cy="82460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24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DDD1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附图 B-3 原课程设计任务书第 3 页</w:t>
      </w:r>
    </w:p>
    <w:p w14:paraId="42557391" w14:textId="77777777" w:rsidR="00C64B0D" w:rsidRDefault="0020437A">
      <w:r>
        <w:br w:type="page"/>
      </w:r>
    </w:p>
    <w:p w14:paraId="633F56F1" w14:textId="77777777" w:rsidR="00C64B0D" w:rsidRDefault="0020437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F8DB62" wp14:editId="77050734">
            <wp:extent cx="5832000" cy="82460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24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5084" w14:textId="77777777" w:rsidR="00C64B0D" w:rsidRDefault="0020437A">
      <w:pPr>
        <w:spacing w:after="160"/>
        <w:ind w:firstLine="0"/>
        <w:jc w:val="center"/>
      </w:pPr>
      <w:r>
        <w:rPr>
          <w:color w:val="4A4A4A"/>
          <w:sz w:val="19"/>
        </w:rPr>
        <w:t>附图 B-4 原课程设计任务书第 4 页</w:t>
      </w:r>
    </w:p>
    <w:sectPr w:rsidR="00C64B0D" w:rsidSect="00034616">
      <w:headerReference w:type="default" r:id="rId26"/>
      <w:footerReference w:type="default" r:id="rId27"/>
      <w:pgSz w:w="11906" w:h="16838"/>
      <w:pgMar w:top="1361" w:right="1247" w:bottom="1247" w:left="1417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E97C2" w14:textId="77777777" w:rsidR="0020437A" w:rsidRDefault="0020437A">
      <w:pPr>
        <w:spacing w:after="0" w:line="240" w:lineRule="auto"/>
      </w:pPr>
      <w:r>
        <w:separator/>
      </w:r>
    </w:p>
  </w:endnote>
  <w:endnote w:type="continuationSeparator" w:id="0">
    <w:p w14:paraId="5FB105FD" w14:textId="77777777" w:rsidR="0020437A" w:rsidRDefault="00204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76367" w14:textId="77777777" w:rsidR="00C64B0D" w:rsidRDefault="0020437A">
    <w:pPr>
      <w:pStyle w:val="a7"/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C07BE" w14:textId="77777777" w:rsidR="0020437A" w:rsidRDefault="0020437A">
      <w:pPr>
        <w:spacing w:after="0" w:line="240" w:lineRule="auto"/>
      </w:pPr>
      <w:r>
        <w:separator/>
      </w:r>
    </w:p>
  </w:footnote>
  <w:footnote w:type="continuationSeparator" w:id="0">
    <w:p w14:paraId="42713B15" w14:textId="77777777" w:rsidR="0020437A" w:rsidRDefault="00204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39CC6" w14:textId="77777777" w:rsidR="00C64B0D" w:rsidRDefault="0020437A">
    <w:pPr>
      <w:pStyle w:val="a5"/>
      <w:jc w:val="center"/>
    </w:pPr>
    <w:r>
      <w:rPr>
        <w:rFonts w:ascii="微软雅黑" w:eastAsia="微软雅黑" w:hAnsi="微软雅黑"/>
        <w:color w:val="637B8D"/>
        <w:sz w:val="18"/>
      </w:rPr>
      <w:t>自走棋对战系统课程设计报告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781028">
    <w:abstractNumId w:val="8"/>
  </w:num>
  <w:num w:numId="2" w16cid:durableId="1775783716">
    <w:abstractNumId w:val="6"/>
  </w:num>
  <w:num w:numId="3" w16cid:durableId="1165777116">
    <w:abstractNumId w:val="5"/>
  </w:num>
  <w:num w:numId="4" w16cid:durableId="1338652284">
    <w:abstractNumId w:val="4"/>
  </w:num>
  <w:num w:numId="5" w16cid:durableId="102773492">
    <w:abstractNumId w:val="7"/>
  </w:num>
  <w:num w:numId="6" w16cid:durableId="1477184147">
    <w:abstractNumId w:val="3"/>
  </w:num>
  <w:num w:numId="7" w16cid:durableId="597102769">
    <w:abstractNumId w:val="2"/>
  </w:num>
  <w:num w:numId="8" w16cid:durableId="860238068">
    <w:abstractNumId w:val="1"/>
  </w:num>
  <w:num w:numId="9" w16cid:durableId="123254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7A"/>
    <w:rsid w:val="0029639D"/>
    <w:rsid w:val="00326F90"/>
    <w:rsid w:val="006E75CA"/>
    <w:rsid w:val="00925AC2"/>
    <w:rsid w:val="00AA1D8D"/>
    <w:rsid w:val="00B47730"/>
    <w:rsid w:val="00BF20F5"/>
    <w:rsid w:val="00C64B0D"/>
    <w:rsid w:val="00C9431A"/>
    <w:rsid w:val="00CB0664"/>
    <w:rsid w:val="00CD22AA"/>
    <w:rsid w:val="00DC7E15"/>
    <w:rsid w:val="00F009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2491B815"/>
  <w14:defaultImageDpi w14:val="300"/>
  <w15:docId w15:val="{52BE9D49-5F92-4649-A101-50309660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  <w:ind w:firstLine="420"/>
    </w:pPr>
    <w:rPr>
      <w:rFonts w:ascii="宋体" w:eastAsia="宋体" w:hAnsi="宋体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44E6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315B7D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0437A"/>
  </w:style>
  <w:style w:type="paragraph" w:styleId="TOC2">
    <w:name w:val="toc 2"/>
    <w:basedOn w:val="a1"/>
    <w:next w:val="a1"/>
    <w:autoRedefine/>
    <w:uiPriority w:val="39"/>
    <w:unhideWhenUsed/>
    <w:rsid w:val="0020437A"/>
    <w:pPr>
      <w:ind w:leftChars="200" w:left="420"/>
    </w:pPr>
  </w:style>
  <w:style w:type="character" w:styleId="aff9">
    <w:name w:val="Hyperlink"/>
    <w:basedOn w:val="a2"/>
    <w:uiPriority w:val="99"/>
    <w:unhideWhenUsed/>
    <w:rsid w:val="002043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3255</Words>
  <Characters>18560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自走棋对战系统课程设计报告</dc:title>
  <dc:subject>计算机程序设计基础2课程设计</dc:subject>
  <dc:creator>课程设计项目</dc:creator>
  <cp:keywords>C++17, SFML, 自走棋, 面向对象, AI, 自动测试</cp:keywords>
  <dc:description>generated by python-docx</dc:description>
  <cp:lastModifiedBy>晨 刘</cp:lastModifiedBy>
  <cp:revision>4</cp:revision>
  <dcterms:created xsi:type="dcterms:W3CDTF">2013-12-23T23:15:00Z</dcterms:created>
  <dcterms:modified xsi:type="dcterms:W3CDTF">2026-09-04T15:52:00Z</dcterms:modified>
  <cp:category/>
</cp:coreProperties>
</file>