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方正小标宋简体;微软雅黑" w:hAnsi="方正小标宋简体;微软雅黑" w:eastAsia="方正小标宋简体;微软雅黑" w:cs="方正小标宋简体;微软雅黑" w:hint="eastAsia"/>
          <w:sz w:val="44"/>
          <w:szCs w:val="44"/>
        </w:rPr>
      </w:pPr>
      <w:r>
        <w:rPr>
          <w:rFonts w:ascii="方正小标宋简体;微软雅黑" w:hAnsi="方正小标宋简体;微软雅黑" w:cs="方正小标宋简体;微软雅黑" w:hint="eastAsia" w:eastAsia="方正小标宋简体;微软雅黑"/>
          <w:sz w:val="44"/>
          <w:szCs w:val="44"/>
        </w:rPr>
        <w:t>金融信用信息基础数据库信息查询授权书</w:t>
      </w:r>
    </w:p>
    <w:p>
      <w:pPr>
        <w:pStyle w:val="Normal"/>
        <w:rPr>
          <w:rFonts w:ascii="方正小标宋简体;微软雅黑" w:hAnsi="方正小标宋简体;微软雅黑" w:eastAsia="方正小标宋简体;微软雅黑" w:cs="方正小标宋简体;微软雅黑" w:hint="eastAsia"/>
          <w:sz w:val="32"/>
          <w:szCs w:val="32"/>
        </w:rPr>
      </w:pPr>
      <w:r>
        <w:rPr>
          <w:rFonts w:eastAsia="方正小标宋简体;微软雅黑" w:cs="方正小标宋简体;微软雅黑" w:hint="eastAsia" w:ascii="方正小标宋简体;微软雅黑" w:hAnsi="方正小标宋简体;微软雅黑"/>
          <w:sz w:val="32"/>
          <w:szCs w:val="32"/>
        </w:rPr>
      </w:r>
    </w:p>
    <w:p>
      <w:pPr>
        <w:pStyle w:val="Normal"/>
        <w:spacing w:lineRule="exact" w:line="40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安徽省省直住房公积金管理分中心：</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本人授权贵中心在办理以下涉及到本人的业务时，可向金融信用信息基础数据库查询本人信用报告，授权贵中心向金融信用信息基础数据库报送本人的个人基本信息、信贷交易信息等相关信息：</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1.</w:t>
      </w:r>
      <w:r>
        <w:rPr>
          <w:rFonts w:ascii="CESI仿宋-GB2312;仿宋" w:hAnsi="CESI仿宋-GB2312;仿宋" w:cs="CESI仿宋-GB2312;仿宋" w:hint="eastAsia" w:eastAsia="CESI仿宋-GB2312;仿宋"/>
          <w:sz w:val="32"/>
          <w:szCs w:val="32"/>
        </w:rPr>
        <w:t xml:space="preserve">审核贷款申请；      </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2.</w:t>
      </w:r>
      <w:r>
        <w:rPr>
          <w:rFonts w:ascii="CESI仿宋-GB2312;仿宋" w:hAnsi="CESI仿宋-GB2312;仿宋" w:cs="CESI仿宋-GB2312;仿宋" w:hint="eastAsia" w:eastAsia="CESI仿宋-GB2312;仿宋"/>
          <w:sz w:val="32"/>
          <w:szCs w:val="32"/>
        </w:rPr>
        <w:t>贷后风险管理；</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3.</w:t>
      </w:r>
      <w:r>
        <w:rPr>
          <w:rFonts w:ascii="CESI仿宋-GB2312;仿宋" w:hAnsi="CESI仿宋-GB2312;仿宋" w:cs="CESI仿宋-GB2312;仿宋" w:hint="eastAsia" w:eastAsia="CESI仿宋-GB2312;仿宋"/>
          <w:sz w:val="32"/>
          <w:szCs w:val="32"/>
        </w:rPr>
        <w:t xml:space="preserve">公积金提取审批； </w:t>
      </w:r>
    </w:p>
    <w:p>
      <w:pPr>
        <w:pStyle w:val="Normal"/>
        <w:spacing w:lineRule="exact" w:line="400"/>
        <w:ind w:firstLineChars="200" w:startChars="0" w:start="0" w:endChars="0" w:end="0"/>
        <w:rPr>
          <w:rFonts w:ascii="CESI仿宋-GB2312;仿宋" w:hAnsi="CESI仿宋-GB2312;仿宋" w:eastAsia="CESI仿宋-GB2312;仿宋" w:cs="CESI仿宋-GB2312;仿宋"/>
          <w:sz w:val="32"/>
          <w:szCs w:val="32"/>
        </w:rPr>
      </w:pPr>
      <w:r>
        <w:rPr>
          <w:rFonts w:eastAsia="CESI仿宋-GB2312;仿宋" w:cs="CESI仿宋-GB2312;仿宋" w:hint="eastAsia" w:ascii="CESI仿宋-GB2312;仿宋" w:hAnsi="CESI仿宋-GB2312;仿宋"/>
          <w:sz w:val="32"/>
          <w:szCs w:val="32"/>
        </w:rPr>
        <w:t>4.</w:t>
      </w:r>
      <w:r>
        <w:rPr>
          <w:rFonts w:ascii="CESI仿宋-GB2312;仿宋" w:hAnsi="CESI仿宋-GB2312;仿宋" w:cs="CESI仿宋-GB2312;仿宋" w:hint="eastAsia" w:eastAsia="CESI仿宋-GB2312;仿宋"/>
          <w:sz w:val="32"/>
          <w:szCs w:val="32"/>
        </w:rPr>
        <w:t>异议核查。</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授权期限：自授权之日起至该笔业务全部结束之日止。若所申请的上述业务未获批准，本人的授权书、信用报告等资料一律不退回。</w:t>
      </w:r>
    </w:p>
    <w:p>
      <w:pPr>
        <w:pStyle w:val="Normal"/>
        <w:spacing w:lineRule="exact" w:line="400"/>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本人授权贵中心基于上述业务需要查询并使用本人的信用报告，贵中心在本人授权范围内的一切行为，本人将承担全部法律责任及后果。贵中心超出本人授权查询并使用信用报告的一切后果及法律责任将由贵中心自行承担，但经本人追认的除外。</w:t>
      </w:r>
    </w:p>
    <w:p>
      <w:pPr>
        <w:pStyle w:val="Normal"/>
        <w:spacing w:lineRule="exact" w:line="400"/>
        <w:ind w:firstLineChars="200" w:startChars="0" w:start="0" w:endChars="0" w:end="0"/>
        <w:rPr>
          <w:rFonts w:ascii="CESI仿宋-GB2312;仿宋" w:hAnsi="CESI仿宋-GB2312;仿宋" w:eastAsia="CESI仿宋-GB2312;仿宋" w:cs="CESI仿宋-GB2312;仿宋" w:hint="eastAsia"/>
          <w:b/>
          <w:bCs/>
          <w:sz w:val="32"/>
          <w:szCs w:val="32"/>
        </w:rPr>
      </w:pPr>
      <w:r>
        <w:rPr>
          <w:rFonts w:ascii="CESI仿宋-GB2312;仿宋" w:hAnsi="CESI仿宋-GB2312;仿宋" w:cs="CESI仿宋-GB2312;仿宋" w:hint="eastAsia" w:eastAsia="CESI仿宋-GB2312;仿宋"/>
          <w:b/>
          <w:bCs/>
          <w:sz w:val="32"/>
          <w:szCs w:val="32"/>
        </w:rPr>
        <w:t xml:space="preserve">特别声明：本人与贵中心在签署本授权书前，均已清楚知晓并正确理解本授权书的内容。对于各项条款，贵中心已向本人进行详细告知说明，本人无异议。本授权书经签字后即行生效。 </w:t>
      </w:r>
    </w:p>
    <w:p>
      <w:pPr>
        <w:pStyle w:val="Normal"/>
        <w:spacing w:lineRule="exact" w:line="400"/>
        <w:rPr>
          <w:rFonts w:ascii="CESI仿宋-GB2312;仿宋" w:hAnsi="CESI仿宋-GB2312;仿宋" w:eastAsia="CESI仿宋-GB2312;仿宋" w:cs="CESI仿宋-GB2312;仿宋" w:hint="eastAsia"/>
          <w:b/>
          <w:bCs/>
          <w:sz w:val="32"/>
          <w:szCs w:val="32"/>
        </w:rPr>
      </w:pPr>
      <w:r>
        <w:rPr>
          <w:rFonts w:eastAsia="CESI仿宋-GB2312;仿宋" w:cs="CESI仿宋-GB2312;仿宋" w:hint="eastAsia" w:ascii="CESI仿宋-GB2312;仿宋" w:hAnsi="CESI仿宋-GB2312;仿宋"/>
          <w:b/>
          <w:bCs/>
          <w:sz w:val="32"/>
          <w:szCs w:val="32"/>
        </w:rPr>
      </w:r>
    </w:p>
    <w:p>
      <w:pPr>
        <w:pStyle w:val="Normal"/>
        <w:spacing w:lineRule="exact" w:line="400"/>
        <w:jc w:val="end"/>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spacing w:lineRule="exact" w:line="400"/>
        <w:jc w:val="end"/>
        <w:rPr>
          <w:rFonts w:ascii="CESI仿宋-GB2312;仿宋" w:hAnsi="CESI仿宋-GB2312;仿宋" w:eastAsia="CESI仿宋-GB2312;仿宋" w:cs="CESI仿宋-GB2312;仿宋"/>
          <w:sz w:val="32"/>
          <w:szCs w:val="32"/>
        </w:rPr>
      </w:pP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sz w:val="32"/>
          <w:szCs w:val="32"/>
        </w:rPr>
        <w:t xml:space="preserve">授权人（签字）：    </w:t>
      </w:r>
    </w:p>
    <w:p>
      <w:pPr>
        <w:pStyle w:val="Normal"/>
        <w:spacing w:lineRule="exact" w:line="400"/>
        <w:jc w:val="end"/>
        <w:rPr>
          <w:rFonts w:ascii="CESI仿宋-GB2312;仿宋" w:hAnsi="CESI仿宋-GB2312;仿宋" w:eastAsia="CESI仿宋-GB2312;仿宋" w:cs="CESI仿宋-GB2312;仿宋"/>
          <w:sz w:val="32"/>
          <w:szCs w:val="32"/>
        </w:rPr>
      </w:pP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sz w:val="32"/>
          <w:szCs w:val="32"/>
        </w:rPr>
        <w:t xml:space="preserve">身份证件类型：    </w:t>
      </w:r>
    </w:p>
    <w:p>
      <w:pPr>
        <w:pStyle w:val="Normal"/>
        <w:spacing w:lineRule="exact" w:line="400"/>
        <w:ind w:firstLineChars="1000" w:startChars="0" w:start="0" w:endChars="0" w:end="0"/>
        <w:jc w:val="end"/>
        <w:rPr>
          <w:rFonts w:ascii="CESI仿宋-GB2312;仿宋" w:hAnsi="CESI仿宋-GB2312;仿宋" w:eastAsia="CESI仿宋-GB2312;仿宋" w:cs="CESI仿宋-GB2312;仿宋"/>
          <w:sz w:val="32"/>
          <w:szCs w:val="32"/>
        </w:rPr>
      </w:pP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sz w:val="32"/>
          <w:szCs w:val="32"/>
        </w:rPr>
        <w:t xml:space="preserve">证 件 号 码：    </w:t>
      </w:r>
    </w:p>
    <w:p>
      <w:pPr>
        <w:pStyle w:val="Normal"/>
        <w:spacing w:lineRule="exact" w:line="400"/>
        <w:jc w:val="end"/>
        <w:rPr>
          <w:rFonts w:ascii="CESI仿宋-GB2312;仿宋" w:hAnsi="CESI仿宋-GB2312;仿宋" w:eastAsia="CESI仿宋-GB2312;仿宋" w:cs="CESI仿宋-GB2312;仿宋"/>
          <w:sz w:val="32"/>
          <w:szCs w:val="32"/>
        </w:rPr>
      </w:pP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sz w:val="32"/>
          <w:szCs w:val="32"/>
        </w:rPr>
        <w:t xml:space="preserve">授 权 日 期：   </w:t>
      </w:r>
    </w:p>
    <w:p>
      <w:pPr>
        <w:pStyle w:val="Normal"/>
        <w:spacing w:lineRule="exact" w:line="400"/>
        <w:rPr>
          <w:rFonts w:ascii="CESI仿宋-GB2312;仿宋" w:hAnsi="CESI仿宋-GB2312;仿宋" w:eastAsia="CESI仿宋-GB2312;仿宋" w:cs="CESI仿宋-GB2312;仿宋" w:hint="eastAsia"/>
          <w:sz w:val="28"/>
          <w:szCs w:val="28"/>
        </w:rPr>
      </w:pPr>
      <w:r>
        <w:rPr>
          <w:rFonts w:ascii="CESI仿宋-GB2312;仿宋" w:hAnsi="CESI仿宋-GB2312;仿宋" w:cs="CESI仿宋-GB2312;仿宋" w:hint="eastAsia" w:eastAsia="CESI仿宋-GB2312;仿宋"/>
          <w:sz w:val="28"/>
          <w:szCs w:val="28"/>
        </w:rPr>
        <w:t>（为了保护您的合法权益，请仔细阅读并完整填写以上内容）</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Liberation Sans">
    <w:altName w:val="Arial"/>
    <w:charset w:val="86"/>
    <w:family w:val="swiss"/>
    <w:pitch w:val="variable"/>
  </w:font>
  <w:font w:name="Liberation Sans">
    <w:altName w:val="Arial"/>
    <w:charset w:val="00" w:characterSet="windows-1252"/>
    <w:family w:val="swiss"/>
    <w:pitch w:val="default"/>
  </w:font>
  <w:font w:name="方正小标宋简体">
    <w:altName w:val="微软雅黑"/>
    <w:charset w:val="86"/>
    <w:family w:val="auto"/>
    <w:pitch w:val="default"/>
  </w:font>
  <w:font w:name="CESI仿宋-GB2312">
    <w:altName w:val="仿宋"/>
    <w:charset w:val="86"/>
    <w:family w:val="auto"/>
    <w:pitch w:val="default"/>
  </w:font>
</w:fonts>
</file>

<file path=word/settings.xml><?xml version="1.0" encoding="utf-8"?>
<w:settings xmlns:w="http://schemas.openxmlformats.org/wordprocessingml/2006/main">
  <w:zoom w:percent="13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Y2Q1MTlmZGRlZjg0M2I4ZDMwMDczM2FkZmIyODhhMj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widowControl w:val="false"/>
      <w:suppressLineNumbers/>
      <w:suppressAutoHyphens w:val="true"/>
      <w:spacing w:before="120" w:after="120"/>
    </w:pPr>
    <w:rPr>
      <w:i/>
      <w:iCs/>
      <w:sz w:val="24"/>
      <w:szCs w:val="24"/>
    </w:rPr>
  </w:style>
  <w:style w:type="paragraph" w:styleId="Style16">
    <w:name w:val="索引"/>
    <w:basedOn w:val="Normal"/>
    <w:qFormat/>
    <w:pPr>
      <w:suppressLineNumbers/>
    </w:pPr>
    <w:rPr>
      <w:rFonts w:cs="Arial"/>
    </w:rPr>
  </w:style>
  <w:style w:type="paragraph" w:styleId="Heading">
    <w:name w:val="Heading"/>
    <w:basedOn w:val="Normal"/>
    <w:next w:val="BodyText"/>
    <w:qFormat/>
    <w:pPr>
      <w:keepNext w:val="true"/>
      <w:widowControl w:val="false"/>
      <w:suppressAutoHyphens w:val="true"/>
      <w:spacing w:before="240" w:after="120"/>
    </w:pPr>
    <w:rPr>
      <w:rFonts w:ascii="Liberation Sans;标准粗黑" w:hAnsi="Liberation Sans;标准粗黑" w:eastAsia="Noto Sans CJK SC Regular;宋体" w:cs="Noto Sans CJK SC Regular;宋体"/>
      <w:sz w:val="28"/>
      <w:szCs w:val="28"/>
    </w:rPr>
  </w:style>
  <w:style w:type="paragraph" w:styleId="Index">
    <w:name w:val="Index"/>
    <w:basedOn w:val="Normal"/>
    <w:qFormat/>
    <w:pPr>
      <w:widowControl w:val="false"/>
      <w:suppressLineNumbers/>
      <w:suppressAutoHyphens w:val="tru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ht706</dc:creator>
  <dc:description/>
  <dc:language>zh-CN</dc:language>
  <cp:lastModifiedBy>翟江涛</cp:lastModifiedBy>
  <dcterms:modified xsi:type="dcterms:W3CDTF">2025-02-13T17:20:22Z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E2C22D614D4C414D9B08C11E40244003_12</vt:lpwstr>
  </property>
  <property fmtid="{D5CDD505-2E9C-101B-9397-08002B2CF9AE}" pid="3" name="KSOProductBuildVer">
    <vt:lpwstr>2052-12.1.0.19770</vt:lpwstr>
  </property>
  <property fmtid="{D5CDD505-2E9C-101B-9397-08002B2CF9AE}" pid="4" name="KSOTemplateDocerSaveRecord">
    <vt:lpwstr>eyJoZGlkIjoiY2Q1MTlmZGRlZjg0M2I4ZDMwMDczM2FkZmIyODhhMjQiLCJ1c2VySWQiOiI0MzMxOTkzMTMifQ==</vt:lpwstr>
  </property>
</Properties>
</file>