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仿宋;方正仿宋_GBK" w:hAnsi="仿宋;方正仿宋_GBK" w:eastAsia="仿宋;方正仿宋_GBK" w:cs="仿宋;方正仿宋_GBK" w:hint="eastAsia"/>
          <w:b/>
          <w:sz w:val="44"/>
          <w:szCs w:val="44"/>
        </w:rPr>
      </w:pPr>
      <w:r>
        <w:rPr>
          <w:rFonts w:ascii="仿宋;方正仿宋_GBK" w:hAnsi="仿宋;方正仿宋_GBK" w:cs="仿宋;方正仿宋_GBK" w:hint="eastAsia" w:eastAsia="仿宋;方正仿宋_GBK"/>
          <w:b/>
          <w:sz w:val="44"/>
          <w:szCs w:val="44"/>
        </w:rPr>
        <w:t>安徽</w:t>
      </w:r>
      <w:r>
        <w:rPr>
          <w:rFonts w:eastAsia="黑体;方正黑体_GBK" w:cs="黑体;方正黑体_GBK" w:hint="eastAsia" w:ascii="黑体;方正黑体_GBK" w:hAnsi="黑体;方正黑体_GBK"/>
          <w:sz w:val="44"/>
          <w:szCs w:val="44"/>
        </w:rPr>
        <w:t>####</w:t>
      </w:r>
      <w:r>
        <w:rPr>
          <w:rFonts w:ascii="仿宋;方正仿宋_GBK" w:hAnsi="仿宋;方正仿宋_GBK" w:cs="仿宋;方正仿宋_GBK" w:hint="eastAsia" w:eastAsia="仿宋;方正仿宋_GBK"/>
          <w:b/>
          <w:sz w:val="44"/>
          <w:szCs w:val="44"/>
        </w:rPr>
        <w:t>有限公司</w:t>
      </w:r>
    </w:p>
    <w:p>
      <w:pPr>
        <w:pStyle w:val="Normal"/>
        <w:jc w:val="center"/>
        <w:rPr>
          <w:rFonts w:ascii="仿宋;方正仿宋_GBK" w:hAnsi="仿宋;方正仿宋_GBK" w:eastAsia="仿宋;方正仿宋_GBK" w:cs="仿宋;方正仿宋_GBK" w:hint="eastAsia"/>
          <w:b/>
          <w:sz w:val="44"/>
          <w:szCs w:val="44"/>
        </w:rPr>
      </w:pPr>
      <w:r>
        <w:rPr>
          <w:rFonts w:ascii="仿宋;方正仿宋_GBK" w:hAnsi="仿宋;方正仿宋_GBK" w:cs="仿宋;方正仿宋_GBK" w:hint="eastAsia" w:eastAsia="仿宋;方正仿宋_GBK"/>
          <w:b/>
          <w:sz w:val="44"/>
          <w:szCs w:val="44"/>
        </w:rPr>
        <w:t>股东会决议</w:t>
      </w:r>
    </w:p>
    <w:p>
      <w:pPr>
        <w:pStyle w:val="Normal"/>
        <w:jc w:val="center"/>
        <w:rPr>
          <w:rFonts w:ascii="仿宋;方正仿宋_GBK" w:hAnsi="仿宋;方正仿宋_GBK" w:eastAsia="仿宋;方正仿宋_GBK" w:cs="仿宋;方正仿宋_GBK" w:hint="eastAsia"/>
          <w:b/>
          <w:sz w:val="32"/>
          <w:szCs w:val="32"/>
        </w:rPr>
      </w:pPr>
      <w:r>
        <w:rPr>
          <w:rFonts w:eastAsia="仿宋;方正仿宋_GBK" w:cs="仿宋;方正仿宋_GBK" w:hint="eastAsia" w:ascii="仿宋;方正仿宋_GBK" w:hAnsi="仿宋;方正仿宋_GBK"/>
          <w:b/>
          <w:sz w:val="32"/>
          <w:szCs w:val="32"/>
        </w:rPr>
      </w:r>
    </w:p>
    <w:p>
      <w:pPr>
        <w:pStyle w:val="Normal"/>
        <w:rPr>
          <w:rFonts w:ascii="仿宋;方正仿宋_GBK" w:hAnsi="仿宋;方正仿宋_GBK" w:eastAsia="仿宋;方正仿宋_GBK" w:cs="仿宋;方正仿宋_GBK" w:hint="eastAsia"/>
          <w:b/>
          <w:color w:val="FF0000"/>
          <w:sz w:val="28"/>
          <w:szCs w:val="28"/>
        </w:rPr>
      </w:pPr>
      <w:r>
        <w:rPr>
          <w:rFonts w:ascii="仿宋;方正仿宋_GBK" w:hAnsi="仿宋;方正仿宋_GBK" w:cs="仿宋;方正仿宋_GBK" w:hint="eastAsia" w:eastAsia="仿宋;方正仿宋_GBK"/>
          <w:b/>
          <w:sz w:val="32"/>
          <w:szCs w:val="32"/>
        </w:rPr>
        <w:t>时   间：  年 月 日</w:t>
      </w:r>
      <w:r>
        <w:rPr>
          <w:rFonts w:eastAsia="仿宋;方正仿宋_GBK" w:cs="仿宋;方正仿宋_GBK" w:hint="eastAsia" w:ascii="仿宋;方正仿宋_GBK" w:hAnsi="仿宋;方正仿宋_GBK"/>
          <w:b/>
          <w:color w:val="FF0000"/>
          <w:sz w:val="28"/>
          <w:szCs w:val="28"/>
        </w:rPr>
        <w:t>(</w:t>
      </w:r>
      <w:r>
        <w:rPr>
          <w:rFonts w:ascii="仿宋;方正仿宋_GBK" w:hAnsi="仿宋;方正仿宋_GBK" w:cs="仿宋;方正仿宋_GBK" w:hint="eastAsia" w:eastAsia="仿宋;方正仿宋_GBK"/>
          <w:b/>
          <w:color w:val="FF0000"/>
          <w:sz w:val="28"/>
          <w:szCs w:val="28"/>
        </w:rPr>
        <w:t>公示前或公示当天的日期</w:t>
      </w:r>
      <w:r>
        <w:rPr>
          <w:rFonts w:eastAsia="仿宋;方正仿宋_GBK" w:cs="仿宋;方正仿宋_GBK" w:hint="eastAsia" w:ascii="仿宋;方正仿宋_GBK" w:hAnsi="仿宋;方正仿宋_GBK"/>
          <w:b/>
          <w:color w:val="FF0000"/>
          <w:sz w:val="28"/>
          <w:szCs w:val="28"/>
        </w:rPr>
        <w:t>)</w:t>
      </w:r>
    </w:p>
    <w:p>
      <w:pPr>
        <w:pStyle w:val="Normal"/>
        <w:rPr>
          <w:rFonts w:ascii="仿宋;方正仿宋_GBK" w:hAnsi="仿宋;方正仿宋_GBK" w:eastAsia="仿宋;方正仿宋_GBK" w:cs="仿宋;方正仿宋_GBK" w:hint="eastAsia"/>
          <w:b/>
          <w:sz w:val="32"/>
          <w:szCs w:val="32"/>
        </w:rPr>
      </w:pPr>
      <w:r>
        <w:rPr>
          <w:rFonts w:ascii="仿宋;方正仿宋_GBK" w:hAnsi="仿宋;方正仿宋_GBK" w:cs="仿宋;方正仿宋_GBK" w:hint="eastAsia" w:eastAsia="仿宋;方正仿宋_GBK"/>
          <w:b/>
          <w:sz w:val="32"/>
          <w:szCs w:val="32"/>
        </w:rPr>
        <w:t>地   点：公司 办公室</w:t>
      </w:r>
    </w:p>
    <w:p>
      <w:pPr>
        <w:pStyle w:val="Normal"/>
        <w:rPr>
          <w:rFonts w:ascii="仿宋;方正仿宋_GBK" w:hAnsi="仿宋;方正仿宋_GBK" w:eastAsia="仿宋;方正仿宋_GBK" w:cs="仿宋;方正仿宋_GBK"/>
          <w:sz w:val="32"/>
          <w:szCs w:val="32"/>
        </w:rPr>
      </w:pPr>
      <w:r>
        <w:rPr>
          <w:rFonts w:ascii="仿宋;方正仿宋_GBK" w:hAnsi="仿宋;方正仿宋_GBK" w:cs="仿宋;方正仿宋_GBK" w:hint="eastAsia" w:eastAsia="仿宋;方正仿宋_GBK"/>
          <w:sz w:val="32"/>
          <w:szCs w:val="32"/>
        </w:rPr>
        <w:t>参加人员：芦</w:t>
      </w:r>
      <w:r>
        <w:rPr>
          <w:rFonts w:eastAsia="仿宋;方正仿宋_GBK" w:cs="仿宋;方正仿宋_GBK" w:hint="eastAsia" w:ascii="仿宋;方正仿宋_GBK" w:hAnsi="仿宋;方正仿宋_GBK"/>
          <w:sz w:val="32"/>
          <w:szCs w:val="32"/>
        </w:rPr>
        <w:t>##</w:t>
      </w:r>
      <w:r>
        <w:rPr>
          <w:rFonts w:ascii="仿宋;方正仿宋_GBK" w:hAnsi="仿宋;方正仿宋_GBK" w:cs="仿宋;方正仿宋_GBK" w:hint="eastAsia" w:eastAsia="仿宋;方正仿宋_GBK"/>
          <w:sz w:val="32"/>
          <w:szCs w:val="32"/>
        </w:rPr>
        <w:t>、卢</w:t>
      </w:r>
      <w:r>
        <w:rPr>
          <w:rFonts w:eastAsia="仿宋;方正仿宋_GBK" w:cs="仿宋;方正仿宋_GBK" w:hint="eastAsia" w:ascii="仿宋;方正仿宋_GBK" w:hAnsi="仿宋;方正仿宋_GBK"/>
          <w:sz w:val="32"/>
          <w:szCs w:val="32"/>
        </w:rPr>
        <w:t>##</w:t>
      </w:r>
    </w:p>
    <w:p>
      <w:pPr>
        <w:pStyle w:val="Normal"/>
        <w:rPr>
          <w:rFonts w:ascii="仿宋;方正仿宋_GBK" w:hAnsi="仿宋;方正仿宋_GBK" w:eastAsia="仿宋;方正仿宋_GBK" w:cs="仿宋;方正仿宋_GBK"/>
          <w:sz w:val="32"/>
          <w:szCs w:val="32"/>
        </w:rPr>
      </w:pPr>
      <w:r>
        <w:rPr>
          <w:rFonts w:ascii="仿宋;方正仿宋_GBK" w:hAnsi="仿宋;方正仿宋_GBK" w:cs="仿宋;方正仿宋_GBK" w:hint="eastAsia" w:eastAsia="仿宋;方正仿宋_GBK"/>
          <w:sz w:val="32"/>
          <w:szCs w:val="32"/>
        </w:rPr>
        <w:t>主 持 人</w:t>
      </w:r>
      <w:r>
        <w:rPr>
          <w:rFonts w:eastAsia="仿宋;方正仿宋_GBK" w:cs="仿宋;方正仿宋_GBK" w:hint="eastAsia" w:ascii="仿宋;方正仿宋_GBK" w:hAnsi="仿宋;方正仿宋_GBK"/>
          <w:sz w:val="32"/>
          <w:szCs w:val="32"/>
        </w:rPr>
        <w:t>:</w:t>
      </w:r>
      <w:r>
        <w:rPr>
          <w:rFonts w:eastAsia="仿宋;方正仿宋_GBK" w:cs="仿宋;方正仿宋_GBK" w:ascii="仿宋;方正仿宋_GBK" w:hAnsi="仿宋;方正仿宋_GBK"/>
          <w:sz w:val="32"/>
          <w:szCs w:val="32"/>
        </w:rPr>
        <w:t xml:space="preserve"> </w:t>
      </w:r>
      <w:r>
        <w:rPr>
          <w:rFonts w:ascii="仿宋;方正仿宋_GBK" w:hAnsi="仿宋;方正仿宋_GBK" w:cs="仿宋;方正仿宋_GBK" w:hint="eastAsia" w:eastAsia="仿宋;方正仿宋_GBK"/>
          <w:sz w:val="32"/>
          <w:szCs w:val="32"/>
        </w:rPr>
        <w:t>卢</w:t>
      </w:r>
      <w:r>
        <w:rPr>
          <w:rFonts w:eastAsia="仿宋;方正仿宋_GBK" w:cs="仿宋;方正仿宋_GBK" w:hint="eastAsia" w:ascii="仿宋;方正仿宋_GBK" w:hAnsi="仿宋;方正仿宋_GBK"/>
          <w:sz w:val="32"/>
          <w:szCs w:val="32"/>
        </w:rPr>
        <w:t>##</w:t>
      </w:r>
    </w:p>
    <w:p>
      <w:pPr>
        <w:pStyle w:val="Normal"/>
        <w:rPr>
          <w:rFonts w:ascii="仿宋;方正仿宋_GBK" w:hAnsi="仿宋;方正仿宋_GBK" w:eastAsia="仿宋;方正仿宋_GBK" w:cs="仿宋;方正仿宋_GBK" w:hint="eastAsia"/>
          <w:sz w:val="32"/>
          <w:szCs w:val="32"/>
        </w:rPr>
      </w:pPr>
      <w:r>
        <w:rPr>
          <w:rFonts w:ascii="仿宋;方正仿宋_GBK" w:hAnsi="仿宋;方正仿宋_GBK" w:cs="仿宋;方正仿宋_GBK" w:hint="eastAsia" w:eastAsia="仿宋;方正仿宋_GBK"/>
          <w:sz w:val="32"/>
          <w:szCs w:val="32"/>
        </w:rPr>
        <w:t>经全体股东研究，决议事项如下：</w:t>
      </w:r>
    </w:p>
    <w:p>
      <w:pPr>
        <w:pStyle w:val="Normal"/>
        <w:ind w:firstLineChars="200" w:startChars="0" w:start="0" w:endChars="0" w:end="0"/>
        <w:rPr>
          <w:rFonts w:ascii="仿宋;方正仿宋_GBK" w:hAnsi="仿宋;方正仿宋_GBK" w:eastAsia="仿宋;方正仿宋_GBK" w:cs="仿宋;方正仿宋_GBK" w:hint="eastAsia"/>
          <w:sz w:val="32"/>
          <w:szCs w:val="32"/>
        </w:rPr>
      </w:pPr>
      <w:r>
        <w:rPr>
          <w:rFonts w:eastAsia="仿宋;方正仿宋_GBK" w:cs="仿宋;方正仿宋_GBK" w:hint="eastAsia" w:ascii="仿宋;方正仿宋_GBK" w:hAnsi="仿宋;方正仿宋_GBK"/>
          <w:sz w:val="32"/>
          <w:szCs w:val="32"/>
        </w:rPr>
        <w:t>1</w:t>
      </w:r>
      <w:r>
        <w:rPr>
          <w:rFonts w:ascii="仿宋;方正仿宋_GBK" w:hAnsi="仿宋;方正仿宋_GBK" w:cs="仿宋;方正仿宋_GBK" w:hint="eastAsia" w:eastAsia="仿宋;方正仿宋_GBK"/>
          <w:sz w:val="32"/>
          <w:szCs w:val="32"/>
        </w:rPr>
        <w:t>、同意安徽</w:t>
      </w:r>
      <w:r>
        <w:rPr>
          <w:rFonts w:eastAsia="仿宋;方正仿宋_GBK" w:cs="仿宋;方正仿宋_GBK" w:hint="eastAsia" w:ascii="仿宋;方正仿宋_GBK" w:hAnsi="仿宋;方正仿宋_GBK"/>
          <w:sz w:val="32"/>
          <w:szCs w:val="32"/>
        </w:rPr>
        <w:t>####</w:t>
      </w:r>
      <w:r>
        <w:rPr>
          <w:rFonts w:ascii="仿宋;方正仿宋_GBK" w:hAnsi="仿宋;方正仿宋_GBK" w:cs="仿宋;方正仿宋_GBK" w:hint="eastAsia" w:eastAsia="仿宋;方正仿宋_GBK"/>
          <w:sz w:val="32"/>
          <w:szCs w:val="32"/>
        </w:rPr>
        <w:t>有限公司注销。</w:t>
      </w:r>
    </w:p>
    <w:p>
      <w:pPr>
        <w:pStyle w:val="Normal"/>
        <w:ind w:firstLineChars="200" w:startChars="0" w:start="0" w:endChars="0" w:end="0"/>
        <w:rPr>
          <w:rFonts w:ascii="仿宋;方正仿宋_GBK" w:hAnsi="仿宋;方正仿宋_GBK" w:eastAsia="仿宋;方正仿宋_GBK" w:cs="仿宋;方正仿宋_GBK" w:hint="eastAsia"/>
          <w:sz w:val="32"/>
          <w:szCs w:val="32"/>
        </w:rPr>
      </w:pPr>
      <w:r>
        <w:rPr>
          <w:rFonts w:eastAsia="仿宋;方正仿宋_GBK" w:cs="仿宋;方正仿宋_GBK" w:hint="eastAsia" w:ascii="仿宋;方正仿宋_GBK" w:hAnsi="仿宋;方正仿宋_GBK"/>
          <w:sz w:val="32"/>
          <w:szCs w:val="32"/>
        </w:rPr>
        <w:t>2</w:t>
      </w:r>
      <w:r>
        <w:rPr>
          <w:rFonts w:ascii="仿宋;方正仿宋_GBK" w:hAnsi="仿宋;方正仿宋_GBK" w:cs="仿宋;方正仿宋_GBK" w:hint="eastAsia" w:eastAsia="仿宋;方正仿宋_GBK"/>
          <w:sz w:val="32"/>
          <w:szCs w:val="32"/>
        </w:rPr>
        <w:t>、同意成立清算组，清算组成员为：芦</w:t>
      </w:r>
      <w:r>
        <w:rPr>
          <w:rFonts w:eastAsia="仿宋;方正仿宋_GBK" w:cs="仿宋;方正仿宋_GBK" w:hint="eastAsia" w:ascii="仿宋;方正仿宋_GBK" w:hAnsi="仿宋;方正仿宋_GBK"/>
          <w:sz w:val="32"/>
          <w:szCs w:val="32"/>
        </w:rPr>
        <w:t>##</w:t>
      </w:r>
      <w:r>
        <w:rPr>
          <w:rFonts w:ascii="仿宋;方正仿宋_GBK" w:hAnsi="仿宋;方正仿宋_GBK" w:cs="仿宋;方正仿宋_GBK" w:hint="eastAsia" w:eastAsia="仿宋;方正仿宋_GBK"/>
          <w:sz w:val="32"/>
          <w:szCs w:val="32"/>
        </w:rPr>
        <w:t>、卢</w:t>
      </w:r>
      <w:r>
        <w:rPr>
          <w:rFonts w:eastAsia="仿宋;方正仿宋_GBK" w:cs="仿宋;方正仿宋_GBK" w:hint="eastAsia" w:ascii="仿宋;方正仿宋_GBK" w:hAnsi="仿宋;方正仿宋_GBK"/>
          <w:sz w:val="32"/>
          <w:szCs w:val="32"/>
        </w:rPr>
        <w:t>##</w:t>
      </w:r>
      <w:r>
        <w:rPr>
          <w:rFonts w:ascii="仿宋;方正仿宋_GBK" w:hAnsi="仿宋;方正仿宋_GBK" w:cs="仿宋;方正仿宋_GBK" w:hint="eastAsia" w:eastAsia="仿宋;方正仿宋_GBK"/>
          <w:sz w:val="32"/>
          <w:szCs w:val="32"/>
        </w:rPr>
        <w:t>，</w:t>
      </w:r>
    </w:p>
    <w:p>
      <w:pPr>
        <w:pStyle w:val="Normal"/>
        <w:rPr>
          <w:rFonts w:ascii="仿宋;方正仿宋_GBK" w:hAnsi="仿宋;方正仿宋_GBK" w:eastAsia="仿宋;方正仿宋_GBK" w:cs="仿宋;方正仿宋_GBK" w:hint="eastAsia"/>
          <w:sz w:val="32"/>
          <w:szCs w:val="32"/>
        </w:rPr>
      </w:pPr>
      <w:r>
        <w:rPr>
          <w:rFonts w:ascii="仿宋;方正仿宋_GBK" w:hAnsi="仿宋;方正仿宋_GBK" w:cs="仿宋;方正仿宋_GBK" w:hint="eastAsia" w:eastAsia="仿宋;方正仿宋_GBK"/>
          <w:sz w:val="32"/>
          <w:szCs w:val="32"/>
        </w:rPr>
        <w:t>芦</w:t>
      </w:r>
      <w:r>
        <w:rPr>
          <w:rFonts w:eastAsia="仿宋;方正仿宋_GBK" w:cs="仿宋;方正仿宋_GBK" w:hint="eastAsia" w:ascii="仿宋;方正仿宋_GBK" w:hAnsi="仿宋;方正仿宋_GBK"/>
          <w:sz w:val="32"/>
          <w:szCs w:val="32"/>
        </w:rPr>
        <w:t>##</w:t>
      </w:r>
      <w:r>
        <w:rPr>
          <w:rFonts w:ascii="仿宋;方正仿宋_GBK" w:hAnsi="仿宋;方正仿宋_GBK" w:cs="仿宋;方正仿宋_GBK" w:hint="eastAsia" w:eastAsia="仿宋;方正仿宋_GBK"/>
          <w:sz w:val="32"/>
          <w:szCs w:val="32"/>
        </w:rPr>
        <w:t>为清算组负责人。</w:t>
      </w:r>
    </w:p>
    <w:p>
      <w:pPr>
        <w:pStyle w:val="Normal"/>
        <w:ind w:firstLineChars="200" w:startChars="0" w:start="0" w:endChars="0" w:end="0"/>
        <w:rPr>
          <w:rFonts w:ascii="仿宋;方正仿宋_GBK" w:hAnsi="仿宋;方正仿宋_GBK" w:eastAsia="仿宋;方正仿宋_GBK" w:cs="仿宋;方正仿宋_GBK" w:hint="eastAsia"/>
          <w:sz w:val="32"/>
          <w:szCs w:val="32"/>
        </w:rPr>
      </w:pPr>
      <w:r>
        <w:rPr>
          <w:rFonts w:eastAsia="仿宋;方正仿宋_GBK" w:cs="仿宋;方正仿宋_GBK" w:hint="eastAsia" w:ascii="仿宋;方正仿宋_GBK" w:hAnsi="仿宋;方正仿宋_GBK"/>
          <w:sz w:val="32"/>
          <w:szCs w:val="32"/>
        </w:rPr>
        <w:t>3</w:t>
      </w:r>
      <w:r>
        <w:rPr>
          <w:rFonts w:ascii="仿宋;方正仿宋_GBK" w:hAnsi="仿宋;方正仿宋_GBK" w:cs="仿宋;方正仿宋_GBK" w:hint="eastAsia" w:eastAsia="仿宋;方正仿宋_GBK"/>
          <w:sz w:val="32"/>
          <w:szCs w:val="32"/>
        </w:rPr>
        <w:t>、同意将上述决议在</w:t>
      </w:r>
      <w:r>
        <w:rPr>
          <w:rFonts w:eastAsia="仿宋;方正仿宋_GBK" w:cs="仿宋;方正仿宋_GBK" w:hint="eastAsia" w:ascii="仿宋;方正仿宋_GBK" w:hAnsi="仿宋;方正仿宋_GBK"/>
          <w:sz w:val="32"/>
          <w:szCs w:val="32"/>
        </w:rPr>
        <w:t>XX</w:t>
      </w:r>
      <w:r>
        <w:rPr>
          <w:rFonts w:ascii="仿宋;方正仿宋_GBK" w:hAnsi="仿宋;方正仿宋_GBK" w:cs="仿宋;方正仿宋_GBK" w:hint="eastAsia" w:eastAsia="仿宋;方正仿宋_GBK"/>
          <w:sz w:val="32"/>
          <w:szCs w:val="32"/>
        </w:rPr>
        <w:t>报纸</w:t>
      </w:r>
      <w:r>
        <w:rPr>
          <w:rFonts w:eastAsia="仿宋;方正仿宋_GBK" w:cs="仿宋;方正仿宋_GBK" w:hint="eastAsia" w:ascii="仿宋;方正仿宋_GBK" w:hAnsi="仿宋;方正仿宋_GBK"/>
          <w:sz w:val="32"/>
          <w:szCs w:val="32"/>
        </w:rPr>
        <w:t>/</w:t>
      </w:r>
      <w:r>
        <w:rPr>
          <w:rFonts w:ascii="仿宋;方正仿宋_GBK" w:hAnsi="仿宋;方正仿宋_GBK" w:cs="仿宋;方正仿宋_GBK" w:hint="eastAsia" w:eastAsia="仿宋;方正仿宋_GBK"/>
          <w:sz w:val="32"/>
          <w:szCs w:val="32"/>
        </w:rPr>
        <w:t>国家企业信用信息公示系统公告安徽</w:t>
      </w:r>
      <w:r>
        <w:rPr>
          <w:rFonts w:eastAsia="仿宋;方正仿宋_GBK" w:cs="仿宋;方正仿宋_GBK" w:hint="eastAsia" w:ascii="仿宋;方正仿宋_GBK" w:hAnsi="仿宋;方正仿宋_GBK"/>
          <w:sz w:val="32"/>
          <w:szCs w:val="32"/>
        </w:rPr>
        <w:t>####</w:t>
      </w:r>
      <w:r>
        <w:rPr>
          <w:rFonts w:ascii="仿宋;方正仿宋_GBK" w:hAnsi="仿宋;方正仿宋_GBK" w:cs="仿宋;方正仿宋_GBK" w:hint="eastAsia" w:eastAsia="仿宋;方正仿宋_GBK"/>
          <w:sz w:val="32"/>
          <w:szCs w:val="32"/>
        </w:rPr>
        <w:t>有限公司注销情况及告知安徽</w:t>
      </w:r>
      <w:r>
        <w:rPr>
          <w:rFonts w:eastAsia="仿宋;方正仿宋_GBK" w:cs="仿宋;方正仿宋_GBK" w:hint="eastAsia" w:ascii="仿宋;方正仿宋_GBK" w:hAnsi="仿宋;方正仿宋_GBK"/>
          <w:sz w:val="32"/>
          <w:szCs w:val="32"/>
        </w:rPr>
        <w:t>####</w:t>
      </w:r>
      <w:r>
        <w:rPr>
          <w:rFonts w:ascii="仿宋;方正仿宋_GBK" w:hAnsi="仿宋;方正仿宋_GBK" w:cs="仿宋;方正仿宋_GBK" w:hint="eastAsia" w:eastAsia="仿宋;方正仿宋_GBK"/>
          <w:sz w:val="32"/>
          <w:szCs w:val="32"/>
        </w:rPr>
        <w:t>有限公司债权债务人。</w:t>
      </w:r>
    </w:p>
    <w:p>
      <w:pPr>
        <w:pStyle w:val="Normal"/>
        <w:rPr>
          <w:rFonts w:ascii="仿宋;方正仿宋_GBK" w:hAnsi="仿宋;方正仿宋_GBK" w:eastAsia="仿宋;方正仿宋_GBK" w:cs="仿宋;方正仿宋_GBK" w:hint="eastAsia"/>
          <w:sz w:val="32"/>
          <w:szCs w:val="32"/>
        </w:rPr>
      </w:pPr>
      <w:r>
        <w:rPr>
          <w:rFonts w:eastAsia="仿宋;方正仿宋_GBK" w:cs="仿宋;方正仿宋_GBK" w:hint="eastAsia" w:ascii="仿宋;方正仿宋_GBK" w:hAnsi="仿宋;方正仿宋_GBK"/>
          <w:sz w:val="32"/>
          <w:szCs w:val="32"/>
        </w:rPr>
      </w:r>
    </w:p>
    <w:p>
      <w:pPr>
        <w:pStyle w:val="Normal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</w:r>
    </w:p>
    <w:p>
      <w:pPr>
        <w:pStyle w:val="Normal"/>
        <w:autoSpaceDE w:val="false"/>
        <w:spacing w:lineRule="exact" w:line="400"/>
        <w:ind w:firstLine="600" w:end="0"/>
        <w:rPr>
          <w:rFonts w:ascii="仿宋;方正仿宋_GBK" w:hAnsi="仿宋;方正仿宋_GBK" w:eastAsia="仿宋;方正仿宋_GBK" w:cs="仿宋_GB2312;方正仿宋_GBK"/>
          <w:sz w:val="32"/>
          <w:szCs w:val="32"/>
          <w:lang w:val="zh-CN"/>
        </w:rPr>
      </w:pPr>
      <w:r>
        <w:rPr>
          <w:rFonts w:ascii="仿宋;方正仿宋_GBK" w:hAnsi="仿宋;方正仿宋_GBK" w:cs="仿宋_GB2312;方正仿宋_GBK" w:hint="eastAsia" w:eastAsia="仿宋;方正仿宋_GBK"/>
          <w:sz w:val="32"/>
          <w:szCs w:val="32"/>
          <w:lang w:val="zh-CN"/>
        </w:rPr>
        <w:t>全体股东签署：</w:t>
      </w:r>
    </w:p>
    <w:p>
      <w:pPr>
        <w:pStyle w:val="Normal"/>
        <w:autoSpaceDE w:val="false"/>
        <w:spacing w:lineRule="exact" w:line="400"/>
        <w:ind w:firstLineChars="100" w:startChars="0" w:start="0" w:endChars="0" w:end="0"/>
        <w:rPr>
          <w:rFonts w:ascii="仿宋;方正仿宋_GBK" w:hAnsi="仿宋;方正仿宋_GBK" w:eastAsia="仿宋;方正仿宋_GBK" w:cs="仿宋_GB2312;方正仿宋_GBK" w:hint="eastAsia"/>
          <w:sz w:val="32"/>
          <w:szCs w:val="32"/>
          <w:lang w:val="zh-CN"/>
        </w:rPr>
      </w:pPr>
      <w:r>
        <w:rPr>
          <w:rFonts w:eastAsia="仿宋;方正仿宋_GBK" w:cs="仿宋_GB2312;方正仿宋_GBK" w:hint="eastAsia" w:ascii="仿宋;方正仿宋_GBK" w:hAnsi="仿宋;方正仿宋_GBK"/>
          <w:sz w:val="32"/>
          <w:szCs w:val="32"/>
          <w:lang w:val="zh-CN"/>
        </w:rPr>
      </w:r>
    </w:p>
    <w:p>
      <w:pPr>
        <w:pStyle w:val="Normal"/>
        <w:autoSpaceDE w:val="false"/>
        <w:spacing w:lineRule="exact" w:line="400"/>
        <w:ind w:firstLineChars="100" w:startChars="0" w:start="0" w:endChars="0" w:end="0"/>
        <w:rPr>
          <w:rFonts w:ascii="仿宋;方正仿宋_GBK" w:hAnsi="仿宋;方正仿宋_GBK" w:eastAsia="仿宋;方正仿宋_GBK" w:cs="仿宋_GB2312;方正仿宋_GBK" w:hint="eastAsia"/>
          <w:sz w:val="32"/>
          <w:szCs w:val="32"/>
          <w:lang w:val="zh-CN"/>
        </w:rPr>
      </w:pPr>
      <w:r>
        <w:rPr>
          <w:rFonts w:eastAsia="仿宋;方正仿宋_GBK" w:cs="仿宋_GB2312;方正仿宋_GBK" w:hint="eastAsia" w:ascii="仿宋;方正仿宋_GBK" w:hAnsi="仿宋;方正仿宋_GBK"/>
          <w:sz w:val="32"/>
          <w:szCs w:val="32"/>
          <w:lang w:val="zh-CN"/>
        </w:rPr>
      </w:r>
    </w:p>
    <w:p>
      <w:pPr>
        <w:pStyle w:val="Normal"/>
        <w:autoSpaceDE w:val="false"/>
        <w:spacing w:lineRule="exact" w:line="400"/>
        <w:ind w:firstLineChars="100" w:startChars="0" w:start="0" w:endChars="0" w:end="0"/>
        <w:rPr>
          <w:rFonts w:ascii="仿宋;方正仿宋_GBK" w:hAnsi="仿宋;方正仿宋_GBK" w:eastAsia="仿宋;方正仿宋_GBK" w:cs="仿宋_GB2312;方正仿宋_GBK" w:hint="eastAsia"/>
          <w:sz w:val="32"/>
          <w:szCs w:val="32"/>
          <w:lang w:val="zh-CN"/>
        </w:rPr>
      </w:pPr>
      <w:r>
        <w:rPr>
          <w:rFonts w:eastAsia="仿宋;方正仿宋_GBK" w:cs="仿宋_GB2312;方正仿宋_GBK" w:hint="eastAsia" w:ascii="仿宋;方正仿宋_GBK" w:hAnsi="仿宋;方正仿宋_GBK"/>
          <w:sz w:val="32"/>
          <w:szCs w:val="32"/>
          <w:lang w:val="zh-CN"/>
        </w:rPr>
      </w:r>
    </w:p>
    <w:p>
      <w:pPr>
        <w:pStyle w:val="Normal"/>
        <w:autoSpaceDE w:val="false"/>
        <w:spacing w:lineRule="exact" w:line="400"/>
        <w:ind w:firstLineChars="100" w:startChars="0" w:start="0" w:endChars="0" w:end="0"/>
        <w:rPr>
          <w:rFonts w:ascii="仿宋;方正仿宋_GBK" w:hAnsi="仿宋;方正仿宋_GBK" w:eastAsia="仿宋;方正仿宋_GBK" w:cs="仿宋_GB2312;方正仿宋_GBK" w:hint="eastAsia"/>
          <w:sz w:val="32"/>
          <w:szCs w:val="32"/>
          <w:lang w:val="zh-CN"/>
        </w:rPr>
      </w:pPr>
      <w:r>
        <w:rPr>
          <w:rFonts w:ascii="仿宋;方正仿宋_GBK" w:hAnsi="仿宋;方正仿宋_GBK" w:cs="仿宋_GB2312;方正仿宋_GBK" w:hint="eastAsia" w:eastAsia="仿宋;方正仿宋_GBK"/>
          <w:sz w:val="32"/>
          <w:szCs w:val="32"/>
          <w:lang w:val="zh-CN"/>
        </w:rPr>
        <w:t xml:space="preserve">                                     </w:t>
      </w:r>
      <w:r>
        <w:rPr>
          <w:rFonts w:ascii="仿宋;方正仿宋_GBK" w:hAnsi="仿宋;方正仿宋_GBK" w:cs="仿宋_GB2312;方正仿宋_GBK" w:hint="eastAsia" w:eastAsia="仿宋;方正仿宋_GBK"/>
          <w:sz w:val="32"/>
          <w:szCs w:val="32"/>
          <w:lang w:val="zh-CN"/>
        </w:rPr>
        <w:t>年  月  日</w:t>
      </w:r>
    </w:p>
    <w:p>
      <w:pPr>
        <w:pStyle w:val="Normal"/>
        <w:autoSpaceDE w:val="false"/>
        <w:spacing w:lineRule="exact" w:line="400"/>
        <w:ind w:firstLineChars="100" w:startChars="0" w:start="0" w:endChars="0" w:end="0"/>
        <w:rPr>
          <w:rFonts w:ascii="仿宋;方正仿宋_GBK" w:hAnsi="仿宋;方正仿宋_GBK" w:eastAsia="仿宋;方正仿宋_GBK" w:cs="仿宋_GB2312;方正仿宋_GBK" w:hint="eastAsia"/>
          <w:sz w:val="32"/>
          <w:szCs w:val="32"/>
          <w:lang w:val="zh-CN"/>
        </w:rPr>
      </w:pPr>
      <w:r>
        <w:rPr>
          <w:rFonts w:eastAsia="仿宋;方正仿宋_GBK" w:cs="仿宋_GB2312;方正仿宋_GBK" w:hint="eastAsia" w:ascii="仿宋;方正仿宋_GBK" w:hAnsi="仿宋;方正仿宋_GBK"/>
          <w:sz w:val="32"/>
          <w:szCs w:val="32"/>
          <w:lang w:val="zh-CN"/>
        </w:rPr>
      </w:r>
    </w:p>
    <w:p>
      <w:pPr>
        <w:pStyle w:val="Normal"/>
        <w:spacing w:lineRule="atLeast" w:line="0"/>
        <w:rPr>
          <w:rFonts w:ascii="仿宋_GB2312;方正仿宋_GBK" w:hAnsi="仿宋_GB2312;方正仿宋_GBK" w:eastAsia="仿宋_GB2312;方正仿宋_GBK" w:cs="仿宋_GB2312;方正仿宋_GBK" w:hint="eastAsia"/>
          <w:b/>
          <w:bCs/>
          <w:sz w:val="44"/>
          <w:szCs w:val="44"/>
          <w:lang w:val="zh-CN"/>
        </w:rPr>
      </w:pPr>
      <w:r>
        <w:rPr>
          <w:rFonts w:eastAsia="仿宋_GB2312;方正仿宋_GBK" w:cs="仿宋_GB2312;方正仿宋_GBK" w:hint="eastAsia" w:ascii="仿宋_GB2312;方正仿宋_GBK" w:hAnsi="仿宋_GB2312;方正仿宋_GBK"/>
          <w:b/>
          <w:bCs/>
          <w:sz w:val="44"/>
          <w:szCs w:val="44"/>
          <w:lang w:val="zh-CN"/>
        </w:rPr>
      </w:r>
    </w:p>
    <w:sectPr>
      <w:type w:val="nextPage"/>
      <w:pgSz w:w="11906" w:h="16838"/>
      <w:pgMar w:left="1800" w:right="1800" w:gutter="0" w:header="0" w:top="1440" w:footer="0" w:bottom="1440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86"/>
    <w:family w:val="roman"/>
    <w:pitch w:val="variable"/>
  </w:font>
  <w:font w:name="Times New Roman">
    <w:altName w:val="DejaVu Sans"/>
    <w:charset w:val="00" w:characterSet="windows-1252"/>
    <w:family w:val="roman"/>
    <w:pitch w:val="default"/>
  </w:font>
  <w:font w:name="Liberation Sans">
    <w:altName w:val="Arial"/>
    <w:charset w:val="86"/>
    <w:family w:val="swiss"/>
    <w:pitch w:val="variable"/>
  </w:font>
  <w:font w:name="仿宋">
    <w:altName w:val="方正仿宋_GBK"/>
    <w:charset w:val="00" w:characterSet="windows-1252"/>
    <w:family w:val="modern"/>
    <w:pitch w:val="default"/>
  </w:font>
  <w:font w:name="黑体">
    <w:altName w:val="方正黑体_GBK"/>
    <w:charset w:val="00" w:characterSet="windows-1252"/>
    <w:family w:val="auto"/>
    <w:pitch w:val="default"/>
  </w:font>
  <w:font w:name="仿宋_GB2312">
    <w:altName w:val="方正仿宋_GBK"/>
    <w:charset w:val="00" w:characterSet="windows-1252"/>
    <w:family w:val="modern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420"/>
  <w:autoHyphenation w:val="true"/>
  <w:hyphenationZone w:val="0"/>
  <w:compat>
    <w:doNotExpandShiftReturn/>
    <w:adjustLineHeightInTable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SC" w:cs="Arial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Times New Roman;DejaVu Sans" w:hAnsi="Times New Roman;DejaVu Sans" w:eastAsia="宋体;方正书宋_GBK" w:cs="Times New Roman;DejaVu Sans"/>
      <w:color w:val="auto"/>
      <w:kern w:val="2"/>
      <w:sz w:val="21"/>
      <w:szCs w:val="24"/>
      <w:lang w:bidi="ar-SA" w:val="en-US" w:eastAsia="zh-CN"/>
    </w:rPr>
  </w:style>
  <w:style w:type="paragraph" w:styleId="Heading1">
    <w:name w:val="heading 1"/>
    <w:basedOn w:val="Normal"/>
    <w:next w:val="Normal"/>
    <w:qFormat/>
    <w:pPr>
      <w:keepNext w:val="true"/>
      <w:keepLines/>
      <w:numPr>
        <w:ilvl w:val="0"/>
        <w:numId w:val="1"/>
      </w:numPr>
      <w:spacing w:lineRule="auto" w:line="576" w:before="340" w:after="330"/>
      <w:outlineLvl w:val="0"/>
    </w:pPr>
    <w:rPr>
      <w:b/>
      <w:bCs/>
      <w:kern w:val="2"/>
      <w:sz w:val="44"/>
      <w:szCs w:val="44"/>
    </w:rPr>
  </w:style>
  <w:style w:type="character" w:styleId="Style13">
    <w:name w:val="默认段落字体"/>
    <w:qFormat/>
    <w:rPr/>
  </w:style>
  <w:style w:type="paragraph" w:styleId="Style14">
    <w:name w:val="标题样式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SC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5">
    <w:name w:val="索引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7680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2022-03-24T23:46:08Z</dcterms:created>
  <dc:creator>Administrator</dc:creator>
  <dc:description/>
  <dc:language>zh-CN</dc:language>
  <cp:lastModifiedBy>uos</cp:lastModifiedBy>
  <dcterms:modified xsi:type="dcterms:W3CDTF">2026-03-27T04:57:48Z</dcterms:modified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10AD70C443F641DB8465DCF658FC7A38</vt:lpwstr>
  </property>
  <property fmtid="{D5CDD505-2E9C-101B-9397-08002B2CF9AE}" pid="3" name="KSOProductBuildVer">
    <vt:lpwstr>2052-11.8.2.10489</vt:lpwstr>
  </property>
  <property fmtid="{D5CDD505-2E9C-101B-9397-08002B2CF9AE}" pid="4" name="KSOTemplateDocerSaveRecord">
    <vt:lpwstr>eyJoZGlkIjoiMzcxNDIxOWQzZmU3YjMxMTZmOTU0MjNmNjQ2Y2U0NWYiLCJ1c2VySWQiOiIzNDk0OTU0MjkifQ==</vt:lpwstr>
  </property>
</Properties>
</file>