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F82F4">
      <w:pPr>
        <w:widowControl/>
        <w:jc w:val="left"/>
      </w:pPr>
      <w:r>
        <mc:AlternateContent>
          <mc:Choice Requires="wps">
            <w:drawing>
              <wp:anchor distT="45720" distB="45720" distL="114300" distR="114300" simplePos="0" relativeHeight="251660288" behindDoc="0" locked="0" layoutInCell="1" allowOverlap="1">
                <wp:simplePos x="0" y="0"/>
                <wp:positionH relativeFrom="page">
                  <wp:posOffset>3556000</wp:posOffset>
                </wp:positionH>
                <wp:positionV relativeFrom="paragraph">
                  <wp:posOffset>76200</wp:posOffset>
                </wp:positionV>
                <wp:extent cx="3649345" cy="7581900"/>
                <wp:effectExtent l="0" t="0" r="0" b="0"/>
                <wp:wrapThrough wrapText="bothSides">
                  <wp:wrapPolygon>
                    <wp:start x="338" y="0"/>
                    <wp:lineTo x="338" y="21546"/>
                    <wp:lineTo x="21198" y="21546"/>
                    <wp:lineTo x="21198" y="0"/>
                    <wp:lineTo x="338" y="0"/>
                  </wp:wrapPolygon>
                </wp:wrapThrough>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649345" cy="7581900"/>
                        </a:xfrm>
                        <a:prstGeom prst="rect">
                          <a:avLst/>
                        </a:prstGeom>
                        <a:noFill/>
                        <a:ln w="9525">
                          <a:noFill/>
                          <a:miter lim="800000"/>
                        </a:ln>
                      </wps:spPr>
                      <wps:txbx>
                        <w:txbxContent>
                          <w:p w14:paraId="5273AD67">
                            <w:pPr>
                              <w:spacing w:line="960" w:lineRule="auto"/>
                              <w:jc w:val="center"/>
                              <w:rPr>
                                <w:b/>
                                <w:bCs/>
                                <w:spacing w:val="40"/>
                                <w:sz w:val="72"/>
                                <w:szCs w:val="72"/>
                              </w:rPr>
                            </w:pPr>
                            <w:r>
                              <w:rPr>
                                <w:rFonts w:hint="eastAsia"/>
                                <w:b/>
                                <w:bCs/>
                                <w:spacing w:val="40"/>
                                <w:sz w:val="72"/>
                                <w:szCs w:val="72"/>
                              </w:rPr>
                              <w:t>关于大众对孤独症障碍者认知的</w:t>
                            </w:r>
                          </w:p>
                          <w:p w14:paraId="43666CE2">
                            <w:pPr>
                              <w:spacing w:line="960" w:lineRule="auto"/>
                              <w:jc w:val="center"/>
                              <w:rPr>
                                <w:b/>
                                <w:bCs/>
                                <w:spacing w:val="40"/>
                                <w:sz w:val="72"/>
                                <w:szCs w:val="72"/>
                              </w:rPr>
                            </w:pPr>
                            <w:r>
                              <w:rPr>
                                <w:rFonts w:hint="eastAsia"/>
                                <w:b/>
                                <w:bCs/>
                                <w:spacing w:val="40"/>
                                <w:sz w:val="72"/>
                                <w:szCs w:val="72"/>
                              </w:rPr>
                              <w:t>调研报告</w:t>
                            </w:r>
                          </w:p>
                        </w:txbxContent>
                      </wps:txbx>
                      <wps:bodyPr rot="0" vert="eaVert" wrap="square" lIns="91440" tIns="45720" rIns="91440" bIns="45720" anchor="ctr" anchorCtr="0">
                        <a:noAutofit/>
                      </wps:bodyPr>
                    </wps:wsp>
                  </a:graphicData>
                </a:graphic>
              </wp:anchor>
            </w:drawing>
          </mc:Choice>
          <mc:Fallback>
            <w:pict>
              <v:shape id="文本框 2" o:spid="_x0000_s1026" o:spt="202" type="#_x0000_t202" style="position:absolute;left:0pt;margin-left:280pt;margin-top:6pt;height:597pt;width:287.35pt;mso-position-horizontal-relative:page;mso-wrap-distance-left:9pt;mso-wrap-distance-right:9pt;z-index:251660288;v-text-anchor:middle;mso-width-relative:page;mso-height-relative:page;" filled="f" stroked="f" coordsize="21600,21600" wrapcoords="338 0 338 21546 21198 21546 21198 0 338 0" o:gfxdata="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VWgXx2AAAAAwBAAAPAAAAAAAAAAEAIAAAACIAAABkcnMvZG93bnJldi54bWxQSwECFAAU&#10;AAAACACHTuJAlEHwFioCAAAwBAAADgAAAAAAAAABACAAAAAnAQAAZHJzL2Uyb0RvYy54bWxQSwUG&#10;AAAAAAYABgBZAQAAwwUAAAAA&#10;">
                <v:fill on="f" focussize="0,0"/>
                <v:stroke on="f" miterlimit="8" joinstyle="miter"/>
                <v:imagedata o:title=""/>
                <o:lock v:ext="edit" aspectratio="f"/>
                <v:textbox style="layout-flow:vertical-ideographic;">
                  <w:txbxContent>
                    <w:p w14:paraId="5273AD67">
                      <w:pPr>
                        <w:spacing w:line="960" w:lineRule="auto"/>
                        <w:jc w:val="center"/>
                        <w:rPr>
                          <w:b/>
                          <w:bCs/>
                          <w:spacing w:val="40"/>
                          <w:sz w:val="72"/>
                          <w:szCs w:val="72"/>
                        </w:rPr>
                      </w:pPr>
                      <w:r>
                        <w:rPr>
                          <w:rFonts w:hint="eastAsia"/>
                          <w:b/>
                          <w:bCs/>
                          <w:spacing w:val="40"/>
                          <w:sz w:val="72"/>
                          <w:szCs w:val="72"/>
                        </w:rPr>
                        <w:t>关于大众对孤独症障碍者认知的</w:t>
                      </w:r>
                    </w:p>
                    <w:p w14:paraId="43666CE2">
                      <w:pPr>
                        <w:spacing w:line="960" w:lineRule="auto"/>
                        <w:jc w:val="center"/>
                        <w:rPr>
                          <w:b/>
                          <w:bCs/>
                          <w:spacing w:val="40"/>
                          <w:sz w:val="72"/>
                          <w:szCs w:val="72"/>
                        </w:rPr>
                      </w:pPr>
                      <w:r>
                        <w:rPr>
                          <w:rFonts w:hint="eastAsia"/>
                          <w:b/>
                          <w:bCs/>
                          <w:spacing w:val="40"/>
                          <w:sz w:val="72"/>
                          <w:szCs w:val="72"/>
                        </w:rPr>
                        <w:t>调研报告</w:t>
                      </w:r>
                    </w:p>
                  </w:txbxContent>
                </v:textbox>
                <w10:wrap type="through"/>
              </v:shape>
            </w:pict>
          </mc:Fallback>
        </mc:AlternateContent>
      </w:r>
      <w:r>
        <mc:AlternateContent>
          <mc:Choice Requires="wps">
            <w:drawing>
              <wp:anchor distT="45720" distB="45720" distL="114300" distR="114300" simplePos="0" relativeHeight="251661312" behindDoc="0" locked="0" layoutInCell="1" allowOverlap="1">
                <wp:simplePos x="0" y="0"/>
                <wp:positionH relativeFrom="margin">
                  <wp:posOffset>-727075</wp:posOffset>
                </wp:positionH>
                <wp:positionV relativeFrom="paragraph">
                  <wp:posOffset>6917055</wp:posOffset>
                </wp:positionV>
                <wp:extent cx="3263265" cy="1922780"/>
                <wp:effectExtent l="0" t="0" r="13335" b="20320"/>
                <wp:wrapSquare wrapText="bothSides"/>
                <wp:docPr id="3018537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63265" cy="1922780"/>
                        </a:xfrm>
                        <a:prstGeom prst="rect">
                          <a:avLst/>
                        </a:prstGeom>
                        <a:solidFill>
                          <a:srgbClr val="FFFFFF"/>
                        </a:solidFill>
                        <a:ln w="9525">
                          <a:solidFill>
                            <a:srgbClr val="000000"/>
                          </a:solidFill>
                          <a:miter lim="800000"/>
                        </a:ln>
                      </wps:spPr>
                      <wps:txbx>
                        <w:txbxContent>
                          <w:p w14:paraId="0808CFAE">
                            <w:pPr>
                              <w:widowControl/>
                              <w:jc w:val="left"/>
                              <w:rPr>
                                <w:rFonts w:ascii="宋体" w:hAnsi="宋体" w:eastAsia="宋体" w:cs="宋体"/>
                                <w:kern w:val="0"/>
                                <w:sz w:val="36"/>
                                <w:szCs w:val="36"/>
                              </w:rPr>
                            </w:pPr>
                            <w:r>
                              <w:rPr>
                                <w:rFonts w:hint="eastAsia" w:ascii="微软雅黑" w:hAnsi="微软雅黑" w:eastAsia="微软雅黑" w:cs="宋体"/>
                                <w:b/>
                                <w:bCs/>
                                <w:color w:val="252525"/>
                                <w:kern w:val="0"/>
                                <w:sz w:val="36"/>
                                <w:szCs w:val="36"/>
                              </w:rPr>
                              <w:t>组长：</w:t>
                            </w:r>
                            <w:r>
                              <w:rPr>
                                <w:rFonts w:hint="eastAsia" w:ascii="宋体" w:hAnsi="宋体" w:eastAsia="宋体" w:cs="宋体"/>
                                <w:color w:val="000000"/>
                                <w:kern w:val="0"/>
                                <w:sz w:val="36"/>
                                <w:szCs w:val="36"/>
                              </w:rPr>
                              <w:t>李爽</w:t>
                            </w:r>
                          </w:p>
                          <w:p w14:paraId="5513F3EB">
                            <w:pPr>
                              <w:widowControl/>
                              <w:jc w:val="left"/>
                              <w:rPr>
                                <w:rFonts w:ascii="宋体" w:hAnsi="宋体" w:eastAsia="宋体" w:cs="宋体"/>
                                <w:kern w:val="0"/>
                                <w:sz w:val="36"/>
                                <w:szCs w:val="36"/>
                              </w:rPr>
                            </w:pPr>
                            <w:r>
                              <w:rPr>
                                <w:rFonts w:hint="eastAsia" w:ascii="微软雅黑" w:hAnsi="微软雅黑" w:eastAsia="微软雅黑" w:cs="宋体"/>
                                <w:b/>
                                <w:bCs/>
                                <w:color w:val="252525"/>
                                <w:kern w:val="0"/>
                                <w:sz w:val="36"/>
                                <w:szCs w:val="36"/>
                              </w:rPr>
                              <w:t>小组成员：</w:t>
                            </w:r>
                            <w:r>
                              <w:rPr>
                                <w:rFonts w:hint="eastAsia" w:ascii="宋体" w:hAnsi="宋体" w:eastAsia="宋体" w:cs="宋体"/>
                                <w:color w:val="000000"/>
                                <w:kern w:val="0"/>
                                <w:sz w:val="36"/>
                                <w:szCs w:val="36"/>
                              </w:rPr>
                              <w:t>胡乐妍，何玙，秦明珠，厉玉楠，郝伟平</w:t>
                            </w:r>
                          </w:p>
                          <w:p w14:paraId="203313AA">
                            <w:pPr>
                              <w:rPr>
                                <w:sz w:val="36"/>
                                <w:szCs w:val="36"/>
                              </w:rPr>
                            </w:pPr>
                            <w:r>
                              <w:rPr>
                                <w:rFonts w:hint="eastAsia" w:ascii="微软雅黑" w:hAnsi="微软雅黑" w:eastAsia="微软雅黑" w:cs="宋体"/>
                                <w:b/>
                                <w:bCs/>
                                <w:color w:val="252525"/>
                                <w:kern w:val="0"/>
                                <w:sz w:val="36"/>
                                <w:szCs w:val="36"/>
                              </w:rPr>
                              <w:t>日期：</w:t>
                            </w:r>
                            <w:r>
                              <w:rPr>
                                <w:rFonts w:hint="eastAsia" w:ascii="宋体" w:hAnsi="宋体" w:eastAsia="宋体" w:cs="宋体"/>
                                <w:color w:val="000000"/>
                                <w:kern w:val="0"/>
                                <w:sz w:val="36"/>
                                <w:szCs w:val="36"/>
                              </w:rPr>
                              <w:t>202</w:t>
                            </w:r>
                            <w:r>
                              <w:rPr>
                                <w:rFonts w:ascii="宋体" w:hAnsi="宋体" w:eastAsia="宋体" w:cs="宋体"/>
                                <w:color w:val="000000"/>
                                <w:kern w:val="0"/>
                                <w:sz w:val="36"/>
                                <w:szCs w:val="36"/>
                              </w:rPr>
                              <w:t>3</w:t>
                            </w:r>
                            <w:r>
                              <w:rPr>
                                <w:rFonts w:hint="eastAsia" w:ascii="宋体" w:hAnsi="宋体" w:eastAsia="宋体" w:cs="宋体"/>
                                <w:color w:val="000000"/>
                                <w:kern w:val="0"/>
                                <w:sz w:val="36"/>
                                <w:szCs w:val="36"/>
                              </w:rPr>
                              <w:t xml:space="preserve">年 </w:t>
                            </w:r>
                            <w:r>
                              <w:rPr>
                                <w:rFonts w:ascii="宋体" w:hAnsi="宋体" w:eastAsia="宋体" w:cs="宋体"/>
                                <w:color w:val="000000"/>
                                <w:kern w:val="0"/>
                                <w:sz w:val="36"/>
                                <w:szCs w:val="36"/>
                              </w:rPr>
                              <w:t>4</w:t>
                            </w:r>
                            <w:r>
                              <w:rPr>
                                <w:rFonts w:hint="eastAsia" w:ascii="宋体" w:hAnsi="宋体" w:eastAsia="宋体" w:cs="宋体"/>
                                <w:color w:val="000000"/>
                                <w:kern w:val="0"/>
                                <w:sz w:val="36"/>
                                <w:szCs w:val="36"/>
                              </w:rPr>
                              <w:t xml:space="preserve"> 月 24 日</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57.25pt;margin-top:544.65pt;height:151.4pt;width:256.95pt;mso-position-horizontal-relative:margin;mso-wrap-distance-bottom:3.6pt;mso-wrap-distance-left:9pt;mso-wrap-distance-right:9pt;mso-wrap-distance-top:3.6pt;z-index:251661312;mso-width-relative:page;mso-height-relative:page;" fillcolor="#FFFFFF" filled="t" stroked="t" coordsize="21600,21600" o:gfxdata="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2Ra79wAAAAOAQAADwAAAAAAAAABACAA&#10;AAAiAAAAZHJzL2Rvd25yZXYueG1sUEsBAhQAFAAAAAgAh07iQGg0lO5CAgAAgwQAAA4AAAAAAAAA&#10;AQAgAAAAKwEAAGRycy9lMm9Eb2MueG1sUEsFBgAAAAAGAAYAWQEAAN8FAAAAAA==&#10;">
                <v:fill on="t" focussize="0,0"/>
                <v:stroke color="#000000" miterlimit="8" joinstyle="miter"/>
                <v:imagedata o:title=""/>
                <o:lock v:ext="edit" aspectratio="f"/>
                <v:textbox>
                  <w:txbxContent>
                    <w:p w14:paraId="0808CFAE">
                      <w:pPr>
                        <w:widowControl/>
                        <w:jc w:val="left"/>
                        <w:rPr>
                          <w:rFonts w:ascii="宋体" w:hAnsi="宋体" w:eastAsia="宋体" w:cs="宋体"/>
                          <w:kern w:val="0"/>
                          <w:sz w:val="36"/>
                          <w:szCs w:val="36"/>
                        </w:rPr>
                      </w:pPr>
                      <w:r>
                        <w:rPr>
                          <w:rFonts w:hint="eastAsia" w:ascii="微软雅黑" w:hAnsi="微软雅黑" w:eastAsia="微软雅黑" w:cs="宋体"/>
                          <w:b/>
                          <w:bCs/>
                          <w:color w:val="252525"/>
                          <w:kern w:val="0"/>
                          <w:sz w:val="36"/>
                          <w:szCs w:val="36"/>
                        </w:rPr>
                        <w:t>组长：</w:t>
                      </w:r>
                      <w:r>
                        <w:rPr>
                          <w:rFonts w:hint="eastAsia" w:ascii="宋体" w:hAnsi="宋体" w:eastAsia="宋体" w:cs="宋体"/>
                          <w:color w:val="000000"/>
                          <w:kern w:val="0"/>
                          <w:sz w:val="36"/>
                          <w:szCs w:val="36"/>
                        </w:rPr>
                        <w:t>李爽</w:t>
                      </w:r>
                    </w:p>
                    <w:p w14:paraId="5513F3EB">
                      <w:pPr>
                        <w:widowControl/>
                        <w:jc w:val="left"/>
                        <w:rPr>
                          <w:rFonts w:ascii="宋体" w:hAnsi="宋体" w:eastAsia="宋体" w:cs="宋体"/>
                          <w:kern w:val="0"/>
                          <w:sz w:val="36"/>
                          <w:szCs w:val="36"/>
                        </w:rPr>
                      </w:pPr>
                      <w:r>
                        <w:rPr>
                          <w:rFonts w:hint="eastAsia" w:ascii="微软雅黑" w:hAnsi="微软雅黑" w:eastAsia="微软雅黑" w:cs="宋体"/>
                          <w:b/>
                          <w:bCs/>
                          <w:color w:val="252525"/>
                          <w:kern w:val="0"/>
                          <w:sz w:val="36"/>
                          <w:szCs w:val="36"/>
                        </w:rPr>
                        <w:t>小组成员：</w:t>
                      </w:r>
                      <w:r>
                        <w:rPr>
                          <w:rFonts w:hint="eastAsia" w:ascii="宋体" w:hAnsi="宋体" w:eastAsia="宋体" w:cs="宋体"/>
                          <w:color w:val="000000"/>
                          <w:kern w:val="0"/>
                          <w:sz w:val="36"/>
                          <w:szCs w:val="36"/>
                        </w:rPr>
                        <w:t>胡乐妍，何玙，秦明珠，厉玉楠，郝伟平</w:t>
                      </w:r>
                    </w:p>
                    <w:p w14:paraId="203313AA">
                      <w:pPr>
                        <w:rPr>
                          <w:sz w:val="36"/>
                          <w:szCs w:val="36"/>
                        </w:rPr>
                      </w:pPr>
                      <w:r>
                        <w:rPr>
                          <w:rFonts w:hint="eastAsia" w:ascii="微软雅黑" w:hAnsi="微软雅黑" w:eastAsia="微软雅黑" w:cs="宋体"/>
                          <w:b/>
                          <w:bCs/>
                          <w:color w:val="252525"/>
                          <w:kern w:val="0"/>
                          <w:sz w:val="36"/>
                          <w:szCs w:val="36"/>
                        </w:rPr>
                        <w:t>日期：</w:t>
                      </w:r>
                      <w:r>
                        <w:rPr>
                          <w:rFonts w:hint="eastAsia" w:ascii="宋体" w:hAnsi="宋体" w:eastAsia="宋体" w:cs="宋体"/>
                          <w:color w:val="000000"/>
                          <w:kern w:val="0"/>
                          <w:sz w:val="36"/>
                          <w:szCs w:val="36"/>
                        </w:rPr>
                        <w:t>202</w:t>
                      </w:r>
                      <w:r>
                        <w:rPr>
                          <w:rFonts w:ascii="宋体" w:hAnsi="宋体" w:eastAsia="宋体" w:cs="宋体"/>
                          <w:color w:val="000000"/>
                          <w:kern w:val="0"/>
                          <w:sz w:val="36"/>
                          <w:szCs w:val="36"/>
                        </w:rPr>
                        <w:t>3</w:t>
                      </w:r>
                      <w:r>
                        <w:rPr>
                          <w:rFonts w:hint="eastAsia" w:ascii="宋体" w:hAnsi="宋体" w:eastAsia="宋体" w:cs="宋体"/>
                          <w:color w:val="000000"/>
                          <w:kern w:val="0"/>
                          <w:sz w:val="36"/>
                          <w:szCs w:val="36"/>
                        </w:rPr>
                        <w:t xml:space="preserve">年 </w:t>
                      </w:r>
                      <w:r>
                        <w:rPr>
                          <w:rFonts w:ascii="宋体" w:hAnsi="宋体" w:eastAsia="宋体" w:cs="宋体"/>
                          <w:color w:val="000000"/>
                          <w:kern w:val="0"/>
                          <w:sz w:val="36"/>
                          <w:szCs w:val="36"/>
                        </w:rPr>
                        <w:t>4</w:t>
                      </w:r>
                      <w:r>
                        <w:rPr>
                          <w:rFonts w:hint="eastAsia" w:ascii="宋体" w:hAnsi="宋体" w:eastAsia="宋体" w:cs="宋体"/>
                          <w:color w:val="000000"/>
                          <w:kern w:val="0"/>
                          <w:sz w:val="36"/>
                          <w:szCs w:val="36"/>
                        </w:rPr>
                        <w:t xml:space="preserve"> 月 24 日</w:t>
                      </w:r>
                    </w:p>
                  </w:txbxContent>
                </v:textbox>
                <w10:wrap type="square"/>
              </v:shape>
            </w:pict>
          </mc:Fallback>
        </mc:AlternateContent>
      </w:r>
      <w:r>
        <w:br w:type="page"/>
      </w:r>
    </w:p>
    <w:sdt>
      <w:sdtPr>
        <w:rPr>
          <w:rFonts w:asciiTheme="minorHAnsi" w:hAnsiTheme="minorHAnsi" w:eastAsiaTheme="minorEastAsia" w:cstheme="minorBidi"/>
          <w:color w:val="auto"/>
          <w:kern w:val="2"/>
          <w:sz w:val="21"/>
          <w:szCs w:val="22"/>
          <w:lang w:val="zh-CN"/>
        </w:rPr>
        <w:id w:val="1095672016"/>
        <w:docPartObj>
          <w:docPartGallery w:val="Table of Contents"/>
          <w:docPartUnique/>
        </w:docPartObj>
      </w:sdtPr>
      <w:sdtEndPr>
        <w:rPr>
          <w:rFonts w:asciiTheme="minorHAnsi" w:hAnsiTheme="minorHAnsi" w:eastAsiaTheme="minorEastAsia" w:cstheme="minorBidi"/>
          <w:b/>
          <w:bCs/>
          <w:color w:val="auto"/>
          <w:kern w:val="2"/>
          <w:sz w:val="21"/>
          <w:szCs w:val="36"/>
          <w:lang w:val="zh-CN"/>
        </w:rPr>
      </w:sdtEndPr>
      <w:sdtContent>
        <w:p w14:paraId="533FB629">
          <w:pPr>
            <w:pStyle w:val="19"/>
            <w:jc w:val="center"/>
            <w:rPr>
              <w:sz w:val="144"/>
              <w:szCs w:val="144"/>
            </w:rPr>
          </w:pPr>
          <w:r>
            <w:rPr>
              <w:sz w:val="144"/>
              <w:szCs w:val="144"/>
              <w:lang w:val="zh-CN"/>
            </w:rPr>
            <w:t>目录</w:t>
          </w:r>
        </w:p>
        <w:p w14:paraId="12CFF32D">
          <w:pPr>
            <w:pStyle w:val="8"/>
            <w:tabs>
              <w:tab w:val="right" w:leader="dot" w:pos="8296"/>
            </w:tabs>
            <w:rPr>
              <w:sz w:val="36"/>
              <w:szCs w:val="40"/>
            </w:rPr>
          </w:pPr>
          <w:r>
            <w:rPr>
              <w:sz w:val="52"/>
              <w:szCs w:val="56"/>
            </w:rPr>
            <w:fldChar w:fldCharType="begin"/>
          </w:r>
          <w:r>
            <w:rPr>
              <w:sz w:val="52"/>
              <w:szCs w:val="56"/>
            </w:rPr>
            <w:instrText xml:space="preserve"> TOC \o "1-3" \h \z \u </w:instrText>
          </w:r>
          <w:r>
            <w:rPr>
              <w:sz w:val="52"/>
              <w:szCs w:val="56"/>
            </w:rPr>
            <w:fldChar w:fldCharType="separate"/>
          </w:r>
          <w:r>
            <w:fldChar w:fldCharType="begin"/>
          </w:r>
          <w:r>
            <w:instrText xml:space="preserve"> HYPERLINK \l "_Toc133329717" </w:instrText>
          </w:r>
          <w:r>
            <w:fldChar w:fldCharType="separate"/>
          </w:r>
          <w:r>
            <w:rPr>
              <w:rStyle w:val="12"/>
              <w:sz w:val="36"/>
              <w:szCs w:val="40"/>
            </w:rPr>
            <w:t>前言</w:t>
          </w:r>
          <w:r>
            <w:rPr>
              <w:sz w:val="36"/>
              <w:szCs w:val="40"/>
            </w:rPr>
            <w:tab/>
          </w:r>
          <w:r>
            <w:rPr>
              <w:sz w:val="36"/>
              <w:szCs w:val="40"/>
            </w:rPr>
            <w:fldChar w:fldCharType="begin"/>
          </w:r>
          <w:r>
            <w:rPr>
              <w:sz w:val="36"/>
              <w:szCs w:val="40"/>
            </w:rPr>
            <w:instrText xml:space="preserve"> PAGEREF _Toc133329717 \h </w:instrText>
          </w:r>
          <w:r>
            <w:rPr>
              <w:sz w:val="36"/>
              <w:szCs w:val="40"/>
            </w:rPr>
            <w:fldChar w:fldCharType="separate"/>
          </w:r>
          <w:r>
            <w:rPr>
              <w:sz w:val="36"/>
              <w:szCs w:val="40"/>
            </w:rPr>
            <w:t>2</w:t>
          </w:r>
          <w:r>
            <w:rPr>
              <w:sz w:val="36"/>
              <w:szCs w:val="40"/>
            </w:rPr>
            <w:fldChar w:fldCharType="end"/>
          </w:r>
          <w:r>
            <w:rPr>
              <w:sz w:val="36"/>
              <w:szCs w:val="40"/>
            </w:rPr>
            <w:fldChar w:fldCharType="end"/>
          </w:r>
        </w:p>
        <w:p w14:paraId="4EB0D2AC">
          <w:pPr>
            <w:pStyle w:val="8"/>
            <w:tabs>
              <w:tab w:val="right" w:leader="dot" w:pos="8296"/>
            </w:tabs>
            <w:rPr>
              <w:sz w:val="36"/>
              <w:szCs w:val="40"/>
            </w:rPr>
          </w:pPr>
          <w:r>
            <w:fldChar w:fldCharType="begin"/>
          </w:r>
          <w:r>
            <w:instrText xml:space="preserve"> HYPERLINK \l "_Toc133329718" </w:instrText>
          </w:r>
          <w:r>
            <w:fldChar w:fldCharType="separate"/>
          </w:r>
          <w:r>
            <w:rPr>
              <w:rStyle w:val="12"/>
              <w:sz w:val="36"/>
              <w:szCs w:val="40"/>
            </w:rPr>
            <w:t>一、调研的主要内容</w:t>
          </w:r>
          <w:r>
            <w:rPr>
              <w:sz w:val="36"/>
              <w:szCs w:val="40"/>
            </w:rPr>
            <w:tab/>
          </w:r>
          <w:r>
            <w:rPr>
              <w:sz w:val="36"/>
              <w:szCs w:val="40"/>
            </w:rPr>
            <w:fldChar w:fldCharType="begin"/>
          </w:r>
          <w:r>
            <w:rPr>
              <w:sz w:val="36"/>
              <w:szCs w:val="40"/>
            </w:rPr>
            <w:instrText xml:space="preserve"> PAGEREF _Toc133329718 \h </w:instrText>
          </w:r>
          <w:r>
            <w:rPr>
              <w:sz w:val="36"/>
              <w:szCs w:val="40"/>
            </w:rPr>
            <w:fldChar w:fldCharType="separate"/>
          </w:r>
          <w:r>
            <w:rPr>
              <w:sz w:val="36"/>
              <w:szCs w:val="40"/>
            </w:rPr>
            <w:t>4</w:t>
          </w:r>
          <w:r>
            <w:rPr>
              <w:sz w:val="36"/>
              <w:szCs w:val="40"/>
            </w:rPr>
            <w:fldChar w:fldCharType="end"/>
          </w:r>
          <w:r>
            <w:rPr>
              <w:sz w:val="36"/>
              <w:szCs w:val="40"/>
            </w:rPr>
            <w:fldChar w:fldCharType="end"/>
          </w:r>
        </w:p>
        <w:p w14:paraId="708EFBB4">
          <w:pPr>
            <w:pStyle w:val="9"/>
            <w:tabs>
              <w:tab w:val="right" w:leader="dot" w:pos="8296"/>
            </w:tabs>
            <w:rPr>
              <w:sz w:val="36"/>
              <w:szCs w:val="40"/>
            </w:rPr>
          </w:pPr>
          <w:r>
            <w:fldChar w:fldCharType="begin"/>
          </w:r>
          <w:r>
            <w:instrText xml:space="preserve"> HYPERLINK \l "_Toc133329719" </w:instrText>
          </w:r>
          <w:r>
            <w:fldChar w:fldCharType="separate"/>
          </w:r>
          <w:r>
            <w:rPr>
              <w:rStyle w:val="12"/>
              <w:sz w:val="36"/>
              <w:szCs w:val="40"/>
            </w:rPr>
            <w:t>（一）调研过程</w:t>
          </w:r>
          <w:r>
            <w:rPr>
              <w:sz w:val="36"/>
              <w:szCs w:val="40"/>
            </w:rPr>
            <w:tab/>
          </w:r>
          <w:r>
            <w:rPr>
              <w:sz w:val="36"/>
              <w:szCs w:val="40"/>
            </w:rPr>
            <w:fldChar w:fldCharType="begin"/>
          </w:r>
          <w:r>
            <w:rPr>
              <w:sz w:val="36"/>
              <w:szCs w:val="40"/>
            </w:rPr>
            <w:instrText xml:space="preserve"> PAGEREF _Toc133329719 \h </w:instrText>
          </w:r>
          <w:r>
            <w:rPr>
              <w:sz w:val="36"/>
              <w:szCs w:val="40"/>
            </w:rPr>
            <w:fldChar w:fldCharType="separate"/>
          </w:r>
          <w:r>
            <w:rPr>
              <w:sz w:val="36"/>
              <w:szCs w:val="40"/>
            </w:rPr>
            <w:t>4</w:t>
          </w:r>
          <w:r>
            <w:rPr>
              <w:sz w:val="36"/>
              <w:szCs w:val="40"/>
            </w:rPr>
            <w:fldChar w:fldCharType="end"/>
          </w:r>
          <w:r>
            <w:rPr>
              <w:sz w:val="36"/>
              <w:szCs w:val="40"/>
            </w:rPr>
            <w:fldChar w:fldCharType="end"/>
          </w:r>
        </w:p>
        <w:p w14:paraId="385B25D2">
          <w:pPr>
            <w:pStyle w:val="5"/>
            <w:rPr>
              <w:sz w:val="36"/>
              <w:szCs w:val="40"/>
            </w:rPr>
          </w:pPr>
          <w:r>
            <w:fldChar w:fldCharType="begin"/>
          </w:r>
          <w:r>
            <w:instrText xml:space="preserve"> HYPERLINK \l "_Toc133329720" </w:instrText>
          </w:r>
          <w:r>
            <w:fldChar w:fldCharType="separate"/>
          </w:r>
          <w:r>
            <w:rPr>
              <w:rStyle w:val="12"/>
              <w:sz w:val="36"/>
              <w:szCs w:val="40"/>
            </w:rPr>
            <w:t>1.围绕主题，设计问卷</w:t>
          </w:r>
          <w:r>
            <w:rPr>
              <w:sz w:val="36"/>
              <w:szCs w:val="40"/>
            </w:rPr>
            <w:tab/>
          </w:r>
          <w:r>
            <w:rPr>
              <w:sz w:val="36"/>
              <w:szCs w:val="40"/>
            </w:rPr>
            <w:fldChar w:fldCharType="begin"/>
          </w:r>
          <w:r>
            <w:rPr>
              <w:sz w:val="36"/>
              <w:szCs w:val="40"/>
            </w:rPr>
            <w:instrText xml:space="preserve"> PAGEREF _Toc133329720 \h </w:instrText>
          </w:r>
          <w:r>
            <w:rPr>
              <w:sz w:val="36"/>
              <w:szCs w:val="40"/>
            </w:rPr>
            <w:fldChar w:fldCharType="separate"/>
          </w:r>
          <w:r>
            <w:rPr>
              <w:sz w:val="36"/>
              <w:szCs w:val="40"/>
            </w:rPr>
            <w:t>4</w:t>
          </w:r>
          <w:r>
            <w:rPr>
              <w:sz w:val="36"/>
              <w:szCs w:val="40"/>
            </w:rPr>
            <w:fldChar w:fldCharType="end"/>
          </w:r>
          <w:r>
            <w:rPr>
              <w:sz w:val="36"/>
              <w:szCs w:val="40"/>
            </w:rPr>
            <w:fldChar w:fldCharType="end"/>
          </w:r>
        </w:p>
        <w:p w14:paraId="1BC6C5D4">
          <w:pPr>
            <w:pStyle w:val="5"/>
            <w:rPr>
              <w:sz w:val="36"/>
              <w:szCs w:val="40"/>
            </w:rPr>
          </w:pPr>
          <w:r>
            <w:fldChar w:fldCharType="begin"/>
          </w:r>
          <w:r>
            <w:instrText xml:space="preserve"> HYPERLINK \l "_Toc133329721" </w:instrText>
          </w:r>
          <w:r>
            <w:fldChar w:fldCharType="separate"/>
          </w:r>
          <w:r>
            <w:rPr>
              <w:rStyle w:val="12"/>
              <w:sz w:val="36"/>
              <w:szCs w:val="40"/>
            </w:rPr>
            <w:t>2.确定问卷内容</w:t>
          </w:r>
          <w:r>
            <w:rPr>
              <w:sz w:val="36"/>
              <w:szCs w:val="40"/>
            </w:rPr>
            <w:tab/>
          </w:r>
          <w:r>
            <w:rPr>
              <w:sz w:val="36"/>
              <w:szCs w:val="40"/>
            </w:rPr>
            <w:fldChar w:fldCharType="begin"/>
          </w:r>
          <w:r>
            <w:rPr>
              <w:sz w:val="36"/>
              <w:szCs w:val="40"/>
            </w:rPr>
            <w:instrText xml:space="preserve"> PAGEREF _Toc133329721 \h </w:instrText>
          </w:r>
          <w:r>
            <w:rPr>
              <w:sz w:val="36"/>
              <w:szCs w:val="40"/>
            </w:rPr>
            <w:fldChar w:fldCharType="separate"/>
          </w:r>
          <w:r>
            <w:rPr>
              <w:sz w:val="36"/>
              <w:szCs w:val="40"/>
            </w:rPr>
            <w:t>4</w:t>
          </w:r>
          <w:r>
            <w:rPr>
              <w:sz w:val="36"/>
              <w:szCs w:val="40"/>
            </w:rPr>
            <w:fldChar w:fldCharType="end"/>
          </w:r>
          <w:r>
            <w:rPr>
              <w:sz w:val="36"/>
              <w:szCs w:val="40"/>
            </w:rPr>
            <w:fldChar w:fldCharType="end"/>
          </w:r>
        </w:p>
        <w:p w14:paraId="33A01601">
          <w:pPr>
            <w:pStyle w:val="5"/>
            <w:rPr>
              <w:sz w:val="36"/>
              <w:szCs w:val="40"/>
            </w:rPr>
          </w:pPr>
          <w:r>
            <w:fldChar w:fldCharType="begin"/>
          </w:r>
          <w:r>
            <w:instrText xml:space="preserve"> HYPERLINK \l "_Toc133329722" </w:instrText>
          </w:r>
          <w:r>
            <w:fldChar w:fldCharType="separate"/>
          </w:r>
          <w:r>
            <w:rPr>
              <w:rStyle w:val="12"/>
              <w:sz w:val="36"/>
              <w:szCs w:val="40"/>
            </w:rPr>
            <w:t>3.制定问卷，发放问卷</w:t>
          </w:r>
          <w:r>
            <w:rPr>
              <w:sz w:val="36"/>
              <w:szCs w:val="40"/>
            </w:rPr>
            <w:tab/>
          </w:r>
          <w:r>
            <w:rPr>
              <w:sz w:val="36"/>
              <w:szCs w:val="40"/>
            </w:rPr>
            <w:fldChar w:fldCharType="begin"/>
          </w:r>
          <w:r>
            <w:rPr>
              <w:sz w:val="36"/>
              <w:szCs w:val="40"/>
            </w:rPr>
            <w:instrText xml:space="preserve"> PAGEREF _Toc133329722 \h </w:instrText>
          </w:r>
          <w:r>
            <w:rPr>
              <w:sz w:val="36"/>
              <w:szCs w:val="40"/>
            </w:rPr>
            <w:fldChar w:fldCharType="separate"/>
          </w:r>
          <w:r>
            <w:rPr>
              <w:sz w:val="36"/>
              <w:szCs w:val="40"/>
            </w:rPr>
            <w:t>5</w:t>
          </w:r>
          <w:r>
            <w:rPr>
              <w:sz w:val="36"/>
              <w:szCs w:val="40"/>
            </w:rPr>
            <w:fldChar w:fldCharType="end"/>
          </w:r>
          <w:r>
            <w:rPr>
              <w:sz w:val="36"/>
              <w:szCs w:val="40"/>
            </w:rPr>
            <w:fldChar w:fldCharType="end"/>
          </w:r>
        </w:p>
        <w:p w14:paraId="1F7902DA">
          <w:pPr>
            <w:pStyle w:val="5"/>
            <w:rPr>
              <w:sz w:val="36"/>
              <w:szCs w:val="40"/>
            </w:rPr>
          </w:pPr>
          <w:r>
            <w:fldChar w:fldCharType="begin"/>
          </w:r>
          <w:r>
            <w:instrText xml:space="preserve"> HYPERLINK \l "_Toc133329723" </w:instrText>
          </w:r>
          <w:r>
            <w:fldChar w:fldCharType="separate"/>
          </w:r>
          <w:r>
            <w:rPr>
              <w:rStyle w:val="12"/>
              <w:sz w:val="36"/>
              <w:szCs w:val="40"/>
            </w:rPr>
            <w:t>4.回收问卷，统计数据</w:t>
          </w:r>
          <w:r>
            <w:rPr>
              <w:sz w:val="36"/>
              <w:szCs w:val="40"/>
            </w:rPr>
            <w:tab/>
          </w:r>
          <w:r>
            <w:rPr>
              <w:sz w:val="36"/>
              <w:szCs w:val="40"/>
            </w:rPr>
            <w:fldChar w:fldCharType="begin"/>
          </w:r>
          <w:r>
            <w:rPr>
              <w:sz w:val="36"/>
              <w:szCs w:val="40"/>
            </w:rPr>
            <w:instrText xml:space="preserve"> PAGEREF _Toc133329723 \h </w:instrText>
          </w:r>
          <w:r>
            <w:rPr>
              <w:sz w:val="36"/>
              <w:szCs w:val="40"/>
            </w:rPr>
            <w:fldChar w:fldCharType="separate"/>
          </w:r>
          <w:r>
            <w:rPr>
              <w:sz w:val="36"/>
              <w:szCs w:val="40"/>
            </w:rPr>
            <w:t>5</w:t>
          </w:r>
          <w:r>
            <w:rPr>
              <w:sz w:val="36"/>
              <w:szCs w:val="40"/>
            </w:rPr>
            <w:fldChar w:fldCharType="end"/>
          </w:r>
          <w:r>
            <w:rPr>
              <w:sz w:val="36"/>
              <w:szCs w:val="40"/>
            </w:rPr>
            <w:fldChar w:fldCharType="end"/>
          </w:r>
        </w:p>
        <w:p w14:paraId="006F1A8C">
          <w:pPr>
            <w:pStyle w:val="5"/>
            <w:rPr>
              <w:sz w:val="36"/>
              <w:szCs w:val="40"/>
            </w:rPr>
          </w:pPr>
          <w:r>
            <w:fldChar w:fldCharType="begin"/>
          </w:r>
          <w:r>
            <w:instrText xml:space="preserve"> HYPERLINK \l "_Toc133329724" </w:instrText>
          </w:r>
          <w:r>
            <w:fldChar w:fldCharType="separate"/>
          </w:r>
          <w:r>
            <w:rPr>
              <w:rStyle w:val="12"/>
              <w:sz w:val="36"/>
              <w:szCs w:val="40"/>
            </w:rPr>
            <w:t>5.集体讨论，发现问题</w:t>
          </w:r>
          <w:r>
            <w:rPr>
              <w:sz w:val="36"/>
              <w:szCs w:val="40"/>
            </w:rPr>
            <w:tab/>
          </w:r>
          <w:r>
            <w:rPr>
              <w:sz w:val="36"/>
              <w:szCs w:val="40"/>
            </w:rPr>
            <w:fldChar w:fldCharType="begin"/>
          </w:r>
          <w:r>
            <w:rPr>
              <w:sz w:val="36"/>
              <w:szCs w:val="40"/>
            </w:rPr>
            <w:instrText xml:space="preserve"> PAGEREF _Toc133329724 \h </w:instrText>
          </w:r>
          <w:r>
            <w:rPr>
              <w:sz w:val="36"/>
              <w:szCs w:val="40"/>
            </w:rPr>
            <w:fldChar w:fldCharType="separate"/>
          </w:r>
          <w:r>
            <w:rPr>
              <w:sz w:val="36"/>
              <w:szCs w:val="40"/>
            </w:rPr>
            <w:t>5</w:t>
          </w:r>
          <w:r>
            <w:rPr>
              <w:sz w:val="36"/>
              <w:szCs w:val="40"/>
            </w:rPr>
            <w:fldChar w:fldCharType="end"/>
          </w:r>
          <w:r>
            <w:rPr>
              <w:sz w:val="36"/>
              <w:szCs w:val="40"/>
            </w:rPr>
            <w:fldChar w:fldCharType="end"/>
          </w:r>
        </w:p>
        <w:p w14:paraId="415A2CEC">
          <w:pPr>
            <w:pStyle w:val="5"/>
            <w:rPr>
              <w:sz w:val="36"/>
              <w:szCs w:val="40"/>
            </w:rPr>
          </w:pPr>
          <w:r>
            <w:fldChar w:fldCharType="begin"/>
          </w:r>
          <w:r>
            <w:instrText xml:space="preserve"> HYPERLINK \l "_Toc133329725" </w:instrText>
          </w:r>
          <w:r>
            <w:fldChar w:fldCharType="separate"/>
          </w:r>
          <w:r>
            <w:rPr>
              <w:rStyle w:val="12"/>
              <w:sz w:val="36"/>
              <w:szCs w:val="40"/>
            </w:rPr>
            <w:t>6.整体分析整理，得出调查结论，完成调研报告</w:t>
          </w:r>
          <w:r>
            <w:rPr>
              <w:sz w:val="36"/>
              <w:szCs w:val="40"/>
            </w:rPr>
            <w:tab/>
          </w:r>
          <w:r>
            <w:rPr>
              <w:sz w:val="36"/>
              <w:szCs w:val="40"/>
            </w:rPr>
            <w:fldChar w:fldCharType="begin"/>
          </w:r>
          <w:r>
            <w:rPr>
              <w:sz w:val="36"/>
              <w:szCs w:val="40"/>
            </w:rPr>
            <w:instrText xml:space="preserve"> PAGEREF _Toc133329725 \h </w:instrText>
          </w:r>
          <w:r>
            <w:rPr>
              <w:sz w:val="36"/>
              <w:szCs w:val="40"/>
            </w:rPr>
            <w:fldChar w:fldCharType="separate"/>
          </w:r>
          <w:r>
            <w:rPr>
              <w:sz w:val="36"/>
              <w:szCs w:val="40"/>
            </w:rPr>
            <w:t>6</w:t>
          </w:r>
          <w:r>
            <w:rPr>
              <w:sz w:val="36"/>
              <w:szCs w:val="40"/>
            </w:rPr>
            <w:fldChar w:fldCharType="end"/>
          </w:r>
          <w:r>
            <w:rPr>
              <w:sz w:val="36"/>
              <w:szCs w:val="40"/>
            </w:rPr>
            <w:fldChar w:fldCharType="end"/>
          </w:r>
        </w:p>
        <w:p w14:paraId="3B7A3F30">
          <w:pPr>
            <w:pStyle w:val="9"/>
            <w:tabs>
              <w:tab w:val="right" w:leader="dot" w:pos="8296"/>
            </w:tabs>
            <w:rPr>
              <w:sz w:val="36"/>
              <w:szCs w:val="40"/>
            </w:rPr>
          </w:pPr>
          <w:r>
            <w:fldChar w:fldCharType="begin"/>
          </w:r>
          <w:r>
            <w:instrText xml:space="preserve"> HYPERLINK \l "_Toc133329726" </w:instrText>
          </w:r>
          <w:r>
            <w:fldChar w:fldCharType="separate"/>
          </w:r>
          <w:r>
            <w:rPr>
              <w:rStyle w:val="12"/>
              <w:sz w:val="36"/>
              <w:szCs w:val="40"/>
            </w:rPr>
            <w:t>（二）调查对象对孤独症障碍者的认知</w:t>
          </w:r>
          <w:r>
            <w:rPr>
              <w:sz w:val="36"/>
              <w:szCs w:val="40"/>
            </w:rPr>
            <w:tab/>
          </w:r>
          <w:r>
            <w:rPr>
              <w:sz w:val="36"/>
              <w:szCs w:val="40"/>
            </w:rPr>
            <w:fldChar w:fldCharType="begin"/>
          </w:r>
          <w:r>
            <w:rPr>
              <w:sz w:val="36"/>
              <w:szCs w:val="40"/>
            </w:rPr>
            <w:instrText xml:space="preserve"> PAGEREF _Toc133329726 \h </w:instrText>
          </w:r>
          <w:r>
            <w:rPr>
              <w:sz w:val="36"/>
              <w:szCs w:val="40"/>
            </w:rPr>
            <w:fldChar w:fldCharType="separate"/>
          </w:r>
          <w:r>
            <w:rPr>
              <w:sz w:val="36"/>
              <w:szCs w:val="40"/>
            </w:rPr>
            <w:t>6</w:t>
          </w:r>
          <w:r>
            <w:rPr>
              <w:sz w:val="36"/>
              <w:szCs w:val="40"/>
            </w:rPr>
            <w:fldChar w:fldCharType="end"/>
          </w:r>
          <w:r>
            <w:rPr>
              <w:sz w:val="36"/>
              <w:szCs w:val="40"/>
            </w:rPr>
            <w:fldChar w:fldCharType="end"/>
          </w:r>
        </w:p>
        <w:p w14:paraId="5BD6F77E">
          <w:pPr>
            <w:pStyle w:val="8"/>
            <w:tabs>
              <w:tab w:val="right" w:leader="dot" w:pos="8296"/>
            </w:tabs>
            <w:rPr>
              <w:sz w:val="36"/>
              <w:szCs w:val="40"/>
            </w:rPr>
          </w:pPr>
          <w:r>
            <w:fldChar w:fldCharType="begin"/>
          </w:r>
          <w:r>
            <w:instrText xml:space="preserve"> HYPERLINK \l "_Toc133329727" </w:instrText>
          </w:r>
          <w:r>
            <w:fldChar w:fldCharType="separate"/>
          </w:r>
          <w:r>
            <w:rPr>
              <w:rStyle w:val="12"/>
              <w:sz w:val="36"/>
              <w:szCs w:val="40"/>
            </w:rPr>
            <w:t>二、关于大众对孤独症障碍者认知的问题探究</w:t>
          </w:r>
          <w:r>
            <w:rPr>
              <w:sz w:val="36"/>
              <w:szCs w:val="40"/>
            </w:rPr>
            <w:tab/>
          </w:r>
          <w:r>
            <w:rPr>
              <w:sz w:val="36"/>
              <w:szCs w:val="40"/>
            </w:rPr>
            <w:fldChar w:fldCharType="begin"/>
          </w:r>
          <w:r>
            <w:rPr>
              <w:sz w:val="36"/>
              <w:szCs w:val="40"/>
            </w:rPr>
            <w:instrText xml:space="preserve"> PAGEREF _Toc133329727 \h </w:instrText>
          </w:r>
          <w:r>
            <w:rPr>
              <w:sz w:val="36"/>
              <w:szCs w:val="40"/>
            </w:rPr>
            <w:fldChar w:fldCharType="separate"/>
          </w:r>
          <w:r>
            <w:rPr>
              <w:sz w:val="36"/>
              <w:szCs w:val="40"/>
            </w:rPr>
            <w:t>6</w:t>
          </w:r>
          <w:r>
            <w:rPr>
              <w:sz w:val="36"/>
              <w:szCs w:val="40"/>
            </w:rPr>
            <w:fldChar w:fldCharType="end"/>
          </w:r>
          <w:r>
            <w:rPr>
              <w:sz w:val="36"/>
              <w:szCs w:val="40"/>
            </w:rPr>
            <w:fldChar w:fldCharType="end"/>
          </w:r>
        </w:p>
        <w:p w14:paraId="60E17B8E">
          <w:pPr>
            <w:pStyle w:val="9"/>
            <w:tabs>
              <w:tab w:val="right" w:leader="dot" w:pos="8296"/>
            </w:tabs>
            <w:rPr>
              <w:sz w:val="36"/>
              <w:szCs w:val="40"/>
            </w:rPr>
          </w:pPr>
          <w:r>
            <w:fldChar w:fldCharType="begin"/>
          </w:r>
          <w:r>
            <w:instrText xml:space="preserve"> HYPERLINK \l "_Toc133329728" </w:instrText>
          </w:r>
          <w:r>
            <w:fldChar w:fldCharType="separate"/>
          </w:r>
          <w:r>
            <w:rPr>
              <w:rStyle w:val="12"/>
              <w:sz w:val="36"/>
              <w:szCs w:val="40"/>
            </w:rPr>
            <w:t>（一）调查问卷的主要结果</w:t>
          </w:r>
          <w:r>
            <w:rPr>
              <w:sz w:val="36"/>
              <w:szCs w:val="40"/>
            </w:rPr>
            <w:tab/>
          </w:r>
          <w:r>
            <w:rPr>
              <w:sz w:val="36"/>
              <w:szCs w:val="40"/>
            </w:rPr>
            <w:fldChar w:fldCharType="begin"/>
          </w:r>
          <w:r>
            <w:rPr>
              <w:sz w:val="36"/>
              <w:szCs w:val="40"/>
            </w:rPr>
            <w:instrText xml:space="preserve"> PAGEREF _Toc133329728 \h </w:instrText>
          </w:r>
          <w:r>
            <w:rPr>
              <w:sz w:val="36"/>
              <w:szCs w:val="40"/>
            </w:rPr>
            <w:fldChar w:fldCharType="separate"/>
          </w:r>
          <w:r>
            <w:rPr>
              <w:sz w:val="36"/>
              <w:szCs w:val="40"/>
            </w:rPr>
            <w:t>6</w:t>
          </w:r>
          <w:r>
            <w:rPr>
              <w:sz w:val="36"/>
              <w:szCs w:val="40"/>
            </w:rPr>
            <w:fldChar w:fldCharType="end"/>
          </w:r>
          <w:r>
            <w:rPr>
              <w:sz w:val="36"/>
              <w:szCs w:val="40"/>
            </w:rPr>
            <w:fldChar w:fldCharType="end"/>
          </w:r>
        </w:p>
        <w:p w14:paraId="454DEE2C">
          <w:pPr>
            <w:pStyle w:val="9"/>
            <w:tabs>
              <w:tab w:val="right" w:leader="dot" w:pos="8296"/>
            </w:tabs>
            <w:rPr>
              <w:sz w:val="36"/>
              <w:szCs w:val="40"/>
            </w:rPr>
          </w:pPr>
          <w:r>
            <w:fldChar w:fldCharType="begin"/>
          </w:r>
          <w:r>
            <w:instrText xml:space="preserve"> HYPERLINK \l "_Toc133329729" </w:instrText>
          </w:r>
          <w:r>
            <w:fldChar w:fldCharType="separate"/>
          </w:r>
          <w:r>
            <w:rPr>
              <w:rStyle w:val="12"/>
              <w:sz w:val="36"/>
              <w:szCs w:val="40"/>
            </w:rPr>
            <w:t>（二）孤独症障碍者受到社会的影响</w:t>
          </w:r>
          <w:r>
            <w:rPr>
              <w:sz w:val="36"/>
              <w:szCs w:val="40"/>
            </w:rPr>
            <w:tab/>
          </w:r>
          <w:r>
            <w:rPr>
              <w:sz w:val="36"/>
              <w:szCs w:val="40"/>
            </w:rPr>
            <w:fldChar w:fldCharType="begin"/>
          </w:r>
          <w:r>
            <w:rPr>
              <w:sz w:val="36"/>
              <w:szCs w:val="40"/>
            </w:rPr>
            <w:instrText xml:space="preserve"> PAGEREF _Toc133329729 \h </w:instrText>
          </w:r>
          <w:r>
            <w:rPr>
              <w:sz w:val="36"/>
              <w:szCs w:val="40"/>
            </w:rPr>
            <w:fldChar w:fldCharType="separate"/>
          </w:r>
          <w:r>
            <w:rPr>
              <w:sz w:val="36"/>
              <w:szCs w:val="40"/>
            </w:rPr>
            <w:t>9</w:t>
          </w:r>
          <w:r>
            <w:rPr>
              <w:sz w:val="36"/>
              <w:szCs w:val="40"/>
            </w:rPr>
            <w:fldChar w:fldCharType="end"/>
          </w:r>
          <w:r>
            <w:rPr>
              <w:sz w:val="36"/>
              <w:szCs w:val="40"/>
            </w:rPr>
            <w:fldChar w:fldCharType="end"/>
          </w:r>
        </w:p>
        <w:p w14:paraId="59B6E3ED">
          <w:pPr>
            <w:pStyle w:val="9"/>
            <w:tabs>
              <w:tab w:val="right" w:leader="dot" w:pos="8296"/>
            </w:tabs>
            <w:rPr>
              <w:sz w:val="36"/>
              <w:szCs w:val="40"/>
            </w:rPr>
          </w:pPr>
          <w:r>
            <w:fldChar w:fldCharType="begin"/>
          </w:r>
          <w:r>
            <w:instrText xml:space="preserve"> HYPERLINK \l "_Toc133329730" </w:instrText>
          </w:r>
          <w:r>
            <w:fldChar w:fldCharType="separate"/>
          </w:r>
          <w:r>
            <w:rPr>
              <w:rStyle w:val="12"/>
              <w:sz w:val="36"/>
              <w:szCs w:val="40"/>
            </w:rPr>
            <w:t>（三）缓解孤独症障碍者社会压力的对策</w:t>
          </w:r>
          <w:r>
            <w:rPr>
              <w:sz w:val="36"/>
              <w:szCs w:val="40"/>
            </w:rPr>
            <w:tab/>
          </w:r>
          <w:r>
            <w:rPr>
              <w:sz w:val="36"/>
              <w:szCs w:val="40"/>
            </w:rPr>
            <w:fldChar w:fldCharType="begin"/>
          </w:r>
          <w:r>
            <w:rPr>
              <w:sz w:val="36"/>
              <w:szCs w:val="40"/>
            </w:rPr>
            <w:instrText xml:space="preserve"> PAGEREF _Toc133329730 \h </w:instrText>
          </w:r>
          <w:r>
            <w:rPr>
              <w:sz w:val="36"/>
              <w:szCs w:val="40"/>
            </w:rPr>
            <w:fldChar w:fldCharType="separate"/>
          </w:r>
          <w:r>
            <w:rPr>
              <w:sz w:val="36"/>
              <w:szCs w:val="40"/>
            </w:rPr>
            <w:t>10</w:t>
          </w:r>
          <w:r>
            <w:rPr>
              <w:sz w:val="36"/>
              <w:szCs w:val="40"/>
            </w:rPr>
            <w:fldChar w:fldCharType="end"/>
          </w:r>
          <w:r>
            <w:rPr>
              <w:sz w:val="36"/>
              <w:szCs w:val="40"/>
            </w:rPr>
            <w:fldChar w:fldCharType="end"/>
          </w:r>
        </w:p>
        <w:p w14:paraId="5852E20C">
          <w:pPr>
            <w:pStyle w:val="8"/>
            <w:tabs>
              <w:tab w:val="right" w:leader="dot" w:pos="8296"/>
            </w:tabs>
            <w:rPr>
              <w:sz w:val="36"/>
              <w:szCs w:val="40"/>
            </w:rPr>
          </w:pPr>
          <w:r>
            <w:fldChar w:fldCharType="begin"/>
          </w:r>
          <w:r>
            <w:instrText xml:space="preserve"> HYPERLINK \l "_Toc133329731" </w:instrText>
          </w:r>
          <w:r>
            <w:fldChar w:fldCharType="separate"/>
          </w:r>
          <w:r>
            <w:rPr>
              <w:rStyle w:val="12"/>
              <w:sz w:val="36"/>
              <w:szCs w:val="40"/>
            </w:rPr>
            <w:t>三、结尾</w:t>
          </w:r>
          <w:r>
            <w:rPr>
              <w:sz w:val="36"/>
              <w:szCs w:val="40"/>
            </w:rPr>
            <w:tab/>
          </w:r>
          <w:r>
            <w:rPr>
              <w:sz w:val="36"/>
              <w:szCs w:val="40"/>
            </w:rPr>
            <w:fldChar w:fldCharType="begin"/>
          </w:r>
          <w:r>
            <w:rPr>
              <w:sz w:val="36"/>
              <w:szCs w:val="40"/>
            </w:rPr>
            <w:instrText xml:space="preserve"> PAGEREF _Toc133329731 \h </w:instrText>
          </w:r>
          <w:r>
            <w:rPr>
              <w:sz w:val="36"/>
              <w:szCs w:val="40"/>
            </w:rPr>
            <w:fldChar w:fldCharType="separate"/>
          </w:r>
          <w:r>
            <w:rPr>
              <w:sz w:val="36"/>
              <w:szCs w:val="40"/>
            </w:rPr>
            <w:t>11</w:t>
          </w:r>
          <w:r>
            <w:rPr>
              <w:sz w:val="36"/>
              <w:szCs w:val="40"/>
            </w:rPr>
            <w:fldChar w:fldCharType="end"/>
          </w:r>
          <w:r>
            <w:rPr>
              <w:sz w:val="36"/>
              <w:szCs w:val="40"/>
            </w:rPr>
            <w:fldChar w:fldCharType="end"/>
          </w:r>
        </w:p>
        <w:p w14:paraId="7EB6D639">
          <w:pPr>
            <w:pStyle w:val="8"/>
            <w:tabs>
              <w:tab w:val="right" w:leader="dot" w:pos="8296"/>
            </w:tabs>
            <w:rPr>
              <w:sz w:val="36"/>
              <w:szCs w:val="40"/>
            </w:rPr>
          </w:pPr>
          <w:r>
            <w:fldChar w:fldCharType="begin"/>
          </w:r>
          <w:r>
            <w:instrText xml:space="preserve"> HYPERLINK \l "_Toc133329732" </w:instrText>
          </w:r>
          <w:r>
            <w:fldChar w:fldCharType="separate"/>
          </w:r>
          <w:r>
            <w:rPr>
              <w:rStyle w:val="12"/>
              <w:sz w:val="36"/>
              <w:szCs w:val="40"/>
            </w:rPr>
            <w:t>参考文献：</w:t>
          </w:r>
          <w:r>
            <w:rPr>
              <w:sz w:val="36"/>
              <w:szCs w:val="40"/>
            </w:rPr>
            <w:tab/>
          </w:r>
          <w:r>
            <w:rPr>
              <w:sz w:val="36"/>
              <w:szCs w:val="40"/>
            </w:rPr>
            <w:fldChar w:fldCharType="begin"/>
          </w:r>
          <w:r>
            <w:rPr>
              <w:sz w:val="36"/>
              <w:szCs w:val="40"/>
            </w:rPr>
            <w:instrText xml:space="preserve"> PAGEREF _Toc133329732 \h </w:instrText>
          </w:r>
          <w:r>
            <w:rPr>
              <w:sz w:val="36"/>
              <w:szCs w:val="40"/>
            </w:rPr>
            <w:fldChar w:fldCharType="separate"/>
          </w:r>
          <w:r>
            <w:rPr>
              <w:sz w:val="36"/>
              <w:szCs w:val="40"/>
            </w:rPr>
            <w:t>12</w:t>
          </w:r>
          <w:r>
            <w:rPr>
              <w:sz w:val="36"/>
              <w:szCs w:val="40"/>
            </w:rPr>
            <w:fldChar w:fldCharType="end"/>
          </w:r>
          <w:r>
            <w:rPr>
              <w:sz w:val="36"/>
              <w:szCs w:val="40"/>
            </w:rPr>
            <w:fldChar w:fldCharType="end"/>
          </w:r>
        </w:p>
        <w:p w14:paraId="2B3393D6">
          <w:pPr>
            <w:spacing w:line="600" w:lineRule="auto"/>
            <w:rPr>
              <w:sz w:val="32"/>
              <w:szCs w:val="36"/>
            </w:rPr>
          </w:pPr>
          <w:r>
            <w:rPr>
              <w:b/>
              <w:bCs/>
              <w:sz w:val="52"/>
              <w:szCs w:val="56"/>
              <w:lang w:val="zh-CN"/>
            </w:rPr>
            <w:fldChar w:fldCharType="end"/>
          </w:r>
        </w:p>
      </w:sdtContent>
    </w:sdt>
    <w:p w14:paraId="5BA330FF">
      <w:pPr>
        <w:pStyle w:val="2"/>
        <w:jc w:val="center"/>
        <w:rPr>
          <w:sz w:val="52"/>
          <w:szCs w:val="52"/>
        </w:rPr>
      </w:pPr>
      <w:bookmarkStart w:id="0" w:name="_Toc133329717"/>
      <w:r>
        <w:rPr>
          <w:rFonts w:hint="eastAsia"/>
          <w:sz w:val="52"/>
          <w:szCs w:val="52"/>
        </w:rPr>
        <w:t>前言</w:t>
      </w:r>
      <w:bookmarkEnd w:id="0"/>
    </w:p>
    <w:p w14:paraId="53648148">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近年来，孤独症的发病率不断增高。相关研究显示，</w:t>
      </w:r>
      <w:r>
        <w:rPr>
          <w:rFonts w:ascii="宋体" w:hAnsi="宋体" w:eastAsia="宋体" w:cs="宋体"/>
          <w:color w:val="000000"/>
          <w:kern w:val="0"/>
          <w:sz w:val="28"/>
          <w:szCs w:val="28"/>
        </w:rPr>
        <w:t>2020 年我国孤独症谱系障碍儿童（简称“孤独症儿童”）数量保守估计有 300 万人。孤独症是一种终身的神经发育障碍，在儿童致残的因素中占据首位，已成为严重影响儿童健康的全球公共卫生问题。</w:t>
      </w:r>
    </w:p>
    <w:p w14:paraId="40CCDCC4">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为了调查身边大众的了解情况，本团队设计了这份问卷。</w:t>
      </w:r>
    </w:p>
    <w:p w14:paraId="51C09021">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此问卷没有“正确答案”，不会有追求高分的压力。为了避免引导性，本团队设计得小心翼翼，目的就是让大众真实地写。没有任何年龄</w:t>
      </w:r>
      <w:r>
        <w:rPr>
          <w:rFonts w:ascii="宋体" w:hAnsi="宋体" w:eastAsia="宋体" w:cs="宋体"/>
          <w:color w:val="000000"/>
          <w:kern w:val="0"/>
          <w:sz w:val="28"/>
          <w:szCs w:val="28"/>
        </w:rPr>
        <w:t>/职业限制，不调查任何个人信息（我们这次的调查对象是“大众”，任何人都可以填）</w:t>
      </w:r>
    </w:p>
    <w:p w14:paraId="63662E2F">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这次是自由选题，带着一点私心本人选了这个。老师说选的很好但这个需要很专业很了解，本人信心满满觉得自己了解得十分深入，完全没问题。</w:t>
      </w:r>
    </w:p>
    <w:p w14:paraId="46C4E453">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但真正开始写的时候，才发现问题非常多了，本人完全没有自己想象中那么了解，面对海量的知识，还是很无知的。写出这个问卷的过程也是一个本人再次学习的过程。</w:t>
      </w:r>
    </w:p>
    <w:p w14:paraId="3D747BAB">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br w:type="page"/>
      </w:r>
    </w:p>
    <w:p w14:paraId="5AFFCDC9">
      <w:pPr>
        <w:pStyle w:val="2"/>
      </w:pPr>
      <w:bookmarkStart w:id="1" w:name="_Toc133329718"/>
      <w:r>
        <w:rPr>
          <w:rFonts w:hint="eastAsia"/>
        </w:rPr>
        <w:t>一、调研的主要内容</w:t>
      </w:r>
      <w:bookmarkEnd w:id="1"/>
    </w:p>
    <w:p w14:paraId="148E9457">
      <w:pPr>
        <w:pStyle w:val="3"/>
      </w:pPr>
      <w:bookmarkStart w:id="2" w:name="_Toc133329719"/>
      <w:r>
        <w:rPr>
          <w:rFonts w:hint="eastAsia"/>
        </w:rPr>
        <w:t>（一）调研过程</w:t>
      </w:r>
      <w:bookmarkEnd w:id="2"/>
    </w:p>
    <w:p w14:paraId="77535B19">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我们首先经过小组讨论确定了实践主题---关于孤独症的调查。一直以来，孤独症障碍者群体就是一个数量不少但总是被忽视的群体，孤独症障碍者的问题也是一个值得认真关注的社会问题。所以，定了这一主题。</w:t>
      </w:r>
    </w:p>
    <w:p w14:paraId="7076DEC0">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确定好主题后，我们选择了问卷调查这种形式作为我们的调研方案。根据调研方案，制定了调研计划，确定了调查活动开展的具体步骤，主要有以下：</w:t>
      </w:r>
    </w:p>
    <w:p w14:paraId="1B4C685C">
      <w:pPr>
        <w:pStyle w:val="4"/>
      </w:pPr>
      <w:bookmarkStart w:id="3" w:name="_Toc133329720"/>
      <w:r>
        <w:t>1.围绕主题，设计问卷</w:t>
      </w:r>
      <w:bookmarkEnd w:id="3"/>
    </w:p>
    <w:p w14:paraId="5D4C4798">
      <w:pPr>
        <w:widowControl/>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全组人员开会讨论，会议的主要内容包括以下几个部分：</w:t>
      </w:r>
    </w:p>
    <w:p w14:paraId="52637892">
      <w:pPr>
        <w:widowControl/>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w:t>
      </w:r>
      <w:r>
        <w:rPr>
          <w:rFonts w:ascii="宋体" w:hAnsi="宋体" w:eastAsia="宋体" w:cs="宋体"/>
          <w:color w:val="000000"/>
          <w:kern w:val="0"/>
          <w:sz w:val="28"/>
          <w:szCs w:val="28"/>
        </w:rPr>
        <w:t>1）在建立一个微信小组讨论群，便于组员的交流</w:t>
      </w:r>
    </w:p>
    <w:p w14:paraId="4D155786">
      <w:pPr>
        <w:widowControl/>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w:t>
      </w:r>
      <w:r>
        <w:rPr>
          <w:rFonts w:ascii="宋体" w:hAnsi="宋体" w:eastAsia="宋体" w:cs="宋体"/>
          <w:color w:val="000000"/>
          <w:kern w:val="0"/>
          <w:sz w:val="28"/>
          <w:szCs w:val="28"/>
        </w:rPr>
        <w:t>2）要讨论出问卷该如何设计以及涉及哪些内容</w:t>
      </w:r>
    </w:p>
    <w:p w14:paraId="46CB8B64">
      <w:pPr>
        <w:widowControl/>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w:t>
      </w:r>
      <w:r>
        <w:rPr>
          <w:rFonts w:ascii="宋体" w:hAnsi="宋体" w:eastAsia="宋体" w:cs="宋体"/>
          <w:color w:val="000000"/>
          <w:kern w:val="0"/>
          <w:sz w:val="28"/>
          <w:szCs w:val="28"/>
        </w:rPr>
        <w:t>3）每个小组成员具体的分工安排</w:t>
      </w:r>
    </w:p>
    <w:p w14:paraId="28460E91">
      <w:pPr>
        <w:widowControl/>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w:t>
      </w:r>
      <w:r>
        <w:rPr>
          <w:rFonts w:ascii="宋体" w:hAnsi="宋体" w:eastAsia="宋体" w:cs="宋体"/>
          <w:color w:val="000000"/>
          <w:kern w:val="0"/>
          <w:sz w:val="28"/>
          <w:szCs w:val="28"/>
        </w:rPr>
        <w:t>4）确定最后完成调查</w:t>
      </w:r>
      <w:r>
        <w:rPr>
          <w:rFonts w:hint="eastAsia" w:ascii="宋体" w:hAnsi="宋体" w:eastAsia="宋体" w:cs="宋体"/>
          <w:color w:val="000000"/>
          <w:kern w:val="0"/>
          <w:sz w:val="28"/>
          <w:szCs w:val="28"/>
        </w:rPr>
        <w:t>的时间。</w:t>
      </w:r>
    </w:p>
    <w:p w14:paraId="22A9A845">
      <w:pPr>
        <w:pStyle w:val="4"/>
      </w:pPr>
      <w:bookmarkStart w:id="4" w:name="_Toc133329721"/>
      <w:r>
        <w:t>2.确定问卷内容</w:t>
      </w:r>
      <w:bookmarkEnd w:id="4"/>
    </w:p>
    <w:p w14:paraId="27A3A29E">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会议结束后。由会议上确定好同学制定问卷，问卷题型有两种，分别是单选和多选，这样做目的是为了得到更具说服力的信息，并且涉及的内容也颇为广泛。完成后将问卷电子档上传到小组讨论群当中，让每个小组成员浏览并看看是否有需要修改的地方以及意见，争取把问卷尽量做到最好。最后，通过统一大家意见之后制定出大家都满意的问卷。经过讨论和完善，我们最终确定了</w:t>
      </w:r>
      <w:r>
        <w:rPr>
          <w:rFonts w:ascii="宋体" w:hAnsi="宋体" w:eastAsia="宋体" w:cs="宋体"/>
          <w:color w:val="000000"/>
          <w:kern w:val="0"/>
          <w:sz w:val="28"/>
          <w:szCs w:val="28"/>
        </w:rPr>
        <w:t xml:space="preserve"> 20 道选择题</w:t>
      </w:r>
      <w:r>
        <w:rPr>
          <w:rFonts w:hint="eastAsia" w:ascii="宋体" w:hAnsi="宋体" w:eastAsia="宋体" w:cs="宋体"/>
          <w:color w:val="000000"/>
          <w:kern w:val="0"/>
          <w:sz w:val="28"/>
          <w:szCs w:val="28"/>
        </w:rPr>
        <w:t>。</w:t>
      </w:r>
    </w:p>
    <w:p w14:paraId="2D656AC2">
      <w:pPr>
        <w:pStyle w:val="4"/>
      </w:pPr>
      <w:bookmarkStart w:id="5" w:name="_Toc133329722"/>
      <w:r>
        <w:t>3.制定问卷，发放问卷</w:t>
      </w:r>
      <w:bookmarkEnd w:id="5"/>
    </w:p>
    <w:p w14:paraId="4B71D448">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为了方便统计和传播，我们利用问卷星做好了问卷，并通过微信、</w:t>
      </w:r>
      <w:r>
        <w:rPr>
          <w:rFonts w:ascii="宋体" w:hAnsi="宋体" w:eastAsia="宋体" w:cs="宋体"/>
          <w:color w:val="000000"/>
          <w:kern w:val="0"/>
          <w:sz w:val="28"/>
          <w:szCs w:val="28"/>
        </w:rPr>
        <w:t>QQ、微博</w:t>
      </w:r>
      <w:r>
        <w:rPr>
          <w:rFonts w:hint="eastAsia" w:ascii="宋体" w:hAnsi="宋体" w:eastAsia="宋体" w:cs="宋体"/>
          <w:color w:val="000000"/>
          <w:kern w:val="0"/>
          <w:sz w:val="28"/>
          <w:szCs w:val="28"/>
        </w:rPr>
        <w:t>、抖音</w:t>
      </w:r>
      <w:r>
        <w:rPr>
          <w:rFonts w:ascii="宋体" w:hAnsi="宋体" w:eastAsia="宋体" w:cs="宋体"/>
          <w:color w:val="000000"/>
          <w:kern w:val="0"/>
          <w:sz w:val="28"/>
          <w:szCs w:val="28"/>
        </w:rPr>
        <w:t>等社交软件向同学们分享我们的问卷。</w:t>
      </w:r>
    </w:p>
    <w:p w14:paraId="68E9993B">
      <w:pPr>
        <w:pStyle w:val="4"/>
      </w:pPr>
      <w:bookmarkStart w:id="6" w:name="_Toc133329723"/>
      <w:r>
        <w:t>4.回收问卷，统计数据</w:t>
      </w:r>
      <w:bookmarkEnd w:id="6"/>
    </w:p>
    <w:p w14:paraId="4CAC4382">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将收回来的问卷进行统计分析。逐个分析统计了得到的多组数据；最后我们对问卷整体做出了统计，并利用表格，柱状图、饼状图、圆环图、条形图、折线图直观的展示了我们的统计所得。</w:t>
      </w:r>
    </w:p>
    <w:p w14:paraId="07A6C1B9">
      <w:pPr>
        <w:pStyle w:val="4"/>
      </w:pPr>
      <w:bookmarkStart w:id="7" w:name="_Toc133329724"/>
      <w:r>
        <w:t>5.集体讨论，发现问题</w:t>
      </w:r>
      <w:bookmarkEnd w:id="7"/>
    </w:p>
    <w:p w14:paraId="0CD4C138">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在负责统计数据部分的同学整理完问卷数据后，我们又集合开了一个讨论会。主要分析了问卷中各项问题的统计所得，与我们发放问卷之前自己的预测做了对比。并针对各项问题显示的数据指出了可能造成这一现象的原因。</w:t>
      </w:r>
    </w:p>
    <w:p w14:paraId="590544B4">
      <w:pPr>
        <w:pStyle w:val="4"/>
      </w:pPr>
      <w:bookmarkStart w:id="8" w:name="_Toc133329725"/>
      <w:r>
        <w:t>6.整体分析整理，得出调查结论，完成调研报告</w:t>
      </w:r>
      <w:bookmarkEnd w:id="8"/>
    </w:p>
    <w:p w14:paraId="5046FEE3">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在逐项分析过后，我们集中讨论了问卷整体所反映的问题，并讨论了是否具备代表性，接着我们各自发表了自己的看法，写下了自己的心得体会。</w:t>
      </w:r>
    </w:p>
    <w:p w14:paraId="49D07D61">
      <w:pPr>
        <w:pStyle w:val="3"/>
      </w:pPr>
      <w:bookmarkStart w:id="9" w:name="_Toc133329726"/>
      <w:r>
        <w:rPr>
          <w:rFonts w:hint="eastAsia"/>
        </w:rPr>
        <w:t>（二）调查对象对孤独症障碍者的认知</w:t>
      </w:r>
      <w:bookmarkEnd w:id="9"/>
    </w:p>
    <w:p w14:paraId="34125B5C">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在调查的5</w:t>
      </w:r>
      <w:r>
        <w:rPr>
          <w:rFonts w:ascii="宋体" w:hAnsi="宋体" w:eastAsia="宋体" w:cs="宋体"/>
          <w:color w:val="000000"/>
          <w:kern w:val="0"/>
          <w:sz w:val="28"/>
          <w:szCs w:val="28"/>
        </w:rPr>
        <w:t>1</w:t>
      </w:r>
      <w:r>
        <w:rPr>
          <w:rFonts w:hint="eastAsia" w:ascii="宋体" w:hAnsi="宋体" w:eastAsia="宋体" w:cs="宋体"/>
          <w:color w:val="000000"/>
          <w:kern w:val="0"/>
          <w:sz w:val="28"/>
          <w:szCs w:val="28"/>
        </w:rPr>
        <w:t>人中，6人接触过，3</w:t>
      </w:r>
      <w:r>
        <w:rPr>
          <w:rFonts w:ascii="宋体" w:hAnsi="宋体" w:eastAsia="宋体" w:cs="宋体"/>
          <w:color w:val="000000"/>
          <w:kern w:val="0"/>
          <w:sz w:val="28"/>
          <w:szCs w:val="28"/>
        </w:rPr>
        <w:t>2</w:t>
      </w:r>
      <w:r>
        <w:rPr>
          <w:rFonts w:hint="eastAsia" w:ascii="宋体" w:hAnsi="宋体" w:eastAsia="宋体" w:cs="宋体"/>
          <w:color w:val="000000"/>
          <w:kern w:val="0"/>
          <w:sz w:val="28"/>
          <w:szCs w:val="28"/>
        </w:rPr>
        <w:t>人没有接触过，1</w:t>
      </w:r>
      <w:r>
        <w:rPr>
          <w:rFonts w:ascii="宋体" w:hAnsi="宋体" w:eastAsia="宋体" w:cs="宋体"/>
          <w:color w:val="000000"/>
          <w:kern w:val="0"/>
          <w:sz w:val="28"/>
          <w:szCs w:val="28"/>
        </w:rPr>
        <w:t>3</w:t>
      </w:r>
      <w:r>
        <w:rPr>
          <w:rFonts w:hint="eastAsia" w:ascii="宋体" w:hAnsi="宋体" w:eastAsia="宋体" w:cs="宋体"/>
          <w:color w:val="000000"/>
          <w:kern w:val="0"/>
          <w:sz w:val="28"/>
          <w:szCs w:val="28"/>
        </w:rPr>
        <w:t>人没注意身边有没有。在了解程度上，</w:t>
      </w:r>
      <w:r>
        <w:rPr>
          <w:rFonts w:ascii="宋体" w:hAnsi="宋体" w:eastAsia="宋体" w:cs="宋体"/>
          <w:color w:val="000000"/>
          <w:kern w:val="0"/>
          <w:sz w:val="28"/>
          <w:szCs w:val="28"/>
        </w:rPr>
        <w:t>2</w:t>
      </w:r>
      <w:r>
        <w:rPr>
          <w:rFonts w:hint="eastAsia" w:ascii="宋体" w:hAnsi="宋体" w:eastAsia="宋体" w:cs="宋体"/>
          <w:color w:val="000000"/>
          <w:kern w:val="0"/>
          <w:sz w:val="28"/>
          <w:szCs w:val="28"/>
        </w:rPr>
        <w:t>人表示我很了解;</w:t>
      </w:r>
      <w:r>
        <w:rPr>
          <w:rFonts w:ascii="宋体" w:hAnsi="宋体" w:eastAsia="宋体" w:cs="宋体"/>
          <w:color w:val="000000"/>
          <w:kern w:val="0"/>
          <w:sz w:val="28"/>
          <w:szCs w:val="28"/>
        </w:rPr>
        <w:t>28</w:t>
      </w:r>
      <w:r>
        <w:rPr>
          <w:rFonts w:hint="eastAsia" w:ascii="宋体" w:hAnsi="宋体" w:eastAsia="宋体" w:cs="宋体"/>
          <w:color w:val="000000"/>
          <w:kern w:val="0"/>
          <w:sz w:val="28"/>
          <w:szCs w:val="28"/>
        </w:rPr>
        <w:t>人表示我听说过，有一点了解;</w:t>
      </w:r>
      <w:r>
        <w:rPr>
          <w:rFonts w:ascii="宋体" w:hAnsi="宋体" w:eastAsia="宋体" w:cs="宋体"/>
          <w:color w:val="000000"/>
          <w:kern w:val="0"/>
          <w:sz w:val="28"/>
          <w:szCs w:val="28"/>
        </w:rPr>
        <w:t>15</w:t>
      </w:r>
      <w:r>
        <w:rPr>
          <w:rFonts w:hint="eastAsia" w:ascii="宋体" w:hAnsi="宋体" w:eastAsia="宋体" w:cs="宋体"/>
          <w:color w:val="000000"/>
          <w:kern w:val="0"/>
          <w:sz w:val="28"/>
          <w:szCs w:val="28"/>
        </w:rPr>
        <w:t>人表示我只是听说过，不知道具体情况；</w:t>
      </w:r>
      <w:r>
        <w:rPr>
          <w:rFonts w:ascii="宋体" w:hAnsi="宋体" w:eastAsia="宋体" w:cs="宋体"/>
          <w:color w:val="000000"/>
          <w:kern w:val="0"/>
          <w:sz w:val="28"/>
          <w:szCs w:val="28"/>
        </w:rPr>
        <w:t>6</w:t>
      </w:r>
      <w:r>
        <w:rPr>
          <w:rFonts w:hint="eastAsia" w:ascii="宋体" w:hAnsi="宋体" w:eastAsia="宋体" w:cs="宋体"/>
          <w:color w:val="000000"/>
          <w:kern w:val="0"/>
          <w:sz w:val="28"/>
          <w:szCs w:val="28"/>
        </w:rPr>
        <w:t>人表示我完全不了解。在对孤独症的看法上，大多数人仍然对孤独症有着严重的刻板印象。</w:t>
      </w:r>
    </w:p>
    <w:p w14:paraId="24D5E31F">
      <w:pPr>
        <w:pStyle w:val="2"/>
      </w:pPr>
      <w:bookmarkStart w:id="10" w:name="_Toc133329727"/>
      <w:r>
        <w:rPr>
          <w:rFonts w:hint="eastAsia"/>
        </w:rPr>
        <w:t>二、关于大众对孤独症障碍者认知的问题探究</w:t>
      </w:r>
      <w:bookmarkEnd w:id="10"/>
    </w:p>
    <w:p w14:paraId="449D8286">
      <w:pPr>
        <w:pStyle w:val="3"/>
      </w:pPr>
      <w:bookmarkStart w:id="11" w:name="_Toc133329728"/>
      <w:r>
        <w:rPr>
          <w:rFonts w:hint="eastAsia"/>
        </w:rPr>
        <w:t>（一）调查问卷的主要结果</w:t>
      </w:r>
      <w:bookmarkEnd w:id="11"/>
    </w:p>
    <w:p w14:paraId="4C950B5E">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1.第一题中，认为自己是非常了解的只有两个人，可见大家对于这个病的了解度是很低的。（但我认为这</w:t>
      </w:r>
      <w:r>
        <w:rPr>
          <w:rFonts w:hint="eastAsia" w:ascii="宋体" w:hAnsi="宋体" w:eastAsia="宋体" w:cs="宋体"/>
          <w:color w:val="000000"/>
          <w:kern w:val="0"/>
          <w:sz w:val="28"/>
          <w:szCs w:val="28"/>
          <w:lang w:val="en-US" w:eastAsia="zh-CN"/>
        </w:rPr>
        <w:t>其中</w:t>
      </w:r>
      <w:r>
        <w:rPr>
          <w:rFonts w:ascii="宋体" w:hAnsi="宋体" w:eastAsia="宋体" w:cs="宋体"/>
          <w:color w:val="000000"/>
          <w:kern w:val="0"/>
          <w:sz w:val="28"/>
          <w:szCs w:val="28"/>
        </w:rPr>
        <w:t>有一部分人是谦虚的，因为通过我们对后面问题的分析，发现十分了解的大概有六人左右）</w:t>
      </w:r>
      <w:r>
        <w:drawing>
          <wp:inline distT="0" distB="0" distL="0" distR="0">
            <wp:extent cx="4378960" cy="3130550"/>
            <wp:effectExtent l="0" t="0" r="2540" b="6350"/>
            <wp:docPr id="1472511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11762"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378960" cy="3130550"/>
                    </a:xfrm>
                    <a:prstGeom prst="rect">
                      <a:avLst/>
                    </a:prstGeom>
                    <a:noFill/>
                    <a:ln>
                      <a:noFill/>
                    </a:ln>
                  </pic:spPr>
                </pic:pic>
              </a:graphicData>
            </a:graphic>
          </wp:inline>
        </w:drawing>
      </w:r>
    </w:p>
    <w:p w14:paraId="0CE1E4CD">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2.问卷中的第二题，知道自己身边有孤独症，并且接触过的人只占了其中的11.67%，其他人没有注意或者是完全没有接触过。</w:t>
      </w:r>
    </w:p>
    <w:p w14:paraId="04B5B99A">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3.对于世界孤独症日，正确选出这个日期的只有九个人，其中还要排除掉一些蒙对的因素。</w:t>
      </w:r>
    </w:p>
    <w:p w14:paraId="3DF95EAA">
      <w:pPr>
        <w:widowControl/>
        <w:jc w:val="left"/>
        <w:rPr>
          <w:rFonts w:ascii="宋体" w:hAnsi="宋体" w:eastAsia="宋体" w:cs="宋体"/>
          <w:color w:val="000000"/>
          <w:kern w:val="0"/>
          <w:sz w:val="28"/>
          <w:szCs w:val="28"/>
        </w:rPr>
      </w:pPr>
      <w:r>
        <w:drawing>
          <wp:inline distT="0" distB="0" distL="0" distR="0">
            <wp:extent cx="3380105" cy="2844165"/>
            <wp:effectExtent l="0" t="0" r="10795" b="635"/>
            <wp:docPr id="12106832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83247"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380105" cy="2844165"/>
                    </a:xfrm>
                    <a:prstGeom prst="rect">
                      <a:avLst/>
                    </a:prstGeom>
                    <a:noFill/>
                    <a:ln>
                      <a:noFill/>
                    </a:ln>
                  </pic:spPr>
                </pic:pic>
              </a:graphicData>
            </a:graphic>
          </wp:inline>
        </w:drawing>
      </w:r>
    </w:p>
    <w:p w14:paraId="4C33E59F">
      <w:pPr>
        <w:rPr>
          <w:rFonts w:ascii="宋体" w:hAnsi="宋体" w:eastAsia="宋体" w:cs="宋体"/>
          <w:color w:val="000000"/>
          <w:kern w:val="0"/>
          <w:sz w:val="28"/>
          <w:szCs w:val="28"/>
        </w:rPr>
      </w:pPr>
      <w:r>
        <w:rPr>
          <w:rFonts w:ascii="宋体" w:hAnsi="宋体" w:eastAsia="宋体" w:cs="宋体"/>
          <w:color w:val="000000"/>
          <w:kern w:val="0"/>
          <w:sz w:val="28"/>
          <w:szCs w:val="28"/>
        </w:rPr>
        <w:br w:type="page"/>
      </w:r>
    </w:p>
    <w:p w14:paraId="2F48F2F7">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4.第四题，我们选取了一些生活中孤独症孩童的形象。发现大家对孤独症的刻板印象是十分严重的。</w:t>
      </w:r>
    </w:p>
    <w:p w14:paraId="6CAA75F3">
      <w:pPr>
        <w:widowControl/>
        <w:jc w:val="left"/>
        <w:rPr>
          <w:rFonts w:hint="eastAsia" w:ascii="宋体" w:hAnsi="宋体" w:eastAsia="宋体" w:cs="宋体"/>
          <w:color w:val="000000"/>
          <w:kern w:val="0"/>
          <w:sz w:val="28"/>
          <w:szCs w:val="28"/>
        </w:rPr>
      </w:pPr>
      <w:r>
        <w:rPr>
          <w:rFonts w:hint="eastAsia" w:ascii="宋体" w:hAnsi="宋体" w:eastAsia="宋体" w:cs="宋体"/>
          <w:color w:val="000000"/>
          <w:kern w:val="0"/>
          <w:sz w:val="28"/>
          <w:szCs w:val="28"/>
        </w:rPr>
        <w:t>其中对孤独症的印象大多是社恐，不爱说话，不爱社交，表达能力差。甚至还有许多人把孤独症与抑郁症混为一谈。</w:t>
      </w:r>
    </w:p>
    <w:p w14:paraId="65C8126F">
      <w:pPr>
        <w:widowControl/>
        <w:jc w:val="left"/>
        <w:rPr>
          <w:rFonts w:hint="eastAsia" w:ascii="宋体" w:hAnsi="宋体" w:eastAsia="宋体" w:cs="宋体"/>
          <w:color w:val="000000"/>
          <w:kern w:val="0"/>
          <w:sz w:val="28"/>
          <w:szCs w:val="28"/>
        </w:rPr>
      </w:pPr>
      <w:r>
        <w:rPr>
          <w:rFonts w:hint="eastAsia"/>
        </w:rPr>
        <w:drawing>
          <wp:inline distT="0" distB="0" distL="0" distR="0">
            <wp:extent cx="4439285" cy="2751455"/>
            <wp:effectExtent l="0" t="0" r="5715" b="4445"/>
            <wp:docPr id="9293425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2581"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439285" cy="2751455"/>
                    </a:xfrm>
                    <a:prstGeom prst="rect">
                      <a:avLst/>
                    </a:prstGeom>
                    <a:noFill/>
                    <a:ln>
                      <a:noFill/>
                    </a:ln>
                  </pic:spPr>
                </pic:pic>
              </a:graphicData>
            </a:graphic>
          </wp:inline>
        </w:drawing>
      </w:r>
    </w:p>
    <w:p w14:paraId="4464FDB1">
      <w:pPr>
        <w:widowControl/>
        <w:numPr>
          <w:ilvl w:val="0"/>
          <w:numId w:val="1"/>
        </w:numPr>
        <w:jc w:val="left"/>
        <w:rPr>
          <w:rFonts w:ascii="宋体" w:hAnsi="宋体" w:eastAsia="宋体" w:cs="宋体"/>
          <w:color w:val="000000"/>
          <w:kern w:val="0"/>
          <w:sz w:val="28"/>
          <w:szCs w:val="28"/>
        </w:rPr>
      </w:pPr>
      <w:r>
        <w:rPr>
          <w:rFonts w:ascii="宋体" w:hAnsi="宋体" w:eastAsia="宋体" w:cs="宋体"/>
          <w:color w:val="000000"/>
          <w:kern w:val="0"/>
          <w:sz w:val="28"/>
          <w:szCs w:val="28"/>
        </w:rPr>
        <w:t>许多人不了解孤独症和自闭症的概念，实际上他们是一样的，但是选出正确答案的只有七个人。</w:t>
      </w:r>
    </w:p>
    <w:p w14:paraId="079FCEBB">
      <w:pPr>
        <w:widowControl/>
        <w:numPr>
          <w:numId w:val="0"/>
        </w:numPr>
        <w:jc w:val="left"/>
        <w:rPr>
          <w:rFonts w:ascii="宋体" w:hAnsi="宋体" w:eastAsia="宋体" w:cs="宋体"/>
          <w:color w:val="000000"/>
          <w:kern w:val="0"/>
          <w:sz w:val="28"/>
          <w:szCs w:val="28"/>
        </w:rPr>
      </w:pPr>
      <w:r>
        <w:rPr>
          <w:rFonts w:hint="eastAsia"/>
        </w:rPr>
        <w:drawing>
          <wp:inline distT="0" distB="0" distL="0" distR="0">
            <wp:extent cx="4934585" cy="3511550"/>
            <wp:effectExtent l="0" t="0" r="5715" b="6350"/>
            <wp:docPr id="12182628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2856"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34585" cy="3511550"/>
                    </a:xfrm>
                    <a:prstGeom prst="rect">
                      <a:avLst/>
                    </a:prstGeom>
                    <a:noFill/>
                    <a:ln>
                      <a:noFill/>
                    </a:ln>
                  </pic:spPr>
                </pic:pic>
              </a:graphicData>
            </a:graphic>
          </wp:inline>
        </w:drawing>
      </w:r>
    </w:p>
    <w:p w14:paraId="716554E7">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6.对于孤独症的成因，大家也有十分深的误解。在三个选项中选出正确答案---先天性的只有六个人。</w:t>
      </w:r>
      <w:r>
        <w:rPr>
          <w:rFonts w:hint="eastAsia"/>
        </w:rPr>
        <w:drawing>
          <wp:inline distT="0" distB="0" distL="0" distR="0">
            <wp:extent cx="5271770" cy="4182110"/>
            <wp:effectExtent l="0" t="0" r="11430" b="8890"/>
            <wp:docPr id="2640956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95632"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1770" cy="4182110"/>
                    </a:xfrm>
                    <a:prstGeom prst="rect">
                      <a:avLst/>
                    </a:prstGeom>
                    <a:noFill/>
                    <a:ln>
                      <a:noFill/>
                    </a:ln>
                  </pic:spPr>
                </pic:pic>
              </a:graphicData>
            </a:graphic>
          </wp:inline>
        </w:drawing>
      </w:r>
    </w:p>
    <w:p w14:paraId="0C657F0D">
      <w:pPr>
        <w:widowControl/>
        <w:jc w:val="left"/>
        <w:rPr>
          <w:rFonts w:hint="eastAsia" w:ascii="宋体" w:hAnsi="宋体" w:eastAsia="宋体" w:cs="宋体"/>
          <w:color w:val="000000"/>
          <w:kern w:val="0"/>
          <w:sz w:val="28"/>
          <w:szCs w:val="28"/>
        </w:rPr>
      </w:pPr>
      <w:r>
        <w:rPr>
          <w:rFonts w:hint="eastAsia" w:ascii="宋体" w:hAnsi="宋体" w:eastAsia="宋体" w:cs="宋体"/>
          <w:color w:val="000000"/>
          <w:kern w:val="0"/>
          <w:sz w:val="28"/>
          <w:szCs w:val="28"/>
        </w:rPr>
        <w:t>下一题只有选择了先天性的人才能回答（症状起因）。而显然能选出先天性的这六个人，对于后面的这道题也很了解，这道题误导性很强，但是结果是全对。</w:t>
      </w:r>
    </w:p>
    <w:p w14:paraId="57F52E3C">
      <w:pPr>
        <w:widowControl/>
        <w:jc w:val="left"/>
        <w:rPr>
          <w:rFonts w:hint="eastAsia"/>
        </w:rPr>
      </w:pPr>
      <w:r>
        <w:rPr>
          <w:rFonts w:hint="eastAsia"/>
        </w:rPr>
        <w:drawing>
          <wp:inline distT="0" distB="0" distL="0" distR="0">
            <wp:extent cx="5263515" cy="1494790"/>
            <wp:effectExtent l="0" t="0" r="6985" b="3810"/>
            <wp:docPr id="11954599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9954" name="图片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63515" cy="1494790"/>
                    </a:xfrm>
                    <a:prstGeom prst="rect">
                      <a:avLst/>
                    </a:prstGeom>
                    <a:noFill/>
                    <a:ln>
                      <a:noFill/>
                    </a:ln>
                  </pic:spPr>
                </pic:pic>
              </a:graphicData>
            </a:graphic>
          </wp:inline>
        </w:drawing>
      </w:r>
    </w:p>
    <w:p w14:paraId="016EEF3E">
      <w:pPr>
        <w:widowControl/>
        <w:jc w:val="left"/>
        <w:rPr>
          <w:rFonts w:hint="eastAsia"/>
        </w:rPr>
      </w:pPr>
    </w:p>
    <w:p w14:paraId="09DCFFEA">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7.</w:t>
      </w:r>
      <w:r>
        <w:rPr>
          <w:rFonts w:hint="eastAsia" w:ascii="宋体" w:hAnsi="宋体" w:eastAsia="宋体" w:cs="宋体"/>
          <w:color w:val="000000"/>
          <w:kern w:val="0"/>
          <w:sz w:val="28"/>
          <w:szCs w:val="28"/>
          <w:lang w:val="en-US" w:eastAsia="zh-CN"/>
        </w:rPr>
        <w:t>下面几题旨在</w:t>
      </w:r>
      <w:r>
        <w:rPr>
          <w:rFonts w:ascii="宋体" w:hAnsi="宋体" w:eastAsia="宋体" w:cs="宋体"/>
          <w:color w:val="000000"/>
          <w:kern w:val="0"/>
          <w:sz w:val="28"/>
          <w:szCs w:val="28"/>
        </w:rPr>
        <w:t>调查对孤独症孩童父母的污名化程度</w:t>
      </w:r>
      <w:r>
        <w:rPr>
          <w:rFonts w:hint="eastAsia" w:ascii="宋体" w:hAnsi="宋体" w:eastAsia="宋体" w:cs="宋体"/>
          <w:color w:val="000000"/>
          <w:kern w:val="0"/>
          <w:sz w:val="28"/>
          <w:szCs w:val="28"/>
          <w:lang w:eastAsia="zh-CN"/>
        </w:rPr>
        <w:t>。</w:t>
      </w:r>
      <w:r>
        <w:rPr>
          <w:rFonts w:hint="eastAsia" w:ascii="宋体" w:hAnsi="宋体" w:eastAsia="宋体" w:cs="宋体"/>
          <w:color w:val="000000"/>
          <w:kern w:val="0"/>
          <w:sz w:val="28"/>
          <w:szCs w:val="28"/>
          <w:lang w:val="en-US" w:eastAsia="zh-CN"/>
        </w:rPr>
        <w:t>我们</w:t>
      </w:r>
      <w:r>
        <w:rPr>
          <w:rFonts w:ascii="宋体" w:hAnsi="宋体" w:eastAsia="宋体" w:cs="宋体"/>
          <w:color w:val="000000"/>
          <w:kern w:val="0"/>
          <w:sz w:val="28"/>
          <w:szCs w:val="28"/>
        </w:rPr>
        <w:t>发现有超过一半多的人认为孩子患孤独症是和父母有关的</w:t>
      </w:r>
      <w:r>
        <w:rPr>
          <w:rFonts w:hint="eastAsia" w:ascii="宋体" w:hAnsi="宋体" w:eastAsia="宋体" w:cs="宋体"/>
          <w:color w:val="000000"/>
          <w:kern w:val="0"/>
          <w:sz w:val="28"/>
          <w:szCs w:val="28"/>
          <w:lang w:eastAsia="zh-CN"/>
        </w:rPr>
        <w:t>。</w:t>
      </w:r>
      <w:r>
        <w:rPr>
          <w:rFonts w:hint="eastAsia" w:ascii="宋体" w:hAnsi="宋体" w:eastAsia="宋体" w:cs="宋体"/>
          <w:color w:val="000000"/>
          <w:kern w:val="0"/>
          <w:sz w:val="28"/>
          <w:szCs w:val="28"/>
          <w:lang w:val="en-US" w:eastAsia="zh-CN"/>
        </w:rPr>
        <w:t>这说明</w:t>
      </w:r>
      <w:r>
        <w:rPr>
          <w:rFonts w:ascii="宋体" w:hAnsi="宋体" w:eastAsia="宋体" w:cs="宋体"/>
          <w:color w:val="000000"/>
          <w:kern w:val="0"/>
          <w:sz w:val="28"/>
          <w:szCs w:val="28"/>
        </w:rPr>
        <w:t>大众对于孤独症父母的误解是很深的。</w:t>
      </w:r>
    </w:p>
    <w:p w14:paraId="227F75E1">
      <w:pPr>
        <w:widowControl/>
        <w:jc w:val="left"/>
        <w:rPr>
          <w:rFonts w:ascii="宋体" w:hAnsi="宋体" w:eastAsia="宋体" w:cs="宋体"/>
          <w:color w:val="000000"/>
          <w:kern w:val="0"/>
          <w:sz w:val="28"/>
          <w:szCs w:val="28"/>
        </w:rPr>
      </w:pPr>
      <w:r>
        <w:rPr>
          <w:rFonts w:hint="eastAsia"/>
        </w:rPr>
        <w:drawing>
          <wp:inline distT="0" distB="0" distL="0" distR="0">
            <wp:extent cx="5263515" cy="3903980"/>
            <wp:effectExtent l="0" t="0" r="6985" b="762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63515" cy="3903980"/>
                    </a:xfrm>
                    <a:prstGeom prst="rect">
                      <a:avLst/>
                    </a:prstGeom>
                    <a:noFill/>
                    <a:ln>
                      <a:noFill/>
                    </a:ln>
                  </pic:spPr>
                </pic:pic>
              </a:graphicData>
            </a:graphic>
          </wp:inline>
        </w:drawing>
      </w:r>
    </w:p>
    <w:p w14:paraId="21D0D463">
      <w:pPr>
        <w:rPr>
          <w:rFonts w:ascii="宋体" w:hAnsi="宋体" w:eastAsia="宋体" w:cs="宋体"/>
          <w:color w:val="000000"/>
          <w:kern w:val="0"/>
          <w:sz w:val="28"/>
          <w:szCs w:val="28"/>
        </w:rPr>
      </w:pPr>
      <w:r>
        <w:rPr>
          <w:rFonts w:ascii="宋体" w:hAnsi="宋体" w:eastAsia="宋体" w:cs="宋体"/>
          <w:color w:val="000000"/>
          <w:kern w:val="0"/>
          <w:sz w:val="28"/>
          <w:szCs w:val="28"/>
        </w:rPr>
        <w:br w:type="page"/>
      </w:r>
    </w:p>
    <w:p w14:paraId="324805D0">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8.对于孤独这一些基础症状的分析</w:t>
      </w:r>
    </w:p>
    <w:p w14:paraId="7E5273D8">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孤独症发病有性别差异吗？在这一题回答中，大部分同学还是选选了正确的选项，没有差别。</w:t>
      </w:r>
    </w:p>
    <w:p w14:paraId="5F3DFB9F">
      <w:pPr>
        <w:widowControl/>
        <w:jc w:val="left"/>
        <w:rPr>
          <w:rFonts w:ascii="宋体" w:hAnsi="宋体" w:eastAsia="宋体" w:cs="宋体"/>
          <w:color w:val="000000"/>
          <w:kern w:val="0"/>
          <w:sz w:val="28"/>
          <w:szCs w:val="28"/>
        </w:rPr>
      </w:pPr>
      <w:r>
        <w:rPr>
          <w:rFonts w:hint="eastAsia"/>
        </w:rPr>
        <w:drawing>
          <wp:inline distT="0" distB="0" distL="0" distR="0">
            <wp:extent cx="3684905" cy="2940050"/>
            <wp:effectExtent l="0" t="0" r="10795" b="6350"/>
            <wp:docPr id="708670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7017" name="图片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84905" cy="2940050"/>
                    </a:xfrm>
                    <a:prstGeom prst="rect">
                      <a:avLst/>
                    </a:prstGeom>
                    <a:noFill/>
                    <a:ln>
                      <a:noFill/>
                    </a:ln>
                  </pic:spPr>
                </pic:pic>
              </a:graphicData>
            </a:graphic>
          </wp:inline>
        </w:drawing>
      </w:r>
    </w:p>
    <w:p w14:paraId="3C331C61">
      <w:pPr>
        <w:widowControl/>
        <w:jc w:val="left"/>
        <w:rPr>
          <w:rFonts w:hint="eastAsia" w:ascii="宋体" w:hAnsi="宋体" w:eastAsia="宋体" w:cs="宋体"/>
          <w:color w:val="000000"/>
          <w:kern w:val="0"/>
          <w:sz w:val="28"/>
          <w:szCs w:val="28"/>
        </w:rPr>
      </w:pPr>
      <w:r>
        <w:rPr>
          <w:rFonts w:hint="eastAsia" w:ascii="宋体" w:hAnsi="宋体" w:eastAsia="宋体" w:cs="宋体"/>
          <w:color w:val="000000"/>
          <w:kern w:val="0"/>
          <w:sz w:val="28"/>
          <w:szCs w:val="28"/>
        </w:rPr>
        <w:t>孤独症一定有智力障碍吗？大部分同学选的前三个选项都是干扰项。实际上孤独症孩童的智力情况是有高有低，也有正常的。</w:t>
      </w:r>
    </w:p>
    <w:p w14:paraId="1EEAA74E">
      <w:pPr>
        <w:widowControl/>
        <w:jc w:val="left"/>
        <w:rPr>
          <w:rFonts w:hint="eastAsia" w:ascii="宋体" w:hAnsi="宋体" w:eastAsia="宋体" w:cs="宋体"/>
          <w:color w:val="000000"/>
          <w:kern w:val="0"/>
          <w:sz w:val="28"/>
          <w:szCs w:val="28"/>
        </w:rPr>
      </w:pPr>
      <w:r>
        <w:rPr>
          <w:rFonts w:hint="eastAsia"/>
        </w:rPr>
        <w:drawing>
          <wp:inline distT="0" distB="0" distL="0" distR="0">
            <wp:extent cx="5271770" cy="2957830"/>
            <wp:effectExtent l="0" t="0" r="11430" b="1270"/>
            <wp:docPr id="9336987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8797" name="图片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1770" cy="2957830"/>
                    </a:xfrm>
                    <a:prstGeom prst="rect">
                      <a:avLst/>
                    </a:prstGeom>
                    <a:noFill/>
                    <a:ln>
                      <a:noFill/>
                    </a:ln>
                  </pic:spPr>
                </pic:pic>
              </a:graphicData>
            </a:graphic>
          </wp:inline>
        </w:drawing>
      </w:r>
    </w:p>
    <w:p w14:paraId="0FD49945">
      <w:pPr>
        <w:widowControl/>
        <w:jc w:val="left"/>
        <w:rPr>
          <w:rFonts w:hint="eastAsia" w:ascii="宋体" w:hAnsi="宋体" w:eastAsia="宋体" w:cs="宋体"/>
          <w:color w:val="000000"/>
          <w:kern w:val="0"/>
          <w:sz w:val="28"/>
          <w:szCs w:val="28"/>
        </w:rPr>
      </w:pPr>
      <w:r>
        <w:rPr>
          <w:rFonts w:hint="eastAsia"/>
        </w:rPr>
        <w:drawing>
          <wp:inline distT="0" distB="0" distL="0" distR="0">
            <wp:extent cx="5271770" cy="3919855"/>
            <wp:effectExtent l="0" t="0" r="11430" b="4445"/>
            <wp:docPr id="10420988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8842"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1770" cy="3919855"/>
                    </a:xfrm>
                    <a:prstGeom prst="rect">
                      <a:avLst/>
                    </a:prstGeom>
                    <a:noFill/>
                    <a:ln>
                      <a:noFill/>
                    </a:ln>
                  </pic:spPr>
                </pic:pic>
              </a:graphicData>
            </a:graphic>
          </wp:inline>
        </w:drawing>
      </w:r>
      <w:r>
        <w:rPr>
          <w:rFonts w:hint="eastAsia" w:ascii="宋体" w:hAnsi="宋体" w:eastAsia="宋体" w:cs="宋体"/>
          <w:color w:val="000000"/>
          <w:kern w:val="0"/>
          <w:sz w:val="28"/>
          <w:szCs w:val="28"/>
        </w:rPr>
        <w:t>大部分人都回答的是正确答案，虽然许多人刻板印象中认为孤独症都是性格内向，但是在面对这题中答案也是不会画等号。这题的答案还是比较显而易见的。</w:t>
      </w:r>
    </w:p>
    <w:p w14:paraId="46E8916B">
      <w:pPr>
        <w:widowControl/>
        <w:jc w:val="left"/>
        <w:rPr>
          <w:rFonts w:hint="eastAsia" w:ascii="宋体" w:hAnsi="宋体" w:eastAsia="宋体" w:cs="宋体"/>
          <w:color w:val="000000"/>
          <w:kern w:val="0"/>
          <w:sz w:val="28"/>
          <w:szCs w:val="28"/>
        </w:rPr>
      </w:pPr>
      <w:r>
        <w:rPr>
          <w:rFonts w:hint="eastAsia"/>
        </w:rPr>
        <w:drawing>
          <wp:inline distT="0" distB="0" distL="0" distR="0">
            <wp:extent cx="5271770" cy="2926080"/>
            <wp:effectExtent l="0" t="0" r="11430" b="7620"/>
            <wp:docPr id="12347423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42358" name="图片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1770" cy="2926080"/>
                    </a:xfrm>
                    <a:prstGeom prst="rect">
                      <a:avLst/>
                    </a:prstGeom>
                    <a:noFill/>
                    <a:ln>
                      <a:noFill/>
                    </a:ln>
                  </pic:spPr>
                </pic:pic>
              </a:graphicData>
            </a:graphic>
          </wp:inline>
        </w:drawing>
      </w:r>
    </w:p>
    <w:p w14:paraId="71C82031">
      <w:pPr>
        <w:widowControl/>
        <w:jc w:val="left"/>
        <w:rPr>
          <w:rFonts w:hint="eastAsia" w:ascii="宋体" w:hAnsi="宋体" w:eastAsia="宋体" w:cs="宋体"/>
          <w:color w:val="000000"/>
          <w:kern w:val="0"/>
          <w:sz w:val="28"/>
          <w:szCs w:val="28"/>
        </w:rPr>
      </w:pPr>
      <w:r>
        <w:rPr>
          <w:rFonts w:hint="eastAsia" w:ascii="宋体" w:hAnsi="宋体" w:eastAsia="宋体" w:cs="宋体"/>
          <w:color w:val="000000"/>
          <w:kern w:val="0"/>
          <w:sz w:val="28"/>
          <w:szCs w:val="28"/>
        </w:rPr>
        <w:t>孤独症与人有情感交流吗？大部分人认为还是有的。可见大家对于孤独症的解读还是比较正面的，误解也没有那么深。</w:t>
      </w:r>
    </w:p>
    <w:p w14:paraId="6822A5CB">
      <w:pPr>
        <w:widowControl/>
        <w:numPr>
          <w:ilvl w:val="0"/>
          <w:numId w:val="2"/>
        </w:numPr>
        <w:jc w:val="left"/>
        <w:rPr>
          <w:rFonts w:ascii="宋体" w:hAnsi="宋体" w:eastAsia="宋体" w:cs="宋体"/>
          <w:color w:val="000000"/>
          <w:kern w:val="0"/>
          <w:sz w:val="28"/>
          <w:szCs w:val="28"/>
        </w:rPr>
      </w:pPr>
      <w:r>
        <w:rPr>
          <w:rFonts w:ascii="宋体" w:hAnsi="宋体" w:eastAsia="宋体" w:cs="宋体"/>
          <w:color w:val="000000"/>
          <w:kern w:val="0"/>
          <w:sz w:val="28"/>
          <w:szCs w:val="28"/>
        </w:rPr>
        <w:t>这一题答案是不可以</w:t>
      </w:r>
      <w:r>
        <w:rPr>
          <w:rFonts w:hint="eastAsia" w:ascii="宋体" w:hAnsi="宋体" w:eastAsia="宋体" w:cs="宋体"/>
          <w:color w:val="000000"/>
          <w:kern w:val="0"/>
          <w:sz w:val="28"/>
          <w:szCs w:val="28"/>
        </w:rPr>
        <w:t>。</w:t>
      </w:r>
      <w:r>
        <w:rPr>
          <w:rFonts w:ascii="宋体" w:hAnsi="宋体" w:eastAsia="宋体" w:cs="宋体"/>
          <w:color w:val="000000"/>
          <w:kern w:val="0"/>
          <w:sz w:val="28"/>
          <w:szCs w:val="28"/>
        </w:rPr>
        <w:t>大部分人还是抱着一个很乐观的态度，认为可以。</w:t>
      </w:r>
      <w:r>
        <w:rPr>
          <w:rFonts w:hint="eastAsia" w:ascii="宋体" w:hAnsi="宋体" w:eastAsia="宋体" w:cs="宋体"/>
          <w:color w:val="000000"/>
          <w:kern w:val="0"/>
          <w:sz w:val="28"/>
          <w:szCs w:val="28"/>
          <w:lang w:val="en-US" w:eastAsia="zh-CN"/>
        </w:rPr>
        <w:t>事实上</w:t>
      </w:r>
      <w:r>
        <w:rPr>
          <w:rFonts w:hint="eastAsia" w:ascii="宋体" w:hAnsi="宋体" w:eastAsia="宋体" w:cs="宋体"/>
          <w:color w:val="000000"/>
          <w:kern w:val="0"/>
          <w:sz w:val="28"/>
          <w:szCs w:val="28"/>
        </w:rPr>
        <w:t>孤独症只可以干预变好，但是不可痊愈。</w:t>
      </w:r>
      <w:r>
        <w:rPr>
          <w:rFonts w:hint="eastAsia"/>
        </w:rPr>
        <w:drawing>
          <wp:inline distT="0" distB="0" distL="0" distR="0">
            <wp:extent cx="5271770" cy="3991610"/>
            <wp:effectExtent l="0" t="0" r="11430" b="8890"/>
            <wp:docPr id="1836924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2489" name="图片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1770" cy="3991610"/>
                    </a:xfrm>
                    <a:prstGeom prst="rect">
                      <a:avLst/>
                    </a:prstGeom>
                    <a:noFill/>
                    <a:ln>
                      <a:noFill/>
                    </a:ln>
                  </pic:spPr>
                </pic:pic>
              </a:graphicData>
            </a:graphic>
          </wp:inline>
        </w:drawing>
      </w:r>
    </w:p>
    <w:p w14:paraId="5CDAF396">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10.调查</w:t>
      </w:r>
      <w:r>
        <w:rPr>
          <w:rFonts w:hint="eastAsia" w:ascii="宋体" w:hAnsi="宋体" w:eastAsia="宋体" w:cs="宋体"/>
          <w:color w:val="000000"/>
          <w:kern w:val="0"/>
          <w:sz w:val="28"/>
          <w:szCs w:val="28"/>
          <w:lang w:val="en-US" w:eastAsia="zh-CN"/>
        </w:rPr>
        <w:t>发现</w:t>
      </w:r>
      <w:r>
        <w:rPr>
          <w:rFonts w:ascii="宋体" w:hAnsi="宋体" w:eastAsia="宋体" w:cs="宋体"/>
          <w:color w:val="000000"/>
          <w:kern w:val="0"/>
          <w:sz w:val="28"/>
          <w:szCs w:val="28"/>
        </w:rPr>
        <w:t>大众对于孤独症的态度是很积极的，大部分人了解到他们的情况之后是很愿意提供帮助。</w:t>
      </w:r>
      <w:r>
        <w:rPr>
          <w:rFonts w:hint="eastAsia"/>
        </w:rPr>
        <w:drawing>
          <wp:inline distT="0" distB="0" distL="0" distR="0">
            <wp:extent cx="4431030" cy="3302000"/>
            <wp:effectExtent l="0" t="0" r="1270" b="0"/>
            <wp:docPr id="3779598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59854" name="图片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431030" cy="3302000"/>
                    </a:xfrm>
                    <a:prstGeom prst="rect">
                      <a:avLst/>
                    </a:prstGeom>
                    <a:noFill/>
                    <a:ln>
                      <a:noFill/>
                    </a:ln>
                  </pic:spPr>
                </pic:pic>
              </a:graphicData>
            </a:graphic>
          </wp:inline>
        </w:drawing>
      </w:r>
    </w:p>
    <w:p w14:paraId="32CF40EC">
      <w:pPr>
        <w:widowControl/>
        <w:jc w:val="left"/>
        <w:rPr>
          <w:rFonts w:hint="eastAsia"/>
        </w:rPr>
      </w:pPr>
      <w:r>
        <w:rPr>
          <w:rFonts w:hint="eastAsia"/>
        </w:rPr>
        <w:drawing>
          <wp:inline distT="0" distB="0" distL="0" distR="0">
            <wp:extent cx="4509770" cy="3557905"/>
            <wp:effectExtent l="0" t="0" r="11430" b="10795"/>
            <wp:docPr id="12267667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66792" name="图片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09770" cy="3557905"/>
                    </a:xfrm>
                    <a:prstGeom prst="rect">
                      <a:avLst/>
                    </a:prstGeom>
                    <a:noFill/>
                    <a:ln>
                      <a:noFill/>
                    </a:ln>
                  </pic:spPr>
                </pic:pic>
              </a:graphicData>
            </a:graphic>
          </wp:inline>
        </w:drawing>
      </w:r>
    </w:p>
    <w:p w14:paraId="06A16E7C">
      <w:pPr>
        <w:rPr>
          <w:rFonts w:ascii="宋体" w:hAnsi="宋体" w:eastAsia="宋体" w:cs="宋体"/>
          <w:color w:val="000000"/>
          <w:kern w:val="0"/>
          <w:sz w:val="28"/>
          <w:szCs w:val="28"/>
        </w:rPr>
      </w:pPr>
      <w:r>
        <w:rPr>
          <w:rFonts w:ascii="宋体" w:hAnsi="宋体" w:eastAsia="宋体" w:cs="宋体"/>
          <w:color w:val="000000"/>
          <w:kern w:val="0"/>
          <w:sz w:val="28"/>
          <w:szCs w:val="28"/>
        </w:rPr>
        <w:br w:type="page"/>
      </w:r>
    </w:p>
    <w:p w14:paraId="137CB21A">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11.在大家了解和想要了解孤独症的渠道中，发现大部分人是通过网络或者是想要通过网络了解，排在其后的是电视，图书，社会宣传等等。</w:t>
      </w:r>
      <w:r>
        <w:rPr>
          <w:rFonts w:hint="eastAsia"/>
        </w:rPr>
        <w:drawing>
          <wp:inline distT="0" distB="0" distL="0" distR="0">
            <wp:extent cx="5271770" cy="3093085"/>
            <wp:effectExtent l="0" t="0" r="11430" b="5715"/>
            <wp:docPr id="20982546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54654" name="图片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1770" cy="3093085"/>
                    </a:xfrm>
                    <a:prstGeom prst="rect">
                      <a:avLst/>
                    </a:prstGeom>
                    <a:noFill/>
                    <a:ln>
                      <a:noFill/>
                    </a:ln>
                  </pic:spPr>
                </pic:pic>
              </a:graphicData>
            </a:graphic>
          </wp:inline>
        </w:drawing>
      </w:r>
    </w:p>
    <w:p w14:paraId="671DFB29">
      <w:pPr>
        <w:widowControl/>
        <w:jc w:val="left"/>
        <w:rPr>
          <w:rFonts w:hint="eastAsia"/>
        </w:rPr>
      </w:pPr>
      <w:r>
        <w:rPr>
          <w:rFonts w:hint="eastAsia"/>
        </w:rPr>
        <w:drawing>
          <wp:inline distT="0" distB="0" distL="0" distR="0">
            <wp:extent cx="5238750" cy="4150360"/>
            <wp:effectExtent l="0" t="0" r="6350" b="2540"/>
            <wp:docPr id="18818193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9358" name="图片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38750" cy="4150360"/>
                    </a:xfrm>
                    <a:prstGeom prst="rect">
                      <a:avLst/>
                    </a:prstGeom>
                    <a:noFill/>
                    <a:ln>
                      <a:noFill/>
                    </a:ln>
                  </pic:spPr>
                </pic:pic>
              </a:graphicData>
            </a:graphic>
          </wp:inline>
        </w:drawing>
      </w:r>
    </w:p>
    <w:p w14:paraId="4A7BFE13">
      <w:pPr>
        <w:widowControl/>
        <w:jc w:val="left"/>
        <w:rPr>
          <w:rFonts w:ascii="宋体" w:hAnsi="宋体" w:eastAsia="宋体" w:cs="宋体"/>
          <w:color w:val="000000"/>
          <w:kern w:val="0"/>
          <w:sz w:val="28"/>
          <w:szCs w:val="28"/>
        </w:rPr>
      </w:pPr>
      <w:r>
        <w:rPr>
          <w:rFonts w:ascii="宋体" w:hAnsi="宋体" w:eastAsia="宋体" w:cs="宋体"/>
          <w:color w:val="000000"/>
          <w:kern w:val="0"/>
          <w:sz w:val="28"/>
          <w:szCs w:val="28"/>
        </w:rPr>
        <w:t>12.如果想要帮助孤独症儿童，大部分人都会选择参加志愿者活动</w:t>
      </w:r>
      <w:r>
        <w:rPr>
          <w:rFonts w:hint="eastAsia" w:ascii="宋体" w:hAnsi="宋体" w:eastAsia="宋体" w:cs="宋体"/>
          <w:color w:val="000000"/>
          <w:kern w:val="0"/>
          <w:sz w:val="28"/>
          <w:szCs w:val="28"/>
          <w:lang w:eastAsia="zh-CN"/>
        </w:rPr>
        <w:t>、</w:t>
      </w:r>
      <w:r>
        <w:rPr>
          <w:rFonts w:ascii="宋体" w:hAnsi="宋体" w:eastAsia="宋体" w:cs="宋体"/>
          <w:color w:val="000000"/>
          <w:kern w:val="0"/>
          <w:sz w:val="28"/>
          <w:szCs w:val="28"/>
        </w:rPr>
        <w:t>捐款，主动向大家科普这些知识，这也是大部分人</w:t>
      </w:r>
      <w:r>
        <w:rPr>
          <w:rFonts w:hint="eastAsia" w:ascii="宋体" w:hAnsi="宋体" w:eastAsia="宋体" w:cs="宋体"/>
          <w:color w:val="000000"/>
          <w:kern w:val="0"/>
          <w:sz w:val="28"/>
          <w:szCs w:val="28"/>
          <w:lang w:val="en-US" w:eastAsia="zh-CN"/>
        </w:rPr>
        <w:t>容易做到的方法，</w:t>
      </w:r>
      <w:r>
        <w:rPr>
          <w:rFonts w:hint="eastAsia" w:ascii="宋体" w:hAnsi="宋体" w:eastAsia="宋体" w:cs="宋体"/>
          <w:color w:val="000000"/>
          <w:kern w:val="0"/>
          <w:sz w:val="28"/>
          <w:szCs w:val="28"/>
        </w:rPr>
        <w:t>门槛最高的也是最少见的就是在康复机构就职。</w:t>
      </w:r>
    </w:p>
    <w:p w14:paraId="24B5310C">
      <w:pPr>
        <w:widowControl/>
        <w:jc w:val="left"/>
        <w:rPr>
          <w:rFonts w:ascii="宋体" w:hAnsi="宋体" w:eastAsia="宋体" w:cs="宋体"/>
          <w:color w:val="000000"/>
          <w:kern w:val="0"/>
          <w:sz w:val="28"/>
          <w:szCs w:val="28"/>
        </w:rPr>
      </w:pPr>
      <w:r>
        <w:rPr>
          <w:rFonts w:hint="eastAsia"/>
        </w:rPr>
        <w:drawing>
          <wp:inline distT="0" distB="0" distL="0" distR="0">
            <wp:extent cx="3987165" cy="3174365"/>
            <wp:effectExtent l="0" t="0" r="635" b="635"/>
            <wp:docPr id="20419471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47112" name="图片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987165" cy="3174365"/>
                    </a:xfrm>
                    <a:prstGeom prst="rect">
                      <a:avLst/>
                    </a:prstGeom>
                    <a:noFill/>
                    <a:ln>
                      <a:noFill/>
                    </a:ln>
                  </pic:spPr>
                </pic:pic>
              </a:graphicData>
            </a:graphic>
          </wp:inline>
        </w:drawing>
      </w:r>
    </w:p>
    <w:p w14:paraId="32B3E654">
      <w:pPr>
        <w:widowControl/>
        <w:ind w:firstLine="560" w:firstLineChars="200"/>
        <w:jc w:val="left"/>
        <w:rPr>
          <w:rFonts w:ascii="宋体" w:hAnsi="宋体" w:eastAsia="宋体" w:cs="宋体"/>
          <w:color w:val="000000"/>
          <w:kern w:val="0"/>
          <w:sz w:val="28"/>
          <w:szCs w:val="28"/>
        </w:rPr>
      </w:pPr>
    </w:p>
    <w:p w14:paraId="27523500">
      <w:pPr>
        <w:widowControl/>
        <w:ind w:firstLine="420" w:firstLineChars="200"/>
        <w:jc w:val="left"/>
        <w:rPr>
          <w:rFonts w:hint="eastAsia"/>
        </w:rPr>
      </w:pPr>
      <w:r>
        <w:rPr>
          <w:rFonts w:hint="eastAsia"/>
        </w:rPr>
        <w:drawing>
          <wp:inline distT="0" distB="0" distL="0" distR="0">
            <wp:extent cx="5271770" cy="2981960"/>
            <wp:effectExtent l="0" t="0" r="11430" b="2540"/>
            <wp:docPr id="2474898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8986" name="图片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1770" cy="2981960"/>
                    </a:xfrm>
                    <a:prstGeom prst="rect">
                      <a:avLst/>
                    </a:prstGeom>
                    <a:noFill/>
                    <a:ln>
                      <a:noFill/>
                    </a:ln>
                  </pic:spPr>
                </pic:pic>
              </a:graphicData>
            </a:graphic>
          </wp:inline>
        </w:drawing>
      </w:r>
    </w:p>
    <w:p w14:paraId="79973744">
      <w:pPr>
        <w:rPr>
          <w:rFonts w:hint="eastAsia"/>
        </w:rPr>
      </w:pPr>
      <w:r>
        <w:rPr>
          <w:rFonts w:hint="eastAsia"/>
        </w:rPr>
        <w:br w:type="page"/>
      </w:r>
    </w:p>
    <w:p w14:paraId="06796FB1">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在我们的调查中发现，发现大众对于孤独症这个概念是非常不了解的，对于孤独症障碍者</w:t>
      </w:r>
      <w:r>
        <w:rPr>
          <w:rFonts w:hint="eastAsia" w:ascii="宋体" w:hAnsi="宋体" w:eastAsia="宋体" w:cs="宋体"/>
          <w:color w:val="000000"/>
          <w:kern w:val="0"/>
          <w:sz w:val="28"/>
          <w:szCs w:val="28"/>
          <w:lang w:val="en-US" w:eastAsia="zh-CN"/>
        </w:rPr>
        <w:t>及其家属</w:t>
      </w:r>
      <w:r>
        <w:rPr>
          <w:rFonts w:hint="eastAsia" w:ascii="宋体" w:hAnsi="宋体" w:eastAsia="宋体" w:cs="宋体"/>
          <w:color w:val="000000"/>
          <w:kern w:val="0"/>
          <w:sz w:val="28"/>
          <w:szCs w:val="28"/>
        </w:rPr>
        <w:t>的误解也很深。</w:t>
      </w:r>
    </w:p>
    <w:p w14:paraId="198B531E">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但是在了解到一些很基础的情况之后，大</w:t>
      </w:r>
      <w:r>
        <w:rPr>
          <w:rFonts w:hint="eastAsia" w:ascii="宋体" w:hAnsi="宋体" w:eastAsia="宋体" w:cs="宋体"/>
          <w:color w:val="000000"/>
          <w:kern w:val="0"/>
          <w:sz w:val="28"/>
          <w:szCs w:val="28"/>
          <w:lang w:val="en-US" w:eastAsia="zh-CN"/>
        </w:rPr>
        <w:t>众</w:t>
      </w:r>
      <w:r>
        <w:rPr>
          <w:rFonts w:hint="eastAsia" w:ascii="宋体" w:hAnsi="宋体" w:eastAsia="宋体" w:cs="宋体"/>
          <w:color w:val="000000"/>
          <w:kern w:val="0"/>
          <w:sz w:val="28"/>
          <w:szCs w:val="28"/>
        </w:rPr>
        <w:t>对于孤独症障碍者的接受度还是很高的</w:t>
      </w:r>
      <w:r>
        <w:rPr>
          <w:rFonts w:hint="eastAsia" w:ascii="宋体" w:hAnsi="宋体" w:eastAsia="宋体" w:cs="宋体"/>
          <w:color w:val="000000"/>
          <w:kern w:val="0"/>
          <w:sz w:val="28"/>
          <w:szCs w:val="28"/>
          <w:lang w:eastAsia="zh-CN"/>
        </w:rPr>
        <w:t>，</w:t>
      </w:r>
      <w:r>
        <w:rPr>
          <w:rFonts w:hint="eastAsia" w:ascii="宋体" w:hAnsi="宋体" w:eastAsia="宋体" w:cs="宋体"/>
          <w:color w:val="000000"/>
          <w:kern w:val="0"/>
          <w:sz w:val="28"/>
          <w:szCs w:val="28"/>
        </w:rPr>
        <w:t>是很乐于去向他们提供帮助的，对于帮助他们的积极性也很高。我相信在更多人对孤独症障碍者有一定的了解之后，能很好的帮他们缓解一些在社会上的情况，</w:t>
      </w:r>
      <w:bookmarkStart w:id="16" w:name="_GoBack"/>
      <w:bookmarkEnd w:id="16"/>
      <w:r>
        <w:rPr>
          <w:rFonts w:hint="eastAsia" w:ascii="宋体" w:hAnsi="宋体" w:eastAsia="宋体" w:cs="宋体"/>
          <w:color w:val="000000"/>
          <w:kern w:val="0"/>
          <w:sz w:val="28"/>
          <w:szCs w:val="28"/>
        </w:rPr>
        <w:t>光是理解就能对他们有很大的帮助。</w:t>
      </w:r>
    </w:p>
    <w:p w14:paraId="029EBA6C">
      <w:pPr>
        <w:widowControl/>
        <w:ind w:firstLine="560" w:firstLineChars="200"/>
        <w:jc w:val="left"/>
        <w:rPr>
          <w:rFonts w:ascii="宋体" w:hAnsi="宋体" w:eastAsia="宋体" w:cs="宋体"/>
          <w:color w:val="000000"/>
          <w:kern w:val="0"/>
          <w:sz w:val="28"/>
          <w:szCs w:val="28"/>
        </w:rPr>
      </w:pPr>
    </w:p>
    <w:p w14:paraId="79D22283">
      <w:pPr>
        <w:pStyle w:val="3"/>
      </w:pPr>
      <w:bookmarkStart w:id="12" w:name="_Toc133329729"/>
      <w:r>
        <w:rPr>
          <w:rFonts w:hint="eastAsia"/>
        </w:rPr>
        <w:t>（二）孤独症障碍者受到社会的影响</w:t>
      </w:r>
      <w:bookmarkEnd w:id="12"/>
    </w:p>
    <w:p w14:paraId="2053BB8E">
      <w:pPr>
        <w:widowControl/>
        <w:ind w:firstLine="560" w:firstLineChars="200"/>
        <w:jc w:val="left"/>
        <w:rPr>
          <w:rFonts w:ascii="宋体" w:hAnsi="宋体" w:eastAsia="宋体" w:cs="宋体"/>
          <w:color w:val="000000"/>
          <w:kern w:val="0"/>
          <w:sz w:val="28"/>
          <w:szCs w:val="28"/>
        </w:rPr>
      </w:pPr>
      <w:r>
        <w:rPr>
          <w:rFonts w:ascii="宋体" w:hAnsi="宋体" w:eastAsia="宋体" w:cs="宋体"/>
          <w:color w:val="000000"/>
          <w:kern w:val="0"/>
          <w:sz w:val="28"/>
          <w:szCs w:val="28"/>
        </w:rPr>
        <w:t>大多数孤独症儿童虽然具有正常的外貌特征，但他们常常表现出突然大笑、不停转圈、摇手、打人等不恰当的社交动作和具有破坏性的行为，</w:t>
      </w:r>
      <w:r>
        <w:rPr>
          <w:rFonts w:hint="eastAsia" w:ascii="宋体" w:hAnsi="宋体" w:eastAsia="宋体" w:cs="宋体"/>
          <w:color w:val="000000"/>
          <w:kern w:val="0"/>
          <w:sz w:val="28"/>
          <w:szCs w:val="28"/>
        </w:rPr>
        <w:t>孤独症患者常常受到社会的歧视和排斥。一些人认为孤独症患者是“不正常”的、“奇怪”的或者“危险”的。这些认识导致了孤独症患者在学校、工作和社交场合中受到歧视和排斥。一些人会避开和孤独症患者交往，或者对他们进行嘲笑和欺负。这些行为会进一步加剧孤独症患者的孤独和痛苦。</w:t>
      </w:r>
    </w:p>
    <w:p w14:paraId="11CD3EE4">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同时，</w:t>
      </w:r>
      <w:r>
        <w:rPr>
          <w:rFonts w:ascii="宋体" w:hAnsi="宋体" w:eastAsia="宋体" w:cs="宋体"/>
          <w:color w:val="000000"/>
          <w:kern w:val="0"/>
          <w:sz w:val="28"/>
          <w:szCs w:val="28"/>
        </w:rPr>
        <w:t>污名不仅发生在孤独症儿童身上，还发生在孤独症儿童父 母及其照顾者身上。这说明污名不仅会影响具有污名特征的个体，而且会影响与其联系紧密的人。这些人通过与被污名的人共享人际关系，从而拥有了被污名的社会身份，这种污名被称为“连带污名”。父母所经历的连带污名</w:t>
      </w:r>
      <w:r>
        <w:rPr>
          <w:rFonts w:hint="eastAsia" w:ascii="宋体" w:hAnsi="宋体" w:eastAsia="宋体" w:cs="宋体"/>
          <w:color w:val="000000"/>
          <w:kern w:val="0"/>
          <w:sz w:val="28"/>
          <w:szCs w:val="28"/>
        </w:rPr>
        <w:t>，由于</w:t>
      </w:r>
      <w:r>
        <w:rPr>
          <w:rFonts w:ascii="宋体" w:hAnsi="宋体" w:eastAsia="宋体" w:cs="宋体"/>
          <w:color w:val="000000"/>
          <w:kern w:val="0"/>
          <w:sz w:val="28"/>
          <w:szCs w:val="28"/>
        </w:rPr>
        <w:t>他们作为育儿者和看护者，与残障儿童的联系是天然的</w:t>
      </w:r>
    </w:p>
    <w:p w14:paraId="4015F3AD">
      <w:pPr>
        <w:widowControl/>
        <w:jc w:val="left"/>
        <w:rPr>
          <w:rFonts w:ascii="宋体" w:hAnsi="宋体" w:eastAsia="宋体" w:cs="宋体"/>
          <w:color w:val="000000"/>
          <w:kern w:val="0"/>
          <w:sz w:val="28"/>
          <w:szCs w:val="28"/>
        </w:rPr>
      </w:pPr>
    </w:p>
    <w:p w14:paraId="231A4176">
      <w:pPr>
        <w:pStyle w:val="3"/>
      </w:pPr>
      <w:bookmarkStart w:id="13" w:name="_Toc133329730"/>
      <w:r>
        <w:rPr>
          <w:rFonts w:hint="eastAsia"/>
        </w:rPr>
        <w:t>（三）缓解孤独症障碍者社会压力的对策</w:t>
      </w:r>
      <w:bookmarkEnd w:id="13"/>
    </w:p>
    <w:p w14:paraId="3A1157A4">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第一，社会工作者应重点发挥倡导者的角色，积极开展政策倡导。在社会工作行政和政策层面，社会工作者应通过各种渠道加强孤独症的科普宣传工作，帮助孤独症儿童家庭增进群际接触，促进公众对孤独症的了解，消除公众对孤独症儿童父母的偏见，创造包容互助的社会环境。社会工作者要协助孤神症儿童家庭开展政策倡导，帮助孤种症儿童家庭通过合理途径发声，推动相关政策法规的制定和出台倡导建立孤独症儿童家庭的社会支持体系，保障孤独症儿童的基本权益。</w:t>
      </w:r>
    </w:p>
    <w:p w14:paraId="7CF16D18">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第二，社会工作者要积极链接和整合资源，提高孤独症儿童家庭社会工作服务的质量和精准性。在具体的个案服务层面，社会工作者应联合特殊教育工作者、医护人员开展家庭“探访”工作，为狐独症儿童建立个人档案，为孤独症儿童家庭错接生活救助、医疗教育、康复干预及照料等方面的政策信息资源，帮助孤独症儿童家庭成员疏导负面情绪提供家庭喘息服务。社会工作者要帮助孤独症儿童父母挖掘潜能和促进自我增能，提升家庭抗逆力。</w:t>
      </w:r>
    </w:p>
    <w:p w14:paraId="3C1D7F30">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第三，社会工作者要重点帮助孤独症儿童家庭成立和建设互助组织。发挥互助组织的力量，帮助孤独症儿童家庙成品存自助的同时实现万助，逐断消除自我偏见。社会工作者需要群合多方力量，非同行动。精准服务机独症儿童家庭。社会工作对孤独症儿童家庭的干预研究也是笔者在后续研究中需要进一步探讨的问题。</w:t>
      </w:r>
    </w:p>
    <w:p w14:paraId="7F359D26">
      <w:pPr>
        <w:pStyle w:val="2"/>
      </w:pPr>
      <w:bookmarkStart w:id="14" w:name="_Toc133329731"/>
      <w:r>
        <w:rPr>
          <w:rFonts w:hint="eastAsia"/>
        </w:rPr>
        <w:t>三、结尾</w:t>
      </w:r>
      <w:bookmarkEnd w:id="14"/>
    </w:p>
    <w:p w14:paraId="03E2D6A3">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本次调研的主题是大众对于孤独症的了解程度。在本次有效的</w:t>
      </w:r>
      <w:r>
        <w:rPr>
          <w:rFonts w:ascii="宋体" w:hAnsi="宋体" w:eastAsia="宋体" w:cs="宋体"/>
          <w:color w:val="000000"/>
          <w:kern w:val="0"/>
          <w:sz w:val="28"/>
          <w:szCs w:val="28"/>
        </w:rPr>
        <w:t>51次问卷中，不难看出公众并不了解“世界孤独症关注日”具体是哪天，有超过一半的人群并不知道，答对人群仅有百分之17.56。可见，社会对孤独症患者的关注度并不多。根据调查发现很多人也没有接触过这类人群，听说过有一些理解的人群居多。当然，很多人对孤独症有很多的误区。比如，人们对孤独症的一个认识误区是“不爱说话”。其实，有一些孤独症儿童在语言方面的表现是“滔滔不绝”。如果发现孩子话很多，却沉浸在自己的世界里，说话的时候缺少交流感，像背书一样，且有一些异常声调，</w:t>
      </w:r>
      <w:r>
        <w:rPr>
          <w:rFonts w:hint="eastAsia" w:ascii="宋体" w:hAnsi="宋体" w:eastAsia="宋体" w:cs="宋体"/>
          <w:color w:val="000000"/>
          <w:kern w:val="0"/>
          <w:sz w:val="28"/>
          <w:szCs w:val="28"/>
        </w:rPr>
        <w:t>就需要引起重视。</w:t>
      </w:r>
    </w:p>
    <w:p w14:paraId="60B6A8EA">
      <w:pPr>
        <w:widowControl/>
        <w:ind w:firstLine="560" w:firstLineChars="200"/>
        <w:jc w:val="left"/>
        <w:rPr>
          <w:rFonts w:ascii="宋体" w:hAnsi="宋体" w:eastAsia="宋体" w:cs="宋体"/>
          <w:color w:val="000000"/>
          <w:kern w:val="0"/>
          <w:sz w:val="28"/>
          <w:szCs w:val="28"/>
        </w:rPr>
      </w:pPr>
      <w:r>
        <w:rPr>
          <w:rFonts w:ascii="宋体" w:hAnsi="宋体" w:eastAsia="宋体" w:cs="宋体"/>
          <w:color w:val="000000"/>
          <w:kern w:val="0"/>
          <w:sz w:val="28"/>
          <w:szCs w:val="28"/>
        </w:rPr>
        <w:t>2007年12月联合国大会通过决议，从2008年起，将每年的4月2日定为“世界自闭症关注日”，以提高人们对自闭症和相关研究与诊断以及自闭症患者的关注。2023年第十六届世界孤独症日，其主题是：关爱孤独症儿童，关注与支持孤独症人士的照顾者和专业工作者。</w:t>
      </w:r>
    </w:p>
    <w:p w14:paraId="6A2F5A08">
      <w:pPr>
        <w:widowControl/>
        <w:ind w:firstLine="560" w:firstLineChars="200"/>
        <w:jc w:val="left"/>
        <w:rPr>
          <w:rFonts w:ascii="宋体" w:hAnsi="宋体" w:eastAsia="宋体" w:cs="宋体"/>
          <w:color w:val="000000"/>
          <w:kern w:val="0"/>
          <w:sz w:val="28"/>
          <w:szCs w:val="28"/>
        </w:rPr>
      </w:pPr>
      <w:r>
        <w:rPr>
          <w:rFonts w:hint="eastAsia" w:ascii="宋体" w:hAnsi="宋体" w:eastAsia="宋体" w:cs="宋体"/>
          <w:color w:val="000000"/>
          <w:kern w:val="0"/>
          <w:sz w:val="28"/>
          <w:szCs w:val="28"/>
        </w:rPr>
        <w:t>最后，本团队希望通过这个报告，可以让大家更加了解孤独症障碍者这个群体，希望社会和阅览此报告的读者，可以多给予这个群体一些善意。</w:t>
      </w:r>
    </w:p>
    <w:p w14:paraId="7791DDE4">
      <w:pPr>
        <w:widowControl/>
        <w:ind w:firstLine="560" w:firstLineChars="200"/>
        <w:jc w:val="left"/>
        <w:rPr>
          <w:rFonts w:ascii="宋体" w:hAnsi="宋体" w:eastAsia="宋体" w:cs="宋体"/>
          <w:color w:val="000000"/>
          <w:kern w:val="0"/>
          <w:sz w:val="28"/>
          <w:szCs w:val="28"/>
        </w:rPr>
      </w:pPr>
    </w:p>
    <w:p w14:paraId="137DE7ED">
      <w:pPr>
        <w:widowControl/>
        <w:ind w:firstLine="560" w:firstLineChars="200"/>
        <w:jc w:val="left"/>
        <w:rPr>
          <w:rFonts w:ascii="宋体" w:hAnsi="宋体" w:eastAsia="宋体" w:cs="宋体"/>
          <w:color w:val="000000"/>
          <w:kern w:val="0"/>
          <w:sz w:val="28"/>
          <w:szCs w:val="28"/>
        </w:rPr>
      </w:pPr>
    </w:p>
    <w:p w14:paraId="647DEB24">
      <w:pPr>
        <w:pStyle w:val="2"/>
      </w:pPr>
      <w:bookmarkStart w:id="15" w:name="_Toc133329732"/>
      <w:r>
        <w:rPr>
          <w:rFonts w:hint="eastAsia"/>
        </w:rPr>
        <w:t>参考文献：</w:t>
      </w:r>
      <w:bookmarkEnd w:id="15"/>
    </w:p>
    <w:p w14:paraId="495C7684">
      <w:pPr>
        <w:widowControl/>
        <w:jc w:val="left"/>
      </w:pPr>
      <w:r>
        <w:t>黄翠萍  韩晓燕</w:t>
      </w:r>
      <w:r>
        <w:rPr>
          <w:rFonts w:hint="eastAsia"/>
        </w:rPr>
        <w:t>：《</w:t>
      </w:r>
      <w:r>
        <w:t>孤独症儿童父母连带污名的生成过程及其应对策略</w:t>
      </w:r>
      <w:r>
        <w:rPr>
          <w:rFonts w:hint="eastAsia"/>
        </w:rPr>
        <w:t>》</w:t>
      </w:r>
    </w:p>
    <w:p w14:paraId="41D7869C">
      <w:pPr>
        <w:widowControl/>
        <w:jc w:val="left"/>
      </w:pPr>
      <w:r>
        <w:t>梁露尹：《残疾儿童父母自尊感与心理健康的关系：连带污名的中介作用》，《残疾人研究》</w:t>
      </w:r>
    </w:p>
    <w:p w14:paraId="3EFB0EA7">
      <w:pPr>
        <w:widowControl/>
        <w:jc w:val="left"/>
      </w:pPr>
      <w:r>
        <w:t>吉彬彬、秦莉花：《自闭症儿童父母连带污名研究进展》，《护理学杂志》</w:t>
      </w:r>
    </w:p>
    <w:p w14:paraId="0E5A87BC">
      <w:pPr>
        <w:widowControl/>
        <w:jc w:val="left"/>
      </w:pPr>
      <w:r>
        <w:t>《〈2021 年度儿童发展障碍康复行业蓝皮书〉发布》，光明网</w:t>
      </w:r>
    </w:p>
    <w:p w14:paraId="6F79FE6F">
      <w:pPr>
        <w:widowControl/>
        <w:jc w:val="left"/>
      </w:pPr>
      <w:r>
        <w:t>郭金华：《污名研究：概念、理论和模型的演进》，《学海》</w:t>
      </w:r>
    </w:p>
    <w:p w14:paraId="6755E8D2">
      <w:pPr>
        <w:widowControl/>
        <w:jc w:val="left"/>
      </w:pPr>
      <w:r>
        <w:t>关文军、孔祥渊、胡梦娟：《残疾污名的研究进展与展望》，《残疾人研究》</w:t>
      </w:r>
    </w:p>
    <w:p w14:paraId="2E46FE87">
      <w:pPr>
        <w:ind w:firstLine="420" w:firstLineChars="200"/>
      </w:pPr>
    </w:p>
    <w:p w14:paraId="446CC786">
      <w:pPr>
        <w:ind w:firstLine="420" w:firstLineChars="200"/>
      </w:pPr>
      <w:r>
        <w:rPr>
          <w:rFonts w:hint="eastAsia"/>
        </w:rPr>
        <w:drawing>
          <wp:inline distT="0" distB="0" distL="0" distR="0">
            <wp:extent cx="5266690" cy="7448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6690" cy="7448550"/>
                    </a:xfrm>
                    <a:prstGeom prst="rect">
                      <a:avLst/>
                    </a:prstGeom>
                    <a:noFill/>
                    <a:ln>
                      <a:noFill/>
                    </a:ln>
                  </pic:spPr>
                </pic:pic>
              </a:graphicData>
            </a:graphic>
          </wp:inline>
        </w:drawing>
      </w:r>
    </w:p>
    <w:sectPr>
      <w:headerReference r:id="rId3" w:type="firs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7911C">
    <w:pPr>
      <w:pStyle w:val="7"/>
    </w:pPr>
    <w:r>
      <w:drawing>
        <wp:anchor distT="0" distB="0" distL="114300" distR="114300" simplePos="0" relativeHeight="251659264" behindDoc="1" locked="0" layoutInCell="1" allowOverlap="1">
          <wp:simplePos x="0" y="0"/>
          <wp:positionH relativeFrom="page">
            <wp:align>right</wp:align>
          </wp:positionH>
          <wp:positionV relativeFrom="paragraph">
            <wp:posOffset>-542925</wp:posOffset>
          </wp:positionV>
          <wp:extent cx="7679690" cy="13559790"/>
          <wp:effectExtent l="0" t="0" r="0" b="381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7679803" cy="13559979"/>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6052F"/>
    <w:multiLevelType w:val="singleLevel"/>
    <w:tmpl w:val="0086052F"/>
    <w:lvl w:ilvl="0" w:tentative="0">
      <w:start w:val="9"/>
      <w:numFmt w:val="decimal"/>
      <w:lvlText w:val="%1."/>
      <w:lvlJc w:val="left"/>
      <w:pPr>
        <w:tabs>
          <w:tab w:val="left" w:pos="312"/>
        </w:tabs>
      </w:pPr>
    </w:lvl>
  </w:abstractNum>
  <w:abstractNum w:abstractNumId="1">
    <w:nsid w:val="543AFB29"/>
    <w:multiLevelType w:val="singleLevel"/>
    <w:tmpl w:val="543AFB29"/>
    <w:lvl w:ilvl="0" w:tentative="0">
      <w:start w:val="5"/>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9CC"/>
    <w:rsid w:val="000E3B9B"/>
    <w:rsid w:val="001159CC"/>
    <w:rsid w:val="00123072"/>
    <w:rsid w:val="00143B96"/>
    <w:rsid w:val="00157675"/>
    <w:rsid w:val="00233319"/>
    <w:rsid w:val="00284FBE"/>
    <w:rsid w:val="002F68D3"/>
    <w:rsid w:val="00355EA6"/>
    <w:rsid w:val="00391647"/>
    <w:rsid w:val="00440F21"/>
    <w:rsid w:val="00487736"/>
    <w:rsid w:val="004C474E"/>
    <w:rsid w:val="00514E9F"/>
    <w:rsid w:val="00536DF9"/>
    <w:rsid w:val="00545909"/>
    <w:rsid w:val="005F498D"/>
    <w:rsid w:val="00621EB7"/>
    <w:rsid w:val="008843A0"/>
    <w:rsid w:val="008A6016"/>
    <w:rsid w:val="009C6B1E"/>
    <w:rsid w:val="00AB606C"/>
    <w:rsid w:val="00B67575"/>
    <w:rsid w:val="00BA4836"/>
    <w:rsid w:val="00C00365"/>
    <w:rsid w:val="00C62781"/>
    <w:rsid w:val="00CF060A"/>
    <w:rsid w:val="00CF661B"/>
    <w:rsid w:val="00D11FFD"/>
    <w:rsid w:val="00D253AA"/>
    <w:rsid w:val="00D31C39"/>
    <w:rsid w:val="00E3275F"/>
    <w:rsid w:val="00F618DD"/>
    <w:rsid w:val="00F97A78"/>
    <w:rsid w:val="00FA6927"/>
    <w:rsid w:val="07AF2BE6"/>
    <w:rsid w:val="1E564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tabs>
        <w:tab w:val="right" w:leader="dot" w:pos="8296"/>
      </w:tabs>
      <w:ind w:left="840" w:leftChars="400"/>
      <w:jc w:val="center"/>
    </w:p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uiPriority w:val="39"/>
  </w:style>
  <w:style w:type="paragraph" w:styleId="9">
    <w:name w:val="toc 2"/>
    <w:basedOn w:val="1"/>
    <w:next w:val="1"/>
    <w:autoRedefine/>
    <w:unhideWhenUsed/>
    <w:qFormat/>
    <w:uiPriority w:val="39"/>
    <w:pPr>
      <w:ind w:left="420" w:leftChars="200"/>
    </w:p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paragraph" w:styleId="13">
    <w:name w:val="List Paragraph"/>
    <w:basedOn w:val="1"/>
    <w:qFormat/>
    <w:uiPriority w:val="34"/>
    <w:pPr>
      <w:ind w:firstLine="420" w:firstLineChars="200"/>
    </w:pPr>
  </w:style>
  <w:style w:type="character" w:customStyle="1" w:styleId="14">
    <w:name w:val="页眉 字符"/>
    <w:basedOn w:val="11"/>
    <w:link w:val="7"/>
    <w:qFormat/>
    <w:uiPriority w:val="99"/>
    <w:rPr>
      <w:sz w:val="18"/>
      <w:szCs w:val="18"/>
    </w:rPr>
  </w:style>
  <w:style w:type="character" w:customStyle="1" w:styleId="15">
    <w:name w:val="页脚 字符"/>
    <w:basedOn w:val="11"/>
    <w:link w:val="6"/>
    <w:qFormat/>
    <w:uiPriority w:val="99"/>
    <w:rPr>
      <w:sz w:val="18"/>
      <w:szCs w:val="18"/>
    </w:rPr>
  </w:style>
  <w:style w:type="character" w:customStyle="1" w:styleId="16">
    <w:name w:val="标题 1 字符"/>
    <w:basedOn w:val="11"/>
    <w:link w:val="2"/>
    <w:qFormat/>
    <w:uiPriority w:val="9"/>
    <w:rPr>
      <w:b/>
      <w:bCs/>
      <w:kern w:val="44"/>
      <w:sz w:val="44"/>
      <w:szCs w:val="44"/>
    </w:rPr>
  </w:style>
  <w:style w:type="character" w:customStyle="1" w:styleId="17">
    <w:name w:val="标题 2 字符"/>
    <w:basedOn w:val="11"/>
    <w:link w:val="3"/>
    <w:qFormat/>
    <w:uiPriority w:val="9"/>
    <w:rPr>
      <w:rFonts w:asciiTheme="majorHAnsi" w:hAnsiTheme="majorHAnsi" w:eastAsiaTheme="majorEastAsia" w:cstheme="majorBidi"/>
      <w:b/>
      <w:bCs/>
      <w:sz w:val="32"/>
      <w:szCs w:val="32"/>
    </w:rPr>
  </w:style>
  <w:style w:type="character" w:customStyle="1" w:styleId="18">
    <w:name w:val="标题 3 字符"/>
    <w:basedOn w:val="11"/>
    <w:link w:val="4"/>
    <w:qFormat/>
    <w:uiPriority w:val="9"/>
    <w:rPr>
      <w:b/>
      <w:bCs/>
      <w:sz w:val="32"/>
      <w:szCs w:val="32"/>
    </w:rPr>
  </w:style>
  <w:style w:type="paragraph" w:customStyle="1" w:styleId="1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05B483-4A67-4B4E-B092-B6D7BBBA4F0F}">
  <ds:schemaRefs/>
</ds:datastoreItem>
</file>

<file path=docProps/app.xml><?xml version="1.0" encoding="utf-8"?>
<Properties xmlns="http://schemas.openxmlformats.org/officeDocument/2006/extended-properties" xmlns:vt="http://schemas.openxmlformats.org/officeDocument/2006/docPropsVTypes">
  <Template>Normal</Template>
  <Pages>21</Pages>
  <Words>2947</Words>
  <Characters>3000</Characters>
  <Lines>39</Lines>
  <Paragraphs>11</Paragraphs>
  <TotalTime>22</TotalTime>
  <ScaleCrop>false</ScaleCrop>
  <LinksUpToDate>false</LinksUpToDate>
  <CharactersWithSpaces>3053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2023-04-24T16:10:00Z</dcterms:created>
  <dc:creator>Kunzai</dc:creator>
  <cp:lastModifiedBy>微信用户</cp:lastModifiedBy>
  <dcterms:modified xsi:type="dcterms:W3CDTF">2025-04-27T07:25:18Z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eyJoZGlkIjoiODMyMzVlYjFhZDVhNzRhNTAwMjA5YTc4NjgzYmE5MjUiLCJ1c2VySWQiOiIxMjQyOTI1MDYyIn0=</vt:lpwstr>
  </property>
  <property fmtid="{D5CDD505-2E9C-101B-9397-08002B2CF9AE}" pid="3" name="KSOProductBuildVer">
    <vt:lpwstr>2052-12.1.0.20784</vt:lpwstr>
  </property>
  <property fmtid="{D5CDD505-2E9C-101B-9397-08002B2CF9AE}" pid="4" name="ICV">
    <vt:lpwstr>15DDB3ED426C40968F79FD692D1B67C4_13</vt:lpwstr>
  </property>
</Properties>
</file>