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81BF8" w14:textId="77777777" w:rsidR="0051591B" w:rsidRDefault="0051591B">
      <w:pPr>
        <w:spacing w:after="0"/>
      </w:pPr>
    </w:p>
    <w:p w14:paraId="4575EF55" w14:textId="77777777" w:rsidR="0051591B" w:rsidRDefault="0051591B">
      <w:pPr>
        <w:spacing w:after="0"/>
      </w:pPr>
    </w:p>
    <w:p w14:paraId="586B5BA1" w14:textId="77777777" w:rsidR="0051591B" w:rsidRDefault="0051591B">
      <w:pPr>
        <w:spacing w:after="0"/>
      </w:pPr>
    </w:p>
    <w:p w14:paraId="29A721D5" w14:textId="77777777" w:rsidR="0051591B" w:rsidRDefault="0051591B">
      <w:pPr>
        <w:spacing w:after="0"/>
      </w:pPr>
    </w:p>
    <w:p w14:paraId="0BC9A2E7" w14:textId="77777777" w:rsidR="0051591B" w:rsidRDefault="0051591B">
      <w:pPr>
        <w:spacing w:after="0"/>
      </w:pPr>
    </w:p>
    <w:p w14:paraId="517B2613" w14:textId="77777777" w:rsidR="0051591B" w:rsidRDefault="00000000">
      <w:pPr>
        <w:spacing w:after="1600"/>
        <w:jc w:val="center"/>
        <w:rPr>
          <w:lang w:eastAsia="zh-CN"/>
        </w:rPr>
      </w:pPr>
      <w:r>
        <w:rPr>
          <w:rFonts w:ascii="Times New Roman" w:eastAsia="黑体" w:hAnsi="Times New Roman"/>
          <w:b/>
          <w:sz w:val="56"/>
          <w:lang w:eastAsia="zh-CN"/>
        </w:rPr>
        <w:t>《大数据应用场景项目实训》课程报告</w:t>
      </w:r>
    </w:p>
    <w:p w14:paraId="7C707C8B" w14:textId="77777777" w:rsidR="0051591B" w:rsidRDefault="00000000">
      <w:pPr>
        <w:spacing w:after="160"/>
        <w:jc w:val="center"/>
        <w:rPr>
          <w:lang w:eastAsia="zh-CN"/>
        </w:rPr>
      </w:pPr>
      <w:r>
        <w:rPr>
          <w:rFonts w:ascii="Times New Roman" w:eastAsia="黑体" w:hAnsi="Times New Roman"/>
          <w:sz w:val="32"/>
          <w:lang w:eastAsia="zh-CN"/>
        </w:rPr>
        <w:t>学</w:t>
      </w:r>
      <w:r>
        <w:rPr>
          <w:rFonts w:ascii="Times New Roman" w:eastAsia="黑体" w:hAnsi="Times New Roman"/>
          <w:sz w:val="32"/>
          <w:lang w:eastAsia="zh-CN"/>
        </w:rPr>
        <w:t xml:space="preserve">    </w:t>
      </w:r>
      <w:r>
        <w:rPr>
          <w:rFonts w:ascii="Times New Roman" w:eastAsia="黑体" w:hAnsi="Times New Roman"/>
          <w:sz w:val="32"/>
          <w:lang w:eastAsia="zh-CN"/>
        </w:rPr>
        <w:t>院：</w:t>
      </w:r>
      <w:r>
        <w:rPr>
          <w:rFonts w:ascii="Times New Roman" w:eastAsia="宋体" w:hAnsi="Times New Roman"/>
          <w:sz w:val="32"/>
          <w:lang w:eastAsia="zh-CN"/>
        </w:rPr>
        <w:t>商学院</w:t>
      </w:r>
    </w:p>
    <w:p w14:paraId="0266D1F1" w14:textId="77777777" w:rsidR="0051591B" w:rsidRDefault="00000000">
      <w:pPr>
        <w:spacing w:after="160"/>
        <w:jc w:val="center"/>
        <w:rPr>
          <w:lang w:eastAsia="zh-CN"/>
        </w:rPr>
      </w:pPr>
      <w:r>
        <w:rPr>
          <w:rFonts w:ascii="Times New Roman" w:eastAsia="黑体" w:hAnsi="Times New Roman"/>
          <w:sz w:val="32"/>
          <w:lang w:eastAsia="zh-CN"/>
        </w:rPr>
        <w:t>专业班级：</w:t>
      </w:r>
      <w:r>
        <w:rPr>
          <w:rFonts w:ascii="Times New Roman" w:eastAsia="宋体" w:hAnsi="Times New Roman"/>
          <w:sz w:val="32"/>
          <w:lang w:eastAsia="zh-CN"/>
        </w:rPr>
        <w:t>23</w:t>
      </w:r>
      <w:r>
        <w:rPr>
          <w:rFonts w:ascii="Times New Roman" w:eastAsia="宋体" w:hAnsi="Times New Roman"/>
          <w:sz w:val="32"/>
          <w:lang w:eastAsia="zh-CN"/>
        </w:rPr>
        <w:t>大数据管理与应用一班</w:t>
      </w:r>
    </w:p>
    <w:p w14:paraId="3D90BE54" w14:textId="77777777" w:rsidR="0051591B" w:rsidRDefault="00000000">
      <w:pPr>
        <w:spacing w:after="160"/>
        <w:jc w:val="center"/>
        <w:rPr>
          <w:lang w:eastAsia="zh-CN"/>
        </w:rPr>
      </w:pPr>
      <w:r>
        <w:rPr>
          <w:rFonts w:ascii="Times New Roman" w:eastAsia="黑体" w:hAnsi="Times New Roman"/>
          <w:sz w:val="32"/>
          <w:lang w:eastAsia="zh-CN"/>
        </w:rPr>
        <w:t>姓</w:t>
      </w:r>
      <w:r>
        <w:rPr>
          <w:rFonts w:ascii="Times New Roman" w:eastAsia="黑体" w:hAnsi="Times New Roman"/>
          <w:sz w:val="32"/>
          <w:lang w:eastAsia="zh-CN"/>
        </w:rPr>
        <w:t xml:space="preserve">    </w:t>
      </w:r>
      <w:r>
        <w:rPr>
          <w:rFonts w:ascii="Times New Roman" w:eastAsia="黑体" w:hAnsi="Times New Roman"/>
          <w:sz w:val="32"/>
          <w:lang w:eastAsia="zh-CN"/>
        </w:rPr>
        <w:t>名：</w:t>
      </w:r>
      <w:r>
        <w:rPr>
          <w:rFonts w:ascii="Times New Roman" w:eastAsia="宋体" w:hAnsi="Times New Roman"/>
          <w:sz w:val="32"/>
          <w:lang w:eastAsia="zh-CN"/>
        </w:rPr>
        <w:t>胡林康</w:t>
      </w:r>
    </w:p>
    <w:p w14:paraId="74E263B2" w14:textId="77777777" w:rsidR="0051591B" w:rsidRDefault="00000000">
      <w:pPr>
        <w:spacing w:after="160"/>
        <w:jc w:val="center"/>
        <w:rPr>
          <w:lang w:eastAsia="zh-CN"/>
        </w:rPr>
      </w:pPr>
      <w:r>
        <w:rPr>
          <w:rFonts w:ascii="Times New Roman" w:eastAsia="黑体" w:hAnsi="Times New Roman"/>
          <w:sz w:val="32"/>
          <w:lang w:eastAsia="zh-CN"/>
        </w:rPr>
        <w:t>学</w:t>
      </w:r>
      <w:r>
        <w:rPr>
          <w:rFonts w:ascii="Times New Roman" w:eastAsia="黑体" w:hAnsi="Times New Roman"/>
          <w:sz w:val="32"/>
          <w:lang w:eastAsia="zh-CN"/>
        </w:rPr>
        <w:t xml:space="preserve">    </w:t>
      </w:r>
      <w:r>
        <w:rPr>
          <w:rFonts w:ascii="Times New Roman" w:eastAsia="黑体" w:hAnsi="Times New Roman"/>
          <w:sz w:val="32"/>
          <w:lang w:eastAsia="zh-CN"/>
        </w:rPr>
        <w:t>号：</w:t>
      </w:r>
      <w:r>
        <w:rPr>
          <w:rFonts w:ascii="Times New Roman" w:eastAsia="宋体" w:hAnsi="Times New Roman"/>
          <w:sz w:val="32"/>
          <w:lang w:eastAsia="zh-CN"/>
        </w:rPr>
        <w:t>23280128</w:t>
      </w:r>
    </w:p>
    <w:p w14:paraId="2C17A9F0" w14:textId="77777777" w:rsidR="0051591B" w:rsidRDefault="00000000">
      <w:pPr>
        <w:spacing w:after="160"/>
        <w:jc w:val="center"/>
        <w:rPr>
          <w:lang w:eastAsia="zh-CN"/>
        </w:rPr>
      </w:pPr>
      <w:r>
        <w:rPr>
          <w:rFonts w:ascii="Times New Roman" w:eastAsia="黑体" w:hAnsi="Times New Roman"/>
          <w:sz w:val="32"/>
          <w:lang w:eastAsia="zh-CN"/>
        </w:rPr>
        <w:t>指导教师：</w:t>
      </w:r>
      <w:r>
        <w:rPr>
          <w:rFonts w:ascii="Times New Roman" w:eastAsia="宋体" w:hAnsi="Times New Roman"/>
          <w:sz w:val="32"/>
          <w:lang w:eastAsia="zh-CN"/>
        </w:rPr>
        <w:t>杭磊</w:t>
      </w:r>
    </w:p>
    <w:p w14:paraId="22DF22D9" w14:textId="77777777" w:rsidR="0051591B" w:rsidRDefault="0051591B">
      <w:pPr>
        <w:rPr>
          <w:lang w:eastAsia="zh-CN"/>
        </w:rPr>
      </w:pPr>
    </w:p>
    <w:p w14:paraId="65489D52" w14:textId="77777777" w:rsidR="0051591B" w:rsidRDefault="0051591B">
      <w:pPr>
        <w:rPr>
          <w:lang w:eastAsia="zh-CN"/>
        </w:rPr>
      </w:pPr>
    </w:p>
    <w:p w14:paraId="2DC83F5D" w14:textId="77777777" w:rsidR="0051591B" w:rsidRDefault="0051591B">
      <w:pPr>
        <w:rPr>
          <w:lang w:eastAsia="zh-CN"/>
        </w:rPr>
      </w:pPr>
    </w:p>
    <w:p w14:paraId="76338DD3" w14:textId="77777777" w:rsidR="0051591B" w:rsidRDefault="00000000">
      <w:pPr>
        <w:jc w:val="center"/>
        <w:rPr>
          <w:lang w:eastAsia="zh-CN"/>
        </w:rPr>
      </w:pPr>
      <w:r>
        <w:rPr>
          <w:rFonts w:ascii="Times New Roman" w:eastAsia="宋体" w:hAnsi="Times New Roman"/>
          <w:sz w:val="32"/>
          <w:lang w:eastAsia="zh-CN"/>
        </w:rPr>
        <w:t>完</w:t>
      </w:r>
      <w:r>
        <w:rPr>
          <w:rFonts w:ascii="Times New Roman" w:eastAsia="宋体" w:hAnsi="Times New Roman"/>
          <w:sz w:val="32"/>
          <w:lang w:eastAsia="zh-CN"/>
        </w:rPr>
        <w:t xml:space="preserve"> </w:t>
      </w:r>
      <w:r>
        <w:rPr>
          <w:rFonts w:ascii="Times New Roman" w:eastAsia="宋体" w:hAnsi="Times New Roman"/>
          <w:sz w:val="32"/>
          <w:lang w:eastAsia="zh-CN"/>
        </w:rPr>
        <w:t>成</w:t>
      </w:r>
      <w:r>
        <w:rPr>
          <w:rFonts w:ascii="Times New Roman" w:eastAsia="宋体" w:hAnsi="Times New Roman"/>
          <w:sz w:val="32"/>
          <w:lang w:eastAsia="zh-CN"/>
        </w:rPr>
        <w:t xml:space="preserve"> </w:t>
      </w:r>
      <w:r>
        <w:rPr>
          <w:rFonts w:ascii="Times New Roman" w:eastAsia="宋体" w:hAnsi="Times New Roman"/>
          <w:sz w:val="32"/>
          <w:lang w:eastAsia="zh-CN"/>
        </w:rPr>
        <w:t>日</w:t>
      </w:r>
      <w:r>
        <w:rPr>
          <w:rFonts w:ascii="Times New Roman" w:eastAsia="宋体" w:hAnsi="Times New Roman"/>
          <w:sz w:val="32"/>
          <w:lang w:eastAsia="zh-CN"/>
        </w:rPr>
        <w:t xml:space="preserve"> </w:t>
      </w:r>
      <w:r>
        <w:rPr>
          <w:rFonts w:ascii="Times New Roman" w:eastAsia="宋体" w:hAnsi="Times New Roman"/>
          <w:sz w:val="32"/>
          <w:lang w:eastAsia="zh-CN"/>
        </w:rPr>
        <w:t>期</w:t>
      </w:r>
      <w:r>
        <w:rPr>
          <w:rFonts w:ascii="Times New Roman" w:eastAsia="宋体" w:hAnsi="Times New Roman"/>
          <w:sz w:val="32"/>
          <w:lang w:eastAsia="zh-CN"/>
        </w:rPr>
        <w:t xml:space="preserve">   </w:t>
      </w:r>
      <w:proofErr w:type="gramStart"/>
      <w:r>
        <w:rPr>
          <w:rFonts w:ascii="Times New Roman" w:eastAsia="宋体" w:hAnsi="Times New Roman"/>
          <w:sz w:val="32"/>
          <w:lang w:eastAsia="zh-CN"/>
        </w:rPr>
        <w:t xml:space="preserve">2026  </w:t>
      </w:r>
      <w:r>
        <w:rPr>
          <w:rFonts w:ascii="Times New Roman" w:eastAsia="宋体" w:hAnsi="Times New Roman"/>
          <w:sz w:val="32"/>
          <w:lang w:eastAsia="zh-CN"/>
        </w:rPr>
        <w:t>年</w:t>
      </w:r>
      <w:proofErr w:type="gramEnd"/>
      <w:r>
        <w:rPr>
          <w:rFonts w:ascii="Times New Roman" w:eastAsia="宋体" w:hAnsi="Times New Roman"/>
          <w:sz w:val="32"/>
          <w:lang w:eastAsia="zh-CN"/>
        </w:rPr>
        <w:t xml:space="preserve">    </w:t>
      </w:r>
      <w:proofErr w:type="gramStart"/>
      <w:r>
        <w:rPr>
          <w:rFonts w:ascii="Times New Roman" w:eastAsia="宋体" w:hAnsi="Times New Roman"/>
          <w:sz w:val="32"/>
          <w:lang w:eastAsia="zh-CN"/>
        </w:rPr>
        <w:t xml:space="preserve">10  </w:t>
      </w:r>
      <w:r>
        <w:rPr>
          <w:rFonts w:ascii="Times New Roman" w:eastAsia="宋体" w:hAnsi="Times New Roman"/>
          <w:sz w:val="32"/>
          <w:lang w:eastAsia="zh-CN"/>
        </w:rPr>
        <w:t>月</w:t>
      </w:r>
      <w:proofErr w:type="gramEnd"/>
    </w:p>
    <w:p w14:paraId="32D4DCF3" w14:textId="77777777" w:rsidR="0051591B" w:rsidRDefault="00000000">
      <w:pPr>
        <w:rPr>
          <w:lang w:eastAsia="zh-CN"/>
        </w:rPr>
      </w:pPr>
      <w:r>
        <w:rPr>
          <w:lang w:eastAsia="zh-CN"/>
        </w:rPr>
        <w:br w:type="page"/>
      </w:r>
    </w:p>
    <w:p w14:paraId="2B2D3583" w14:textId="77777777" w:rsidR="0051591B" w:rsidRDefault="00000000">
      <w:pPr>
        <w:spacing w:before="360" w:after="240"/>
        <w:jc w:val="center"/>
        <w:rPr>
          <w:lang w:eastAsia="zh-CN"/>
        </w:rPr>
      </w:pPr>
      <w:r>
        <w:rPr>
          <w:rFonts w:ascii="Times New Roman" w:eastAsia="黑体" w:hAnsi="Times New Roman"/>
          <w:b/>
          <w:sz w:val="28"/>
          <w:lang w:eastAsia="zh-CN"/>
        </w:rPr>
        <w:lastRenderedPageBreak/>
        <w:t>课程报告评分表</w:t>
      </w:r>
    </w:p>
    <w:tbl>
      <w:tblPr>
        <w:tblStyle w:val="aff1"/>
        <w:tblW w:w="0" w:type="auto"/>
        <w:tblLook w:val="04A0" w:firstRow="1" w:lastRow="0" w:firstColumn="1" w:lastColumn="0" w:noHBand="0" w:noVBand="1"/>
      </w:tblPr>
      <w:tblGrid>
        <w:gridCol w:w="2771"/>
        <w:gridCol w:w="2771"/>
        <w:gridCol w:w="2771"/>
      </w:tblGrid>
      <w:tr w:rsidR="0051591B" w14:paraId="4E914742" w14:textId="77777777">
        <w:tc>
          <w:tcPr>
            <w:tcW w:w="2771" w:type="dxa"/>
          </w:tcPr>
          <w:p w14:paraId="006AB743" w14:textId="77777777" w:rsidR="0051591B" w:rsidRDefault="00000000">
            <w:pPr>
              <w:jc w:val="center"/>
            </w:pPr>
            <w:proofErr w:type="spellStart"/>
            <w:r>
              <w:rPr>
                <w:rFonts w:ascii="Times New Roman" w:eastAsia="宋体" w:hAnsi="Times New Roman"/>
                <w:sz w:val="24"/>
              </w:rPr>
              <w:t>评分项目</w:t>
            </w:r>
            <w:proofErr w:type="spellEnd"/>
          </w:p>
        </w:tc>
        <w:tc>
          <w:tcPr>
            <w:tcW w:w="2771" w:type="dxa"/>
          </w:tcPr>
          <w:p w14:paraId="1905428F" w14:textId="77777777" w:rsidR="0051591B" w:rsidRDefault="00000000">
            <w:pPr>
              <w:jc w:val="center"/>
            </w:pPr>
            <w:r>
              <w:rPr>
                <w:rFonts w:ascii="Times New Roman" w:eastAsia="宋体" w:hAnsi="Times New Roman"/>
                <w:sz w:val="24"/>
              </w:rPr>
              <w:t>分值</w:t>
            </w:r>
          </w:p>
        </w:tc>
        <w:tc>
          <w:tcPr>
            <w:tcW w:w="2771" w:type="dxa"/>
          </w:tcPr>
          <w:p w14:paraId="79D72AC9" w14:textId="77777777" w:rsidR="0051591B" w:rsidRDefault="00000000">
            <w:pPr>
              <w:jc w:val="center"/>
            </w:pPr>
            <w:r>
              <w:rPr>
                <w:rFonts w:ascii="Times New Roman" w:eastAsia="宋体" w:hAnsi="Times New Roman"/>
                <w:sz w:val="24"/>
              </w:rPr>
              <w:t>得分</w:t>
            </w:r>
          </w:p>
        </w:tc>
      </w:tr>
      <w:tr w:rsidR="0051591B" w14:paraId="2B01942F" w14:textId="77777777">
        <w:tc>
          <w:tcPr>
            <w:tcW w:w="2771" w:type="dxa"/>
          </w:tcPr>
          <w:p w14:paraId="3667964E" w14:textId="77777777" w:rsidR="0051591B" w:rsidRDefault="00000000">
            <w:pPr>
              <w:jc w:val="center"/>
            </w:pPr>
            <w:r>
              <w:rPr>
                <w:rFonts w:ascii="Times New Roman" w:eastAsia="宋体" w:hAnsi="Times New Roman"/>
                <w:sz w:val="24"/>
              </w:rPr>
              <w:t>逻辑结构</w:t>
            </w:r>
          </w:p>
        </w:tc>
        <w:tc>
          <w:tcPr>
            <w:tcW w:w="2771" w:type="dxa"/>
          </w:tcPr>
          <w:p w14:paraId="3EFDF452" w14:textId="77777777" w:rsidR="0051591B" w:rsidRDefault="00000000">
            <w:pPr>
              <w:jc w:val="center"/>
            </w:pPr>
            <w:r>
              <w:rPr>
                <w:rFonts w:ascii="Times New Roman" w:eastAsia="宋体" w:hAnsi="Times New Roman"/>
                <w:sz w:val="24"/>
              </w:rPr>
              <w:t>40</w:t>
            </w:r>
          </w:p>
        </w:tc>
        <w:tc>
          <w:tcPr>
            <w:tcW w:w="2771" w:type="dxa"/>
          </w:tcPr>
          <w:p w14:paraId="2F92BA4B" w14:textId="77777777" w:rsidR="0051591B" w:rsidRDefault="0051591B">
            <w:pPr>
              <w:jc w:val="center"/>
            </w:pPr>
          </w:p>
        </w:tc>
      </w:tr>
      <w:tr w:rsidR="0051591B" w14:paraId="6C323B73" w14:textId="77777777">
        <w:tc>
          <w:tcPr>
            <w:tcW w:w="2771" w:type="dxa"/>
          </w:tcPr>
          <w:p w14:paraId="769E86BE" w14:textId="77777777" w:rsidR="0051591B" w:rsidRDefault="00000000">
            <w:pPr>
              <w:jc w:val="center"/>
            </w:pPr>
            <w:r>
              <w:rPr>
                <w:rFonts w:ascii="Times New Roman" w:eastAsia="宋体" w:hAnsi="Times New Roman"/>
                <w:sz w:val="24"/>
              </w:rPr>
              <w:t>文字表述</w:t>
            </w:r>
          </w:p>
        </w:tc>
        <w:tc>
          <w:tcPr>
            <w:tcW w:w="2771" w:type="dxa"/>
          </w:tcPr>
          <w:p w14:paraId="3AA425A7" w14:textId="77777777" w:rsidR="0051591B" w:rsidRDefault="00000000">
            <w:pPr>
              <w:jc w:val="center"/>
            </w:pPr>
            <w:r>
              <w:rPr>
                <w:rFonts w:ascii="Times New Roman" w:eastAsia="宋体" w:hAnsi="Times New Roman"/>
                <w:sz w:val="24"/>
              </w:rPr>
              <w:t>30</w:t>
            </w:r>
          </w:p>
        </w:tc>
        <w:tc>
          <w:tcPr>
            <w:tcW w:w="2771" w:type="dxa"/>
          </w:tcPr>
          <w:p w14:paraId="4645509C" w14:textId="77777777" w:rsidR="0051591B" w:rsidRDefault="0051591B">
            <w:pPr>
              <w:jc w:val="center"/>
            </w:pPr>
          </w:p>
        </w:tc>
      </w:tr>
      <w:tr w:rsidR="0051591B" w14:paraId="453B295F" w14:textId="77777777">
        <w:tc>
          <w:tcPr>
            <w:tcW w:w="2771" w:type="dxa"/>
          </w:tcPr>
          <w:p w14:paraId="5E1F8F41" w14:textId="77777777" w:rsidR="0051591B" w:rsidRDefault="00000000">
            <w:pPr>
              <w:jc w:val="center"/>
            </w:pPr>
            <w:r>
              <w:rPr>
                <w:rFonts w:ascii="Times New Roman" w:eastAsia="宋体" w:hAnsi="Times New Roman"/>
                <w:sz w:val="24"/>
              </w:rPr>
              <w:t>实验结果</w:t>
            </w:r>
          </w:p>
        </w:tc>
        <w:tc>
          <w:tcPr>
            <w:tcW w:w="2771" w:type="dxa"/>
          </w:tcPr>
          <w:p w14:paraId="7BC7A0C7" w14:textId="77777777" w:rsidR="0051591B" w:rsidRDefault="00000000">
            <w:pPr>
              <w:jc w:val="center"/>
            </w:pPr>
            <w:r>
              <w:rPr>
                <w:rFonts w:ascii="Times New Roman" w:eastAsia="宋体" w:hAnsi="Times New Roman"/>
                <w:sz w:val="24"/>
              </w:rPr>
              <w:t>30</w:t>
            </w:r>
          </w:p>
        </w:tc>
        <w:tc>
          <w:tcPr>
            <w:tcW w:w="2771" w:type="dxa"/>
          </w:tcPr>
          <w:p w14:paraId="346FEF46" w14:textId="77777777" w:rsidR="0051591B" w:rsidRDefault="0051591B">
            <w:pPr>
              <w:jc w:val="center"/>
            </w:pPr>
          </w:p>
        </w:tc>
      </w:tr>
      <w:tr w:rsidR="0051591B" w14:paraId="07397B9B" w14:textId="77777777">
        <w:tc>
          <w:tcPr>
            <w:tcW w:w="2771" w:type="dxa"/>
          </w:tcPr>
          <w:p w14:paraId="09AEEC4B" w14:textId="77777777" w:rsidR="0051591B" w:rsidRDefault="00000000">
            <w:pPr>
              <w:jc w:val="center"/>
            </w:pPr>
            <w:r>
              <w:rPr>
                <w:rFonts w:ascii="Times New Roman" w:eastAsia="宋体" w:hAnsi="Times New Roman"/>
                <w:sz w:val="24"/>
              </w:rPr>
              <w:t>总分</w:t>
            </w:r>
          </w:p>
        </w:tc>
        <w:tc>
          <w:tcPr>
            <w:tcW w:w="2771" w:type="dxa"/>
          </w:tcPr>
          <w:p w14:paraId="16ABB75D" w14:textId="77777777" w:rsidR="0051591B" w:rsidRDefault="00000000">
            <w:pPr>
              <w:jc w:val="center"/>
            </w:pPr>
            <w:r>
              <w:rPr>
                <w:rFonts w:ascii="Times New Roman" w:eastAsia="宋体" w:hAnsi="Times New Roman"/>
                <w:sz w:val="24"/>
              </w:rPr>
              <w:t>100</w:t>
            </w:r>
          </w:p>
        </w:tc>
        <w:tc>
          <w:tcPr>
            <w:tcW w:w="2771" w:type="dxa"/>
          </w:tcPr>
          <w:p w14:paraId="54A63483" w14:textId="77777777" w:rsidR="0051591B" w:rsidRDefault="0051591B">
            <w:pPr>
              <w:jc w:val="center"/>
            </w:pPr>
          </w:p>
        </w:tc>
      </w:tr>
    </w:tbl>
    <w:p w14:paraId="4347A002" w14:textId="77777777" w:rsidR="0051591B" w:rsidRDefault="00000000">
      <w:r>
        <w:br w:type="page"/>
      </w:r>
    </w:p>
    <w:p w14:paraId="2DD23722" w14:textId="77777777" w:rsidR="0051591B" w:rsidRDefault="00000000">
      <w:pPr>
        <w:spacing w:before="360" w:after="240"/>
        <w:jc w:val="center"/>
      </w:pPr>
      <w:r>
        <w:rPr>
          <w:rFonts w:ascii="Times New Roman" w:eastAsia="黑体" w:hAnsi="Times New Roman"/>
          <w:b/>
          <w:sz w:val="28"/>
        </w:rPr>
        <w:lastRenderedPageBreak/>
        <w:t>摘要</w:t>
      </w:r>
    </w:p>
    <w:p w14:paraId="7499D4FC" w14:textId="77777777" w:rsidR="0051591B" w:rsidRDefault="00000000">
      <w:pPr>
        <w:spacing w:after="0" w:line="360" w:lineRule="auto"/>
        <w:ind w:firstLine="283"/>
        <w:jc w:val="both"/>
        <w:rPr>
          <w:lang w:eastAsia="zh-CN"/>
        </w:rPr>
      </w:pPr>
      <w:r>
        <w:rPr>
          <w:rFonts w:ascii="Times New Roman" w:eastAsia="宋体" w:hAnsi="Times New Roman"/>
          <w:color w:val="000000"/>
          <w:sz w:val="28"/>
          <w:lang w:eastAsia="zh-CN"/>
        </w:rPr>
        <w:t>明途是一款面向大学生与初入职场的个性化人生规划 AI 助手，它不替用户做重大决定，只把每个选择的投入与产出摆到台面上。系统以开源手册《高性价比人生指南》为知识底座，从原书 33 章解析出 615 条结构化建议，保留成本、收益、证据等级与来源四类字段。智能体的人设与五步工作流以 Skill 形式定义在 WorkBuddy 平台上，同一份提示词在扣子平台复刻出同款智能体。基于这套人设的在线应用已发布为公开链接，由云服务提供邮箱认证、数据持久化与使用统计。对话先用中文 BM25 从知识库召回条目，连同用户档案注入提示词，使大模型回答可溯源；数据层四张表全部启用行级安全策略。知识库解析结果与原书官方公布的分布逐项一致，三级证据分别为 415、151、49 条；31 项冒烟测试与云端链路验证均通过。</w:t>
      </w:r>
      <w:proofErr w:type="spellStart"/>
      <w:proofErr w:type="spellEnd"/>
      <w:proofErr w:type="spellStart"/>
      <w:proofErr w:type="spellEnd"/>
      <w:proofErr w:type="spellStart"/>
      <w:proofErr w:type="spellEnd"/>
    </w:p>
    <w:p w14:paraId="4C8CCC3F" w14:textId="77777777" w:rsidR="0051591B" w:rsidRDefault="00000000">
      <w:pPr>
        <w:spacing w:before="240" w:after="0" w:line="360" w:lineRule="auto"/>
        <w:jc w:val="both"/>
        <w:rPr>
          <w:lang w:eastAsia="zh-CN"/>
        </w:rPr>
      </w:pPr>
      <w:r>
        <w:rPr>
          <w:rFonts w:ascii="Times New Roman" w:eastAsia="宋体" w:hAnsi="Times New Roman"/>
          <w:color w:val="000000"/>
          <w:sz w:val="28"/>
          <w:lang w:eastAsia="zh-CN"/>
        </w:rPr>
        <w:t>关键词：人生规划；智能体；检索增强生成；云服务；行级安全</w:t>
      </w:r>
    </w:p>
    <w:p w14:paraId="50845ABD" w14:textId="77777777" w:rsidR="0051591B" w:rsidRDefault="00000000">
      <w:pPr>
        <w:rPr>
          <w:lang w:eastAsia="zh-CN"/>
        </w:rPr>
      </w:pPr>
      <w:r>
        <w:rPr>
          <w:lang w:eastAsia="zh-CN"/>
        </w:rPr>
        <w:br w:type="page"/>
      </w:r>
    </w:p>
    <w:p w14:paraId="719B1251" w14:textId="77777777" w:rsidR="0051591B" w:rsidRDefault="00000000">
      <w:pPr>
        <w:spacing w:before="360" w:after="240"/>
        <w:jc w:val="center"/>
        <w:rPr>
          <w:lang w:eastAsia="zh-CN"/>
        </w:rPr>
      </w:pPr>
      <w:r>
        <w:rPr>
          <w:rFonts w:ascii="Times New Roman" w:eastAsia="黑体" w:hAnsi="Times New Roman"/>
          <w:b/>
          <w:sz w:val="28"/>
          <w:lang w:eastAsia="zh-CN"/>
        </w:rPr>
        <w:lastRenderedPageBreak/>
        <w:t>目录</w:t>
      </w:r>
    </w:p>
    <w:p w14:paraId="651A95E9" w14:textId="77777777" w:rsidR="0051591B" w:rsidRDefault="00000000">
      <w:pPr>
        <w:spacing w:line="360" w:lineRule="auto"/>
        <w:rPr>
          <w:lang w:eastAsia="zh-CN"/>
        </w:rPr>
      </w:pPr>
      <w:r>
        <w:rPr>
          <w:rFonts w:ascii="Times New Roman" w:eastAsia="宋体" w:hAnsi="Times New Roman"/>
          <w:sz w:val="24"/>
          <w:lang w:eastAsia="zh-CN"/>
        </w:rPr>
        <w:t xml:space="preserve">1 绪论</w:t>
      </w:r>
    </w:p>
    <w:p w14:paraId="47F60434" w14:textId="77777777" w:rsidR="0051591B" w:rsidRDefault="00000000">
      <w:pPr>
        <w:spacing w:line="360" w:lineRule="auto"/>
        <w:ind w:firstLine="283"/>
        <w:rPr>
          <w:lang w:eastAsia="zh-CN"/>
        </w:rPr>
      </w:pPr>
      <w:r>
        <w:rPr>
          <w:rFonts w:ascii="Times New Roman" w:eastAsia="宋体" w:hAnsi="Times New Roman"/>
          <w:sz w:val="24"/>
          <w:lang w:eastAsia="zh-CN"/>
        </w:rPr>
        <w:t xml:space="preserve">1.1 相关平台与技术现状</w:t>
      </w:r>
    </w:p>
    <w:p w14:paraId="47F60434" w14:textId="77777777" w:rsidR="0051591B" w:rsidRDefault="00000000">
      <w:pPr>
        <w:spacing w:line="360" w:lineRule="auto"/>
        <w:ind w:firstLine="283"/>
        <w:rPr>
          <w:lang w:eastAsia="zh-CN"/>
        </w:rPr>
      </w:pPr>
      <w:r>
        <w:rPr>
          <w:rFonts w:ascii="Times New Roman" w:eastAsia="宋体" w:hAnsi="Times New Roman"/>
          <w:sz w:val="24"/>
          <w:lang w:eastAsia="zh-CN"/>
        </w:rPr>
        <w:t xml:space="preserve">1.2 本报告主要工作</w:t>
      </w:r>
    </w:p>
    <w:p w14:paraId="651A95E9" w14:textId="77777777" w:rsidR="0051591B" w:rsidRDefault="00000000">
      <w:pPr>
        <w:spacing w:line="360" w:lineRule="auto"/>
        <w:rPr>
          <w:lang w:eastAsia="zh-CN"/>
        </w:rPr>
      </w:pPr>
      <w:r>
        <w:rPr>
          <w:rFonts w:ascii="Times New Roman" w:eastAsia="宋体" w:hAnsi="Times New Roman"/>
          <w:sz w:val="24"/>
          <w:lang w:eastAsia="zh-CN"/>
        </w:rPr>
        <w:t xml:space="preserve">2 需求分析</w:t>
      </w:r>
    </w:p>
    <w:p w14:paraId="47F60434" w14:textId="77777777" w:rsidR="0051591B" w:rsidRDefault="00000000">
      <w:pPr>
        <w:spacing w:line="360" w:lineRule="auto"/>
        <w:ind w:firstLine="283"/>
        <w:rPr>
          <w:lang w:eastAsia="zh-CN"/>
        </w:rPr>
      </w:pPr>
      <w:r>
        <w:rPr>
          <w:rFonts w:ascii="Times New Roman" w:eastAsia="宋体" w:hAnsi="Times New Roman"/>
          <w:sz w:val="24"/>
          <w:lang w:eastAsia="zh-CN"/>
        </w:rPr>
        <w:t xml:space="preserve">2.1 目标用户与典型场景</w:t>
      </w:r>
    </w:p>
    <w:p w14:paraId="47F60434" w14:textId="77777777" w:rsidR="0051591B" w:rsidRDefault="00000000">
      <w:pPr>
        <w:spacing w:line="360" w:lineRule="auto"/>
        <w:ind w:firstLine="283"/>
        <w:rPr>
          <w:lang w:eastAsia="zh-CN"/>
        </w:rPr>
      </w:pPr>
      <w:r>
        <w:rPr>
          <w:rFonts w:ascii="Times New Roman" w:eastAsia="宋体" w:hAnsi="Times New Roman"/>
          <w:sz w:val="24"/>
          <w:lang w:eastAsia="zh-CN"/>
        </w:rPr>
        <w:t xml:space="preserve">2.2 功能需求</w:t>
      </w:r>
    </w:p>
    <w:p w14:paraId="47F60434" w14:textId="77777777" w:rsidR="0051591B" w:rsidRDefault="00000000">
      <w:pPr>
        <w:spacing w:line="360" w:lineRule="auto"/>
        <w:ind w:firstLine="283"/>
        <w:rPr>
          <w:lang w:eastAsia="zh-CN"/>
        </w:rPr>
      </w:pPr>
      <w:r>
        <w:rPr>
          <w:rFonts w:ascii="Times New Roman" w:eastAsia="宋体" w:hAnsi="Times New Roman"/>
          <w:sz w:val="24"/>
          <w:lang w:eastAsia="zh-CN"/>
        </w:rPr>
        <w:t xml:space="preserve">2.3 非功能需求</w:t>
      </w:r>
    </w:p>
    <w:p w14:paraId="47F60434" w14:textId="77777777" w:rsidR="0051591B" w:rsidRDefault="00000000">
      <w:pPr>
        <w:spacing w:line="360" w:lineRule="auto"/>
        <w:ind w:firstLine="283"/>
        <w:rPr>
          <w:lang w:eastAsia="zh-CN"/>
        </w:rPr>
      </w:pPr>
      <w:r>
        <w:rPr>
          <w:rFonts w:ascii="Times New Roman" w:eastAsia="宋体" w:hAnsi="Times New Roman"/>
          <w:sz w:val="24"/>
          <w:lang w:eastAsia="zh-CN"/>
        </w:rPr>
        <w:t xml:space="preserve">2.4 需求与功能模块对应关系</w:t>
      </w:r>
    </w:p>
    <w:p w14:paraId="651A95E9" w14:textId="77777777" w:rsidR="0051591B" w:rsidRDefault="00000000">
      <w:pPr>
        <w:spacing w:line="360" w:lineRule="auto"/>
        <w:rPr>
          <w:lang w:eastAsia="zh-CN"/>
        </w:rPr>
      </w:pPr>
      <w:r>
        <w:rPr>
          <w:rFonts w:ascii="Times New Roman" w:eastAsia="宋体" w:hAnsi="Times New Roman"/>
          <w:sz w:val="24"/>
          <w:lang w:eastAsia="zh-CN"/>
        </w:rPr>
        <w:t xml:space="preserve">3 设计思路</w:t>
      </w:r>
    </w:p>
    <w:p w14:paraId="47F60434" w14:textId="77777777" w:rsidR="0051591B" w:rsidRDefault="00000000">
      <w:pPr>
        <w:spacing w:line="360" w:lineRule="auto"/>
        <w:ind w:firstLine="283"/>
        <w:rPr>
          <w:lang w:eastAsia="zh-CN"/>
        </w:rPr>
      </w:pPr>
      <w:r>
        <w:rPr>
          <w:rFonts w:ascii="Times New Roman" w:eastAsia="宋体" w:hAnsi="Times New Roman"/>
          <w:sz w:val="24"/>
          <w:lang w:eastAsia="zh-CN"/>
        </w:rPr>
        <w:t xml:space="preserve">3.1 设计目标与总体架构</w:t>
      </w:r>
    </w:p>
    <w:p w14:paraId="47F60434" w14:textId="77777777" w:rsidR="0051591B" w:rsidRDefault="00000000">
      <w:pPr>
        <w:spacing w:line="360" w:lineRule="auto"/>
        <w:ind w:firstLine="283"/>
        <w:rPr>
          <w:lang w:eastAsia="zh-CN"/>
        </w:rPr>
      </w:pPr>
      <w:r>
        <w:rPr>
          <w:rFonts w:ascii="Times New Roman" w:eastAsia="宋体" w:hAnsi="Times New Roman"/>
          <w:sz w:val="24"/>
          <w:lang w:eastAsia="zh-CN"/>
        </w:rPr>
        <w:t xml:space="preserve">3.2 知识库设计</w:t>
      </w:r>
    </w:p>
    <w:p w14:paraId="47F60434" w14:textId="77777777" w:rsidR="0051591B" w:rsidRDefault="00000000">
      <w:pPr>
        <w:spacing w:line="360" w:lineRule="auto"/>
        <w:ind w:firstLine="283"/>
        <w:rPr>
          <w:lang w:eastAsia="zh-CN"/>
        </w:rPr>
      </w:pPr>
      <w:r>
        <w:rPr>
          <w:rFonts w:ascii="Times New Roman" w:eastAsia="宋体" w:hAnsi="Times New Roman"/>
          <w:sz w:val="24"/>
          <w:lang w:eastAsia="zh-CN"/>
        </w:rPr>
        <w:t xml:space="preserve">3.3 检索增强生成流程设计</w:t>
      </w:r>
    </w:p>
    <w:p w14:paraId="47F60434" w14:textId="77777777" w:rsidR="0051591B" w:rsidRDefault="00000000">
      <w:pPr>
        <w:spacing w:line="360" w:lineRule="auto"/>
        <w:ind w:firstLine="283"/>
        <w:rPr>
          <w:lang w:eastAsia="zh-CN"/>
        </w:rPr>
      </w:pPr>
      <w:r>
        <w:rPr>
          <w:rFonts w:ascii="Times New Roman" w:eastAsia="宋体" w:hAnsi="Times New Roman"/>
          <w:sz w:val="24"/>
          <w:lang w:eastAsia="zh-CN"/>
        </w:rPr>
        <w:t xml:space="preserve">3.4 云服务与数据安全设计</w:t>
      </w:r>
    </w:p>
    <w:p w14:paraId="47F60434" w14:textId="77777777" w:rsidR="0051591B" w:rsidRDefault="00000000">
      <w:pPr>
        <w:spacing w:line="360" w:lineRule="auto"/>
        <w:ind w:firstLine="283"/>
        <w:rPr>
          <w:lang w:eastAsia="zh-CN"/>
        </w:rPr>
      </w:pPr>
      <w:r>
        <w:rPr>
          <w:rFonts w:ascii="Times New Roman" w:eastAsia="宋体" w:hAnsi="Times New Roman"/>
          <w:sz w:val="24"/>
          <w:lang w:eastAsia="zh-CN"/>
        </w:rPr>
        <w:t xml:space="preserve">3.5 安全、伦理与隐私边界设计</w:t>
      </w:r>
    </w:p>
    <w:p w14:paraId="651A95E9" w14:textId="77777777" w:rsidR="0051591B" w:rsidRDefault="00000000">
      <w:pPr>
        <w:spacing w:line="360" w:lineRule="auto"/>
        <w:rPr>
          <w:lang w:eastAsia="zh-CN"/>
        </w:rPr>
      </w:pPr>
      <w:r>
        <w:rPr>
          <w:rFonts w:ascii="Times New Roman" w:eastAsia="宋体" w:hAnsi="Times New Roman"/>
          <w:sz w:val="24"/>
          <w:lang w:eastAsia="zh-CN"/>
        </w:rPr>
        <w:t xml:space="preserve">4 开发实现</w:t>
      </w:r>
    </w:p>
    <w:p w14:paraId="47F60434" w14:textId="77777777" w:rsidR="0051591B" w:rsidRDefault="00000000">
      <w:pPr>
        <w:spacing w:line="360" w:lineRule="auto"/>
        <w:ind w:firstLine="283"/>
        <w:rPr>
          <w:lang w:eastAsia="zh-CN"/>
        </w:rPr>
      </w:pPr>
      <w:r>
        <w:rPr>
          <w:rFonts w:ascii="Times New Roman" w:eastAsia="宋体" w:hAnsi="Times New Roman"/>
          <w:sz w:val="24"/>
          <w:lang w:eastAsia="zh-CN"/>
        </w:rPr>
        <w:t xml:space="preserve">4.1 技术选型与开发环境</w:t>
      </w:r>
    </w:p>
    <w:p w14:paraId="47F60434" w14:textId="77777777" w:rsidR="0051591B" w:rsidRDefault="00000000">
      <w:pPr>
        <w:spacing w:line="360" w:lineRule="auto"/>
        <w:ind w:firstLine="283"/>
        <w:rPr>
          <w:lang w:eastAsia="zh-CN"/>
        </w:rPr>
      </w:pPr>
      <w:r>
        <w:rPr>
          <w:rFonts w:ascii="Times New Roman" w:eastAsia="宋体" w:hAnsi="Times New Roman"/>
          <w:sz w:val="24"/>
          <w:lang w:eastAsia="zh-CN"/>
        </w:rPr>
        <w:t xml:space="preserve">4.2 工程结构</w:t>
      </w:r>
    </w:p>
    <w:p w14:paraId="47F60434" w14:textId="77777777" w:rsidR="0051591B" w:rsidRDefault="00000000">
      <w:pPr>
        <w:spacing w:line="360" w:lineRule="auto"/>
        <w:ind w:firstLine="283"/>
        <w:rPr>
          <w:lang w:eastAsia="zh-CN"/>
        </w:rPr>
      </w:pPr>
      <w:r>
        <w:rPr>
          <w:rFonts w:ascii="Times New Roman" w:eastAsia="宋体" w:hAnsi="Times New Roman"/>
          <w:sz w:val="24"/>
          <w:lang w:eastAsia="zh-CN"/>
        </w:rPr>
        <w:t xml:space="preserve">4.3 知识库构建实现</w:t>
      </w:r>
    </w:p>
    <w:p w14:paraId="47F60434" w14:textId="77777777" w:rsidR="0051591B" w:rsidRDefault="00000000">
      <w:pPr>
        <w:spacing w:line="360" w:lineRule="auto"/>
        <w:ind w:firstLine="283"/>
        <w:rPr>
          <w:lang w:eastAsia="zh-CN"/>
        </w:rPr>
      </w:pPr>
      <w:r>
        <w:rPr>
          <w:rFonts w:ascii="Times New Roman" w:eastAsia="宋体" w:hAnsi="Times New Roman"/>
          <w:sz w:val="24"/>
          <w:lang w:eastAsia="zh-CN"/>
        </w:rPr>
        <w:t xml:space="preserve">4.4 检索与推理内核实现</w:t>
      </w:r>
    </w:p>
    <w:p w14:paraId="47F60434" w14:textId="77777777" w:rsidR="0051591B" w:rsidRDefault="00000000">
      <w:pPr>
        <w:spacing w:line="360" w:lineRule="auto"/>
        <w:ind w:firstLine="283"/>
        <w:rPr>
          <w:lang w:eastAsia="zh-CN"/>
        </w:rPr>
      </w:pPr>
      <w:r>
        <w:rPr>
          <w:rFonts w:ascii="Times New Roman" w:eastAsia="宋体" w:hAnsi="Times New Roman"/>
          <w:sz w:val="24"/>
          <w:lang w:eastAsia="zh-CN"/>
        </w:rPr>
        <w:t>4.5 在线应用前端视图实现</w:t>
      </w:r>
    </w:p>
    <w:p w14:paraId="651A95E9" w14:textId="77777777" w:rsidR="0051591B" w:rsidRDefault="00000000">
      <w:pPr>
        <w:spacing w:line="360" w:lineRule="auto"/>
        <w:rPr>
          <w:lang w:eastAsia="zh-CN"/>
        </w:rPr>
      </w:pPr>
      <w:r>
        <w:rPr>
          <w:rFonts w:ascii="Times New Roman" w:eastAsia="宋体" w:hAnsi="Times New Roman"/>
          <w:sz w:val="24"/>
          <w:lang w:eastAsia="zh-CN"/>
        </w:rPr>
        <w:t xml:space="preserve">5 WorkBuddy 平台实现</w:t>
      </w:r>
    </w:p>
    <w:p w14:paraId="47F60434" w14:textId="77777777" w:rsidR="0051591B" w:rsidRDefault="00000000">
      <w:pPr>
        <w:spacing w:line="360" w:lineRule="auto"/>
        <w:ind w:firstLine="283"/>
        <w:rPr>
          <w:lang w:eastAsia="zh-CN"/>
        </w:rPr>
      </w:pPr>
      <w:r>
        <w:rPr>
          <w:rFonts w:ascii="Times New Roman" w:eastAsia="宋体" w:hAnsi="Times New Roman"/>
          <w:sz w:val="24"/>
          <w:lang w:eastAsia="zh-CN"/>
        </w:rPr>
        <w:t xml:space="preserve">5.1 智能体人设与工作流配置</w:t>
      </w:r>
    </w:p>
    <w:p w14:paraId="47F60434" w14:textId="77777777" w:rsidR="0051591B" w:rsidRDefault="00000000">
      <w:pPr>
        <w:spacing w:line="360" w:lineRule="auto"/>
        <w:ind w:firstLine="283"/>
        <w:rPr>
          <w:lang w:eastAsia="zh-CN"/>
        </w:rPr>
      </w:pPr>
      <w:r>
        <w:rPr>
          <w:rFonts w:ascii="Times New Roman" w:eastAsia="宋体" w:hAnsi="Times New Roman"/>
          <w:sz w:val="24"/>
          <w:lang w:eastAsia="zh-CN"/>
        </w:rPr>
        <w:t xml:space="preserve">5.2 应用形态与认证体系</w:t>
      </w:r>
    </w:p>
    <w:p w14:paraId="47F60434" w14:textId="77777777" w:rsidR="0051591B" w:rsidRDefault="00000000">
      <w:pPr>
        <w:spacing w:line="360" w:lineRule="auto"/>
        <w:ind w:firstLine="283"/>
        <w:rPr>
          <w:lang w:eastAsia="zh-CN"/>
        </w:rPr>
      </w:pPr>
      <w:r>
        <w:rPr>
          <w:rFonts w:ascii="Times New Roman" w:eastAsia="宋体" w:hAnsi="Times New Roman"/>
          <w:sz w:val="24"/>
          <w:lang w:eastAsia="zh-CN"/>
        </w:rPr>
        <w:t xml:space="preserve">5.3 对话交互与数据持久化</w:t>
      </w:r>
    </w:p>
    <w:p w14:paraId="47F60434" w14:textId="77777777" w:rsidR="0051591B" w:rsidRDefault="00000000">
      <w:pPr>
        <w:spacing w:line="360" w:lineRule="auto"/>
        <w:ind w:firstLine="283"/>
        <w:rPr>
          <w:lang w:eastAsia="zh-CN"/>
        </w:rPr>
      </w:pPr>
      <w:r>
        <w:rPr>
          <w:rFonts w:ascii="Times New Roman" w:eastAsia="宋体" w:hAnsi="Times New Roman"/>
          <w:sz w:val="24"/>
          <w:lang w:eastAsia="zh-CN"/>
        </w:rPr>
        <w:t xml:space="preserve">5.4 移动端适配与品牌体验</w:t>
      </w:r>
    </w:p>
    <w:p w14:paraId="47F60434" w14:textId="77777777" w:rsidR="0051591B" w:rsidRDefault="00000000">
      <w:pPr>
        <w:spacing w:line="360" w:lineRule="auto"/>
        <w:ind w:firstLine="283"/>
        <w:rPr>
          <w:lang w:eastAsia="zh-CN"/>
        </w:rPr>
      </w:pPr>
      <w:r>
        <w:rPr>
          <w:rFonts w:ascii="Times New Roman" w:eastAsia="宋体" w:hAnsi="Times New Roman"/>
          <w:sz w:val="24"/>
          <w:lang w:eastAsia="zh-CN"/>
        </w:rPr>
        <w:t xml:space="preserve">5.5 运行效果</w:t>
      </w:r>
    </w:p>
    <w:p w14:paraId="651A95E9" w14:textId="77777777" w:rsidR="0051591B" w:rsidRDefault="00000000">
      <w:pPr>
        <w:spacing w:line="360" w:lineRule="auto"/>
        <w:rPr>
          <w:lang w:eastAsia="zh-CN"/>
        </w:rPr>
      </w:pPr>
      <w:r>
        <w:rPr>
          <w:rFonts w:ascii="Times New Roman" w:eastAsia="宋体" w:hAnsi="Times New Roman"/>
          <w:sz w:val="24"/>
          <w:lang w:eastAsia="zh-CN"/>
        </w:rPr>
        <w:t xml:space="preserve">6 扣子平台实现</w:t>
      </w:r>
    </w:p>
    <w:p w14:paraId="47F60434" w14:textId="77777777" w:rsidR="0051591B" w:rsidRDefault="00000000">
      <w:pPr>
        <w:spacing w:line="360" w:lineRule="auto"/>
        <w:ind w:firstLine="283"/>
        <w:rPr>
          <w:lang w:eastAsia="zh-CN"/>
        </w:rPr>
      </w:pPr>
      <w:r>
        <w:rPr>
          <w:rFonts w:ascii="Times New Roman" w:eastAsia="宋体" w:hAnsi="Times New Roman"/>
          <w:sz w:val="24"/>
          <w:lang w:eastAsia="zh-CN"/>
        </w:rPr>
        <w:t xml:space="preserve">6.1 智能体创建与配置</w:t>
      </w:r>
    </w:p>
    <w:p w14:paraId="47F60434" w14:textId="77777777" w:rsidR="0051591B" w:rsidRDefault="00000000">
      <w:pPr>
        <w:spacing w:line="360" w:lineRule="auto"/>
        <w:ind w:firstLine="283"/>
        <w:rPr>
          <w:lang w:eastAsia="zh-CN"/>
        </w:rPr>
      </w:pPr>
      <w:r>
        <w:rPr>
          <w:rFonts w:ascii="Times New Roman" w:eastAsia="宋体" w:hAnsi="Times New Roman"/>
          <w:sz w:val="24"/>
          <w:lang w:eastAsia="zh-CN"/>
        </w:rPr>
        <w:t xml:space="preserve">6.2 人设提示词与知识库衔接</w:t>
      </w:r>
    </w:p>
    <w:p w14:paraId="47F60434" w14:textId="77777777" w:rsidR="0051591B" w:rsidRDefault="00000000">
      <w:pPr>
        <w:spacing w:line="360" w:lineRule="auto"/>
        <w:ind w:firstLine="283"/>
        <w:rPr>
          <w:lang w:eastAsia="zh-CN"/>
        </w:rPr>
      </w:pPr>
      <w:r>
        <w:rPr>
          <w:rFonts w:ascii="Times New Roman" w:eastAsia="宋体" w:hAnsi="Times New Roman"/>
          <w:sz w:val="24"/>
          <w:lang w:eastAsia="zh-CN"/>
        </w:rPr>
        <w:t xml:space="preserve">6.3 运行效果</w:t>
      </w:r>
    </w:p>
    <w:p w14:paraId="651A95E9" w14:textId="77777777" w:rsidR="0051591B" w:rsidRDefault="00000000">
      <w:pPr>
        <w:spacing w:line="360" w:lineRule="auto"/>
        <w:rPr>
          <w:lang w:eastAsia="zh-CN"/>
        </w:rPr>
      </w:pPr>
      <w:r>
        <w:rPr>
          <w:rFonts w:ascii="Times New Roman" w:eastAsia="宋体" w:hAnsi="Times New Roman"/>
          <w:sz w:val="24"/>
          <w:lang w:eastAsia="zh-CN"/>
        </w:rPr>
        <w:t xml:space="preserve">7 测试与评估</w:t>
      </w:r>
    </w:p>
    <w:p w14:paraId="47F60434" w14:textId="77777777" w:rsidR="0051591B" w:rsidRDefault="00000000">
      <w:pPr>
        <w:spacing w:line="360" w:lineRule="auto"/>
        <w:ind w:firstLine="283"/>
        <w:rPr>
          <w:lang w:eastAsia="zh-CN"/>
        </w:rPr>
      </w:pPr>
      <w:r>
        <w:rPr>
          <w:rFonts w:ascii="Times New Roman" w:eastAsia="宋体" w:hAnsi="Times New Roman"/>
          <w:sz w:val="24"/>
          <w:lang w:eastAsia="zh-CN"/>
        </w:rPr>
        <w:t xml:space="preserve">7.1 测试环境与测试方案</w:t>
      </w:r>
    </w:p>
    <w:p w14:paraId="47F60434" w14:textId="77777777" w:rsidR="0051591B" w:rsidRDefault="00000000">
      <w:pPr>
        <w:spacing w:line="360" w:lineRule="auto"/>
        <w:ind w:firstLine="283"/>
        <w:rPr>
          <w:lang w:eastAsia="zh-CN"/>
        </w:rPr>
      </w:pPr>
      <w:r>
        <w:rPr>
          <w:rFonts w:ascii="Times New Roman" w:eastAsia="宋体" w:hAnsi="Times New Roman"/>
          <w:sz w:val="24"/>
          <w:lang w:eastAsia="zh-CN"/>
        </w:rPr>
        <w:t xml:space="preserve">7.2 功能测试</w:t>
      </w:r>
    </w:p>
    <w:p w14:paraId="47F60434" w14:textId="77777777" w:rsidR="0051591B" w:rsidRDefault="00000000">
      <w:pPr>
        <w:spacing w:line="360" w:lineRule="auto"/>
        <w:ind w:firstLine="283"/>
        <w:rPr>
          <w:lang w:eastAsia="zh-CN"/>
        </w:rPr>
      </w:pPr>
      <w:r>
        <w:rPr>
          <w:rFonts w:ascii="Times New Roman" w:eastAsia="宋体" w:hAnsi="Times New Roman"/>
          <w:sz w:val="24"/>
          <w:lang w:eastAsia="zh-CN"/>
        </w:rPr>
        <w:t xml:space="preserve">7.3 云端链路与数据安全测试</w:t>
      </w:r>
    </w:p>
    <w:p w14:paraId="47F60434" w14:textId="77777777" w:rsidR="0051591B" w:rsidRDefault="00000000">
      <w:pPr>
        <w:spacing w:line="360" w:lineRule="auto"/>
        <w:ind w:firstLine="283"/>
        <w:rPr>
          <w:lang w:eastAsia="zh-CN"/>
        </w:rPr>
      </w:pPr>
      <w:r>
        <w:rPr>
          <w:rFonts w:ascii="Times New Roman" w:eastAsia="宋体" w:hAnsi="Times New Roman"/>
          <w:sz w:val="24"/>
          <w:lang w:eastAsia="zh-CN"/>
        </w:rPr>
        <w:t xml:space="preserve">7.4 性能评估</w:t>
      </w:r>
    </w:p>
    <w:p w14:paraId="47F60434" w14:textId="77777777" w:rsidR="0051591B" w:rsidRDefault="00000000">
      <w:pPr>
        <w:spacing w:line="360" w:lineRule="auto"/>
        <w:ind w:firstLine="283"/>
        <w:rPr>
          <w:lang w:eastAsia="zh-CN"/>
        </w:rPr>
      </w:pPr>
      <w:r>
        <w:rPr>
          <w:rFonts w:ascii="Times New Roman" w:eastAsia="宋体" w:hAnsi="Times New Roman"/>
          <w:sz w:val="24"/>
          <w:lang w:eastAsia="zh-CN"/>
        </w:rPr>
        <w:t xml:space="preserve">7.5 局限与改进</w:t>
      </w:r>
    </w:p>
    <w:p w14:paraId="651A95E9" w14:textId="77777777" w:rsidR="0051591B" w:rsidRDefault="00000000">
      <w:pPr>
        <w:spacing w:line="360" w:lineRule="auto"/>
        <w:rPr>
          <w:lang w:eastAsia="zh-CN"/>
        </w:rPr>
      </w:pPr>
      <w:r>
        <w:rPr>
          <w:rFonts w:ascii="Times New Roman" w:eastAsia="宋体" w:hAnsi="Times New Roman"/>
          <w:sz w:val="24"/>
          <w:lang w:eastAsia="zh-CN"/>
        </w:rPr>
        <w:t xml:space="preserve">8 总结与展望</w:t>
      </w:r>
    </w:p>
    <w:p w14:paraId="47F60434" w14:textId="77777777" w:rsidR="0051591B" w:rsidRDefault="00000000">
      <w:pPr>
        <w:spacing w:line="360" w:lineRule="auto"/>
        <w:ind w:firstLine="283"/>
        <w:rPr>
          <w:lang w:eastAsia="zh-CN"/>
        </w:rPr>
      </w:pPr>
      <w:r>
        <w:rPr>
          <w:rFonts w:ascii="Times New Roman" w:eastAsia="宋体" w:hAnsi="Times New Roman"/>
          <w:sz w:val="24"/>
          <w:lang w:eastAsia="zh-CN"/>
        </w:rPr>
        <w:t xml:space="preserve">8.1 工作总结</w:t>
      </w:r>
    </w:p>
    <w:p w14:paraId="47F60434" w14:textId="77777777" w:rsidR="0051591B" w:rsidRDefault="00000000">
      <w:pPr>
        <w:spacing w:line="360" w:lineRule="auto"/>
        <w:ind w:firstLine="283"/>
        <w:rPr>
          <w:lang w:eastAsia="zh-CN"/>
        </w:rPr>
      </w:pPr>
      <w:r>
        <w:rPr>
          <w:rFonts w:ascii="Times New Roman" w:eastAsia="宋体" w:hAnsi="Times New Roman"/>
          <w:sz w:val="24"/>
          <w:lang w:eastAsia="zh-CN"/>
        </w:rPr>
        <w:t xml:space="preserve">8.2 后续展望</w:t>
      </w:r>
    </w:p>
    <w:p w14:paraId="6A04E6CF" w14:textId="77777777" w:rsidR="0051591B" w:rsidRDefault="00000000">
      <w:pPr>
        <w:pageBreakBefore/>
        <w:spacing w:before="360" w:after="240"/>
        <w:jc w:val="center"/>
        <w:rPr>
          <w:lang w:eastAsia="zh-CN"/>
        </w:rPr>
      </w:pPr>
      <w:r>
        <w:rPr>
          <w:rFonts w:ascii="Times New Roman" w:eastAsia="黑体" w:hAnsi="Times New Roman"/>
          <w:b/>
          <w:sz w:val="28"/>
          <w:lang w:eastAsia="zh-CN"/>
        </w:rPr>
        <w:t xml:space="preserve">1 绪论</w:t>
      </w:r>
    </w:p>
    <w:p w14:paraId="59177A13" w14:textId="77777777" w:rsidR="0051591B" w:rsidRDefault="00000000">
      <w:pPr>
        <w:spacing w:before="240" w:after="120" w:line="360" w:lineRule="auto"/>
        <w:rPr>
          <w:lang w:eastAsia="zh-CN"/>
        </w:rPr>
      </w:pPr>
      <w:r>
        <w:rPr>
          <w:rFonts w:ascii="Times New Roman" w:eastAsia="黑体" w:hAnsi="Times New Roman"/>
          <w:b/>
          <w:sz w:val="24"/>
          <w:lang w:eastAsia="zh-CN"/>
        </w:rPr>
        <w:t xml:space="preserve">1.1 相关平台与技术现状</w:t>
      </w:r>
    </w:p>
    <w:p w14:paraId="60E89BF0" w14:textId="77777777" w:rsidR="0051591B" w:rsidRDefault="00000000">
      <w:pPr>
        <w:spacing w:after="0" w:line="360" w:lineRule="auto"/>
        <w:ind w:firstLine="283"/>
        <w:jc w:val="both"/>
        <w:rPr>
          <w:lang w:eastAsia="zh-CN"/>
        </w:rPr>
      </w:pPr>
      <w:r>
        <w:rPr>
          <w:rFonts w:ascii="Times New Roman" w:eastAsia="宋体" w:hAnsi="Times New Roman"/>
          <w:color w:val="000000"/>
          <w:sz w:val="24"/>
        </w:rPr>
        <w:t>通用人工智能助手的开发框架这几年成熟得很快。国外有 AutoGPT、CrewAI、MetaGPT 等一批 Agent 框架，国内则以扣子的可视化工作流和 Dify、FastGPT、RAGFlow 等开源平台为主。它们的思路相近：把大模型与外部知识库、工具调用对接起来，让模型不再只凭训练时记住的东西回答问题。真落到项目里，难点通常不在模型本身。想让回答准，喂进去的知识得先整理成机器能用的形状；想让回答不跑偏，每句话最好能回溯到出处。这两件事，不少方案都靠人工反复调，成本并不低。</w:t>
      </w:r>
      <w:proofErr w:type="spellStart"/>
      <w:proofErr w:type="spellEnd"/>
    </w:p>
    <w:p w14:paraId="56B32306" w14:textId="77777777" w:rsidR="0051591B" w:rsidRDefault="00000000">
      <w:pPr>
        <w:spacing w:after="0" w:line="360" w:lineRule="auto"/>
        <w:ind w:firstLine="283"/>
        <w:jc w:val="both"/>
        <w:rPr>
          <w:lang w:eastAsia="zh-CN"/>
        </w:rPr>
      </w:pPr>
      <w:r>
        <w:rPr>
          <w:rFonts w:ascii="Times New Roman" w:eastAsia="宋体" w:hAnsi="Times New Roman"/>
          <w:color w:val="000000"/>
          <w:sz w:val="24"/>
          <w:lang w:eastAsia="zh-CN"/>
        </w:rPr>
        <w:t>知识来源这一侧，本作业选用的《高性价比人生指南》省掉了最费力的一步。原书作者已经把每条建议拆成成本、收益、证据、备注四个部分，成本细分到钱、时间、毅力三项，证据标注 A、B、C 三级强度。这种写法让手册本身就很接近一张数据表，解析脚本按标题切分、按字段抽取，就能得到可直接检索的结构化条目。</w:t>
      </w:r>
      <w:proofErr w:type="spellStart"/>
      <w:proofErr w:type="spellEnd"/>
    </w:p>
    <w:p w14:paraId="56B32306" w14:textId="77777777" w:rsidR="0051591B" w:rsidRDefault="00000000">
      <w:pPr>
        <w:spacing w:after="0" w:line="360" w:lineRule="auto"/>
        <w:ind w:firstLine="283"/>
        <w:jc w:val="both"/>
        <w:rPr>
          <w:lang w:eastAsia="zh-CN"/>
        </w:rPr>
      </w:pPr>
      <w:r>
        <w:rPr>
          <w:rFonts w:ascii="Times New Roman" w:eastAsia="宋体" w:hAnsi="Times New Roman"/>
          <w:color w:val="000000"/>
          <w:sz w:val="24"/>
          <w:lang w:eastAsia="zh-CN"/>
        </w:rPr>
        <w:t>另一个变化来自云服务。以前做一个带账号体系的多用户应用，后端、数据库、文件存储都得自己搭；现在 BaaS 类平台把这些能力封装成接口，前端开发者也能交付完整产品。本作业因此选择了结构化知识库、规则推理、大模型检索增强与云服务托管相结合的技术路线：规则推理守住可解释的底线，大模型负责把回答写得像正常人在说话。</w:t>
      </w:r>
      <w:proofErr w:type="spellStart"/>
      <w:proofErr w:type="spellEnd"/>
    </w:p>
    <w:p w14:paraId="59177A13" w14:textId="77777777" w:rsidR="0051591B" w:rsidRDefault="00000000">
      <w:pPr>
        <w:spacing w:before="240" w:after="120" w:line="360" w:lineRule="auto"/>
        <w:rPr>
          <w:lang w:eastAsia="zh-CN"/>
        </w:rPr>
      </w:pPr>
      <w:r>
        <w:rPr>
          <w:rFonts w:ascii="Times New Roman" w:eastAsia="黑体" w:hAnsi="Times New Roman"/>
          <w:b/>
          <w:sz w:val="24"/>
          <w:lang w:eastAsia="zh-CN"/>
        </w:rPr>
        <w:t xml:space="preserve">1.2 本报告主要工作</w:t>
      </w:r>
    </w:p>
    <w:p w14:paraId="6A5768FF" w14:textId="77777777" w:rsidR="0051591B" w:rsidRDefault="00000000">
      <w:pPr>
        <w:spacing w:after="0" w:line="360" w:lineRule="auto"/>
        <w:ind w:firstLine="283"/>
        <w:jc w:val="both"/>
        <w:rPr>
          <w:lang w:eastAsia="zh-CN"/>
        </w:rPr>
      </w:pPr>
      <w:r>
        <w:rPr>
          <w:rFonts w:ascii="Times New Roman" w:eastAsia="宋体" w:hAnsi="Times New Roman"/>
          <w:color w:val="000000"/>
          <w:sz w:val="24"/>
          <w:lang w:eastAsia="zh-CN"/>
        </w:rPr>
        <w:t>本报告完成了一套个性化人生规划 AI 助手，取名明途。它的知识底座来自《高性价比人生指南》全书 33 章，解析后得到 615 条带成本、收益、证据等级与来源的结构化建议。智能体的人设与五步工作流写成一份可复用的提示词，在 WorkBuddy 平台以 Skill 形式落地，同时发布为可公开访问的在线应用，并原样迁移到扣子平台复刻出同款智能体。在线应用接入云服务，具备邮箱注册登录、数据云端持久化与使用统计三方面能力，在数据库层启用行级安全策略，保证多用户之间的数据互不可见。除原型本身，知识库构建、冒烟测试、报告生成与演示视频也各自做成脚本随源码归档，可一键复现。</w:t>
      </w:r>
    </w:p>
    <w:p w14:paraId="6A5768FF" w14:textId="77777777" w:rsidR="0051591B" w:rsidRDefault="00000000">
      <w:pPr>
        <w:spacing w:after="0" w:line="360" w:lineRule="auto"/>
        <w:ind w:firstLine="283"/>
        <w:jc w:val="both"/>
        <w:rPr>
          <w:lang w:eastAsia="zh-CN"/>
        </w:rPr>
      </w:pPr>
      <w:r>
        <w:rPr>
          <w:rFonts w:ascii="Times New Roman" w:eastAsia="宋体" w:hAnsi="Times New Roman"/>
          <w:color w:val="000000"/>
          <w:sz w:val="24"/>
          <w:lang w:eastAsia="zh-CN"/>
        </w:rPr>
        <w:t>报告按软件项目的常规顺序组织。第 2 章做需求分析，梳理目标用户、功能需求与非功能需求，并把作业要求的五项能力逐一对应到系统模块；第 3 章说明设计思路，涵盖总体架构、知识库设计、检索增强生成流程、云服务与数据安全，以及安全、伦理与隐私边界的处理方式；第 4 章交代开发实现中的技术选型、工程结构与检索内核；第 5、6 两章分别介绍同一套人设在 WorkBuddy 与扣子两个平台上的落地过程；第 7 章汇报测试与评估结果；第 8 章总结全文，并展望后续可改进的方向。</w:t>
      </w:r>
    </w:p>
    <w:p w14:paraId="6A04E6CF" w14:textId="77777777" w:rsidR="0051591B" w:rsidRDefault="00000000">
      <w:pPr>
        <w:pageBreakBefore/>
        <w:spacing w:before="360" w:after="240"/>
        <w:jc w:val="center"/>
        <w:rPr>
          <w:lang w:eastAsia="zh-CN"/>
        </w:rPr>
      </w:pPr>
      <w:r>
        <w:rPr>
          <w:rFonts w:ascii="Times New Roman" w:eastAsia="黑体" w:hAnsi="Times New Roman"/>
          <w:b/>
          <w:sz w:val="28"/>
          <w:lang w:eastAsia="zh-CN"/>
        </w:rPr>
        <w:t xml:space="preserve">2 需求分析</w:t>
      </w:r>
    </w:p>
    <w:p w14:paraId="59177A13" w14:textId="77777777" w:rsidR="0051591B" w:rsidRDefault="00000000">
      <w:pPr>
        <w:spacing w:before="240" w:after="120" w:line="360" w:lineRule="auto"/>
        <w:rPr>
          <w:lang w:eastAsia="zh-CN"/>
        </w:rPr>
      </w:pPr>
      <w:r>
        <w:rPr>
          <w:rFonts w:ascii="Times New Roman" w:eastAsia="黑体" w:hAnsi="Times New Roman"/>
          <w:b/>
          <w:sz w:val="24"/>
          <w:lang w:eastAsia="zh-CN"/>
        </w:rPr>
        <w:t xml:space="preserve">2.1 目标用户与典型场景</w:t>
      </w:r>
    </w:p>
    <w:p w14:paraId="087233BF" w14:textId="77777777" w:rsidR="0051591B" w:rsidRDefault="00000000">
      <w:pPr>
        <w:spacing w:after="0" w:line="360" w:lineRule="auto"/>
        <w:ind w:firstLine="283"/>
        <w:jc w:val="both"/>
        <w:rPr>
          <w:lang w:eastAsia="zh-CN"/>
        </w:rPr>
      </w:pPr>
      <w:r>
        <w:rPr>
          <w:rFonts w:ascii="Times New Roman" w:eastAsia="宋体" w:hAnsi="Times New Roman"/>
          <w:color w:val="000000"/>
          <w:sz w:val="24"/>
          <w:lang w:eastAsia="zh-CN"/>
        </w:rPr>
        <w:t>系统的目标用户是大学生和初入职场三五年内的年轻人。这个群体手头资源有限，面前的选择却不少，而且多数选择做出之后很难回头。他们遇到的困惑大致分两类。</w:t>
      </w:r>
    </w:p>
    <w:p w14:paraId="087233BF" w14:textId="77777777" w:rsidR="0051591B" w:rsidRDefault="00000000">
      <w:pPr>
        <w:spacing w:after="0" w:line="360" w:lineRule="auto"/>
        <w:ind w:firstLine="283"/>
        <w:jc w:val="both"/>
        <w:rPr>
          <w:lang w:eastAsia="zh-CN"/>
        </w:rPr>
      </w:pPr>
      <w:r>
        <w:rPr>
          <w:rFonts w:ascii="Times New Roman" w:eastAsia="宋体" w:hAnsi="Times New Roman"/>
          <w:color w:val="000000"/>
          <w:sz w:val="24"/>
          <w:lang w:eastAsia="zh-CN"/>
        </w:rPr>
        <w:t>一类是拿不准要不要做。要不要考研，要不要辞掉现在的工作，要不要给朋友的贷款做担保，要不要为了省房租把通勤时间拉到两小时。这类问题的收益不确定，成本却很实在，网上的答案常常互相打架。另一类是不清楚该怎么做。被房东扣了押金走什么程序，家人突然胸痛先打哪个电话，入职三个月还没签劳动合同该怎么办。这类问题其实有相对明确的答案，难的是当事人不知道自己不知道什么。</w:t>
      </w:r>
    </w:p>
    <w:p w14:paraId="087233BF" w14:textId="77777777" w:rsidR="0051591B" w:rsidRDefault="00000000">
      <w:pPr>
        <w:spacing w:after="0" w:line="360" w:lineRule="auto"/>
        <w:ind w:firstLine="283"/>
        <w:jc w:val="both"/>
        <w:rPr>
          <w:lang w:eastAsia="zh-CN"/>
        </w:rPr>
      </w:pPr>
      <w:r>
        <w:rPr>
          <w:rFonts w:ascii="Times New Roman" w:eastAsia="宋体" w:hAnsi="Times New Roman"/>
          <w:color w:val="000000"/>
          <w:sz w:val="24"/>
          <w:lang w:eastAsia="zh-CN"/>
        </w:rPr>
        <w:t>两类困惑的共同点是，一句加油解决不了，需要把成本、收益、证据强度和合法路径摆出来给人看。</w:t>
      </w:r>
    </w:p>
    <w:p w14:paraId="59177A13" w14:textId="77777777" w:rsidR="0051591B" w:rsidRDefault="00000000">
      <w:pPr>
        <w:spacing w:before="240" w:after="120" w:line="360" w:lineRule="auto"/>
        <w:rPr>
          <w:lang w:eastAsia="zh-CN"/>
        </w:rPr>
      </w:pPr>
      <w:r>
        <w:rPr>
          <w:rFonts w:ascii="Times New Roman" w:eastAsia="黑体" w:hAnsi="Times New Roman"/>
          <w:b/>
          <w:sz w:val="24"/>
          <w:lang w:eastAsia="zh-CN"/>
        </w:rPr>
        <w:t xml:space="preserve">2.2 功能需求</w:t>
      </w:r>
    </w:p>
    <w:p w14:paraId="1A76FBE8" w14:textId="77777777" w:rsidR="0051591B" w:rsidRDefault="00000000">
      <w:pPr>
        <w:spacing w:after="0" w:line="360" w:lineRule="auto"/>
        <w:ind w:firstLine="283"/>
        <w:jc w:val="both"/>
        <w:rPr>
          <w:lang w:eastAsia="zh-CN"/>
        </w:rPr>
      </w:pPr>
      <w:r>
        <w:rPr>
          <w:rFonts w:ascii="Times New Roman" w:eastAsia="宋体" w:hAnsi="Times New Roman"/>
          <w:color w:val="000000"/>
          <w:sz w:val="24"/>
          <w:lang w:eastAsia="zh-CN"/>
        </w:rPr>
        <w:t>课程作业对系统提出了五项能力要求：澄清价值观、目标、资源与约束，评估不同人生选择的投入产出比，生成可执行的阶段计划，跟踪执行并进行复盘调整，以及在安全、伦理和隐私边界内提供结构化建议。这五项并不是并列的五个按钮，而是一条有先后顺序的路径：先把用户有什么、要什么问清楚，再帮他比较选项，接着排出可落地的计划，执行一段时间后回来复盘，整个过程始终受安全与隐私边界约束。围绕这条路径，系统落地为在线应用的三个前端视图：对话视图负责澄清与回答、投入产出比评估和阶段计划生成，我的规划视图负责人生档案、计划留存与每日打卡，数据统计视图负责执行跟踪与复盘。</w:t>
      </w:r>
    </w:p>
    <w:p w14:paraId="61AAB8BD" w14:textId="77777777" w:rsidR="0051591B" w:rsidRDefault="00000000">
      <w:pPr>
        <w:spacing w:after="0" w:line="360" w:lineRule="auto"/>
        <w:ind w:firstLine="283"/>
        <w:jc w:val="both"/>
        <w:rPr>
          <w:lang w:eastAsia="zh-CN"/>
        </w:rPr>
      </w:pPr>
      <w:r>
        <w:rPr>
          <w:rFonts w:ascii="Times New Roman" w:eastAsia="宋体" w:hAnsi="Times New Roman"/>
          <w:color w:val="000000"/>
          <w:sz w:val="24"/>
          <w:lang w:eastAsia="zh-CN"/>
        </w:rPr>
        <w:t>在此基础上，本作业还要求智能体能够通过公开链接直接访问。这意味着需要一套真实的账号体系：支持邮箱注册登录，用户的人生档案、阶段计划与打卡记录在云端持久化，换一台设备登录后能看到同样的内容。这一步把原型从单机演示推进到了可交付的产品形态。</w:t>
      </w:r>
    </w:p>
    <w:p w14:paraId="59177A13" w14:textId="77777777" w:rsidR="0051591B" w:rsidRDefault="00000000">
      <w:pPr>
        <w:spacing w:before="240" w:after="120" w:line="360" w:lineRule="auto"/>
        <w:rPr>
          <w:lang w:eastAsia="zh-CN"/>
        </w:rPr>
      </w:pPr>
      <w:r>
        <w:rPr>
          <w:rFonts w:ascii="Times New Roman" w:eastAsia="黑体" w:hAnsi="Times New Roman"/>
          <w:b/>
          <w:sz w:val="24"/>
          <w:lang w:eastAsia="zh-CN"/>
        </w:rPr>
        <w:t xml:space="preserve">2.3 非功能需求</w:t>
      </w:r>
    </w:p>
    <w:p w14:paraId="18AFFAF5" w14:textId="77777777" w:rsidR="0051591B" w:rsidRDefault="00000000">
      <w:pPr>
        <w:spacing w:after="0" w:line="360" w:lineRule="auto"/>
        <w:ind w:firstLine="283"/>
        <w:jc w:val="both"/>
        <w:rPr>
          <w:lang w:eastAsia="zh-CN"/>
        </w:rPr>
      </w:pPr>
      <w:r>
        <w:rPr>
          <w:rFonts w:ascii="Times New Roman" w:eastAsia="宋体" w:hAnsi="Times New Roman"/>
          <w:color w:val="000000"/>
          <w:sz w:val="24"/>
          <w:lang w:eastAsia="zh-CN"/>
        </w:rPr>
        <w:t>可演示性放在第一位。系统要有公开可访问的链接，桌面和移动端浏览器都能正常打开，无需安装任何客户端。数据安全方面，用户数据虽然存在云端，但必须做到账号之间彼此隔离，因此采用行级安全策略，在数据库层强制每个账号只能读写自己的数据，而不是依赖前端代码自觉。隐私边界同样不能松：人生档案属于敏感信息，仅本人可见；一旦对话命中危机信号，系统优先给出求助渠道，而不是继续做规划分析。</w:t>
      </w:r>
    </w:p>
    <w:p w14:paraId="18AFFAF5" w14:textId="77777777" w:rsidR="0051591B" w:rsidRDefault="00000000">
      <w:pPr>
        <w:spacing w:after="0" w:line="360" w:lineRule="auto"/>
        <w:ind w:firstLine="283"/>
        <w:jc w:val="both"/>
        <w:rPr>
          <w:lang w:eastAsia="zh-CN"/>
        </w:rPr>
      </w:pPr>
      <w:r>
        <w:rPr>
          <w:rFonts w:ascii="Times New Roman" w:eastAsia="宋体" w:hAnsi="Times New Roman"/>
          <w:color w:val="000000"/>
          <w:sz w:val="24"/>
          <w:lang w:eastAsia="zh-CN"/>
        </w:rPr>
        <w:t>兼容性上，主流桌面与移动端浏览器都要能用，微信和 QQ 的内置浏览器也在支持范围内，开场动画不能出现黑屏卡死。界面方面不追求花哨，要求无广告、无冗余元素，注册登录流程足够清晰，用户第一次打开就知道该做什么。</w:t>
      </w:r>
    </w:p>
    <w:p w14:paraId="59177A13" w14:textId="77777777" w:rsidR="0051591B" w:rsidRDefault="00000000">
      <w:pPr>
        <w:spacing w:before="240" w:after="120" w:line="360" w:lineRule="auto"/>
        <w:rPr>
          <w:lang w:eastAsia="zh-CN"/>
        </w:rPr>
      </w:pPr>
      <w:r>
        <w:rPr>
          <w:rFonts w:ascii="Times New Roman" w:eastAsia="黑体" w:hAnsi="Times New Roman"/>
          <w:b/>
          <w:sz w:val="24"/>
          <w:lang w:eastAsia="zh-CN"/>
        </w:rPr>
        <w:t xml:space="preserve">2.4 需求与功能模块对应关系</w:t>
      </w:r>
    </w:p>
    <w:p w14:paraId="18AFFAF5" w14:textId="77777777" w:rsidR="0051591B" w:rsidRDefault="00000000">
      <w:pPr>
        <w:spacing w:after="0" w:line="360" w:lineRule="auto"/>
        <w:ind w:firstLine="283"/>
        <w:jc w:val="both"/>
        <w:rPr>
          <w:lang w:eastAsia="zh-CN"/>
        </w:rPr>
      </w:pPr>
      <w:r>
        <w:rPr>
          <w:rFonts w:ascii="Times New Roman" w:eastAsia="宋体" w:hAnsi="Times New Roman"/>
          <w:color w:val="000000"/>
          <w:sz w:val="24"/>
          <w:lang w:eastAsia="zh-CN"/>
        </w:rPr>
        <w:t>为便于逐项对照，把作业要求的五项能力与对应的系统模块、实现位置和展示位置列表如下。表中提到的图号与表号，都能在后续章节里找到对应内容。</w:t>
      </w:r>
    </w:p>
    <w:p w14:paraId="5DE22F85" w14:textId="77777777" w:rsidR="0051591B" w:rsidRDefault="00000000">
      <w:pPr>
        <w:keepNext/>
        <w:spacing w:before="120" w:after="240" w:line="360" w:lineRule="auto"/>
        <w:jc w:val="center"/>
      </w:pPr>
      <w:r>
        <w:rPr>
          <w:rFonts w:ascii="Times New Roman" w:eastAsia="宋体" w:hAnsi="Times New Roman"/>
          <w:sz w:val="21"/>
        </w:rPr>
        <w:t>表 2-1 作业要求能力与系统模块对应关系</w:t>
      </w:r>
    </w:p>
    <w:tbl>
      <w:tblPr>
        <w:tblStyle w:val="aff1"/>
        <w:tblW w:type="auto" w:w="0"/>
        <w:tblLook w:firstColumn="1" w:firstRow="1" w:lastColumn="0" w:lastRow="0" w:noHBand="0" w:noVBand="1" w:val="04A0"/>
        <w:tblLayout w:type="fixed"/>
      </w:tblPr>
      <w:tblGrid>
        <w:gridCol w:w="2700"/>
        <w:gridCol w:w="2000"/>
        <w:gridCol w:w="1950"/>
        <w:gridCol w:w="1662"/>
      </w:tblGrid>
      <w:tr>
        <w:trPr>
          <w:tblHeader/>
          <w:cantSplit/>
        </w:trPr>
        <w:tc>
          <w:tcPr>
            <w:tcW w:type="dxa" w:w="2700"/>
          </w:tcPr>
          <w:p>
            <w:pPr>
              <w:keepNext/>
              <w:jc w:val="center"/>
            </w:pPr>
            <w:r>
              <w:rPr>
                <w:rFonts w:ascii="Times New Roman" w:hAnsi="Times New Roman" w:eastAsia="宋体"/>
                <w:sz w:val="21"/>
              </w:rPr>
              <w:t>作业要求的能力</w:t>
            </w:r>
          </w:p>
        </w:tc>
        <w:tc>
          <w:tcPr>
            <w:tcW w:type="dxa" w:w="2000"/>
          </w:tcPr>
          <w:p>
            <w:pPr>
              <w:keepNext/>
              <w:jc w:val="center"/>
            </w:pPr>
            <w:r>
              <w:rPr>
                <w:rFonts w:ascii="Times New Roman" w:hAnsi="Times New Roman" w:eastAsia="宋体"/>
                <w:sz w:val="21"/>
              </w:rPr>
              <w:t>对应功能模块</w:t>
            </w:r>
          </w:p>
        </w:tc>
        <w:tc>
          <w:tcPr>
            <w:tcW w:type="dxa" w:w="1950"/>
          </w:tcPr>
          <w:p>
            <w:pPr>
              <w:keepNext/>
              <w:jc w:val="center"/>
            </w:pPr>
            <w:r>
              <w:rPr>
                <w:rFonts w:ascii="Times New Roman" w:hAnsi="Times New Roman" w:eastAsia="宋体"/>
                <w:sz w:val="21"/>
              </w:rPr>
              <w:t>主要实现位置</w:t>
            </w:r>
          </w:p>
        </w:tc>
        <w:tc>
          <w:tcPr>
            <w:tcW w:type="dxa" w:w="1662"/>
          </w:tcPr>
          <w:p>
            <w:pPr>
              <w:keepNext/>
              <w:jc w:val="center"/>
            </w:pPr>
            <w:r>
              <w:rPr>
                <w:rFonts w:ascii="Times New Roman" w:hAnsi="Times New Roman" w:eastAsia="宋体"/>
                <w:sz w:val="21"/>
              </w:rPr>
              <w:t>展示位置</w:t>
            </w:r>
          </w:p>
        </w:tc>
      </w:tr>
      <w:tr>
        <w:trPr>
          <w:cantSplit/>
        </w:trPr>
        <w:tc>
          <w:tcPr>
            <w:tcW w:type="dxa" w:w="2700"/>
          </w:tcPr>
          <w:p>
            <w:pPr>
              <w:keepNext/>
              <w:jc w:val="left"/>
            </w:pPr>
            <w:r>
              <w:rPr>
                <w:rFonts w:ascii="Times New Roman" w:hAnsi="Times New Roman" w:eastAsia="宋体"/>
                <w:sz w:val="21"/>
              </w:rPr>
              <w:t>澄清价值观、目标、资源与约束</w:t>
            </w:r>
          </w:p>
        </w:tc>
        <w:tc>
          <w:tcPr>
            <w:tcW w:type="dxa" w:w="2000"/>
          </w:tcPr>
          <w:p>
            <w:pPr>
              <w:keepNext/>
              <w:jc w:val="left"/>
            </w:pPr>
            <w:r>
              <w:rPr>
                <w:rFonts w:ascii="Times New Roman" w:hAnsi="Times New Roman" w:eastAsia="宋体"/>
                <w:sz w:val="21"/>
              </w:rPr>
              <w:t>人生档案、五步工作流第一步</w:t>
            </w:r>
          </w:p>
        </w:tc>
        <w:tc>
          <w:tcPr>
            <w:tcW w:type="dxa" w:w="1950"/>
          </w:tcPr>
          <w:p>
            <w:pPr>
              <w:keepNext/>
              <w:jc w:val="left"/>
            </w:pPr>
            <w:r>
              <w:rPr>
                <w:rFonts w:ascii="Times New Roman" w:hAnsi="Times New Roman" w:eastAsia="宋体"/>
                <w:sz w:val="21"/>
              </w:rPr>
              <w:t>智能体人设、我的规划视图</w:t>
            </w:r>
          </w:p>
        </w:tc>
        <w:tc>
          <w:tcPr>
            <w:tcW w:type="dxa" w:w="1662"/>
          </w:tcPr>
          <w:p>
            <w:pPr>
              <w:keepNext/>
              <w:jc w:val="left"/>
            </w:pPr>
            <w:r>
              <w:rPr>
                <w:rFonts w:ascii="Times New Roman" w:hAnsi="Times New Roman" w:eastAsia="宋体"/>
                <w:sz w:val="21"/>
              </w:rPr>
              <w:t>图 4-2、图 4-3</w:t>
            </w:r>
          </w:p>
        </w:tc>
      </w:tr>
      <w:tr>
        <w:trPr>
          <w:cantSplit/>
        </w:trPr>
        <w:tc>
          <w:tcPr>
            <w:tcW w:type="dxa" w:w="2700"/>
          </w:tcPr>
          <w:p>
            <w:pPr>
              <w:keepNext/>
              <w:jc w:val="left"/>
            </w:pPr>
            <w:r>
              <w:rPr>
                <w:rFonts w:ascii="Times New Roman" w:hAnsi="Times New Roman" w:eastAsia="宋体"/>
                <w:sz w:val="21"/>
              </w:rPr>
              <w:t>评估不同人生选择的投入产出比</w:t>
            </w:r>
          </w:p>
        </w:tc>
        <w:tc>
          <w:tcPr>
            <w:tcW w:type="dxa" w:w="2000"/>
          </w:tcPr>
          <w:p>
            <w:pPr>
              <w:keepNext/>
              <w:jc w:val="left"/>
            </w:pPr>
            <w:r>
              <w:rPr>
                <w:rFonts w:ascii="Times New Roman" w:hAnsi="Times New Roman" w:eastAsia="宋体"/>
                <w:sz w:val="21"/>
              </w:rPr>
              <w:t>智能问答、投入产出对照</w:t>
            </w:r>
          </w:p>
        </w:tc>
        <w:tc>
          <w:tcPr>
            <w:tcW w:type="dxa" w:w="1950"/>
          </w:tcPr>
          <w:p>
            <w:pPr>
              <w:keepNext/>
              <w:jc w:val="left"/>
            </w:pPr>
            <w:r>
              <w:rPr>
                <w:rFonts w:ascii="Times New Roman" w:hAnsi="Times New Roman" w:eastAsia="宋体"/>
                <w:sz w:val="21"/>
              </w:rPr>
              <w:t>engine.js 的 ROI 分档算法</w:t>
            </w:r>
          </w:p>
        </w:tc>
        <w:tc>
          <w:tcPr>
            <w:tcW w:type="dxa" w:w="1662"/>
          </w:tcPr>
          <w:p>
            <w:pPr>
              <w:keepNext/>
              <w:jc w:val="left"/>
            </w:pPr>
            <w:r>
              <w:rPr>
                <w:rFonts w:ascii="Times New Roman" w:hAnsi="Times New Roman" w:eastAsia="宋体"/>
                <w:sz w:val="21"/>
              </w:rPr>
              <w:t>图 4-2</w:t>
            </w:r>
          </w:p>
        </w:tc>
      </w:tr>
      <w:tr>
        <w:trPr>
          <w:cantSplit/>
        </w:trPr>
        <w:tc>
          <w:tcPr>
            <w:tcW w:type="dxa" w:w="2700"/>
          </w:tcPr>
          <w:p>
            <w:pPr>
              <w:keepNext/>
              <w:jc w:val="left"/>
            </w:pPr>
            <w:r>
              <w:rPr>
                <w:rFonts w:ascii="Times New Roman" w:hAnsi="Times New Roman" w:eastAsia="宋体"/>
                <w:sz w:val="21"/>
              </w:rPr>
              <w:t>生成可执行的阶段计划</w:t>
            </w:r>
          </w:p>
        </w:tc>
        <w:tc>
          <w:tcPr>
            <w:tcW w:type="dxa" w:w="2000"/>
          </w:tcPr>
          <w:p>
            <w:pPr>
              <w:keepNext/>
              <w:jc w:val="left"/>
            </w:pPr>
            <w:r>
              <w:rPr>
                <w:rFonts w:ascii="Times New Roman" w:hAnsi="Times New Roman" w:eastAsia="宋体"/>
                <w:sz w:val="21"/>
              </w:rPr>
              <w:t>阶段计划生成与保存</w:t>
            </w:r>
          </w:p>
        </w:tc>
        <w:tc>
          <w:tcPr>
            <w:tcW w:type="dxa" w:w="1950"/>
          </w:tcPr>
          <w:p>
            <w:pPr>
              <w:keepNext/>
              <w:jc w:val="left"/>
            </w:pPr>
            <w:r>
              <w:rPr>
                <w:rFonts w:ascii="Times New Roman" w:hAnsi="Times New Roman" w:eastAsia="宋体"/>
                <w:sz w:val="21"/>
              </w:rPr>
              <w:t>engine.js 计划生成、plans 云表</w:t>
            </w:r>
          </w:p>
        </w:tc>
        <w:tc>
          <w:tcPr>
            <w:tcW w:type="dxa" w:w="1662"/>
          </w:tcPr>
          <w:p>
            <w:pPr>
              <w:keepNext/>
              <w:jc w:val="left"/>
            </w:pPr>
            <w:r>
              <w:rPr>
                <w:rFonts w:ascii="Times New Roman" w:hAnsi="Times New Roman" w:eastAsia="宋体"/>
                <w:sz w:val="21"/>
              </w:rPr>
              <w:t>图 4-2、图 4-3</w:t>
            </w:r>
          </w:p>
        </w:tc>
      </w:tr>
      <w:tr>
        <w:trPr>
          <w:cantSplit/>
        </w:trPr>
        <w:tc>
          <w:tcPr>
            <w:tcW w:type="dxa" w:w="2700"/>
          </w:tcPr>
          <w:p>
            <w:pPr>
              <w:keepNext/>
              <w:jc w:val="left"/>
            </w:pPr>
            <w:r>
              <w:rPr>
                <w:rFonts w:ascii="Times New Roman" w:hAnsi="Times New Roman" w:eastAsia="宋体"/>
                <w:sz w:val="21"/>
              </w:rPr>
              <w:t>跟踪执行并进行复盘调整</w:t>
            </w:r>
          </w:p>
        </w:tc>
        <w:tc>
          <w:tcPr>
            <w:tcW w:type="dxa" w:w="2000"/>
          </w:tcPr>
          <w:p>
            <w:pPr>
              <w:keepNext/>
              <w:jc w:val="left"/>
            </w:pPr>
            <w:r>
              <w:rPr>
                <w:rFonts w:ascii="Times New Roman" w:hAnsi="Times New Roman" w:eastAsia="宋体"/>
                <w:sz w:val="21"/>
              </w:rPr>
              <w:t>今日打卡、数据统计</w:t>
            </w:r>
          </w:p>
        </w:tc>
        <w:tc>
          <w:tcPr>
            <w:tcW w:type="dxa" w:w="1950"/>
          </w:tcPr>
          <w:p>
            <w:pPr>
              <w:keepNext/>
              <w:jc w:val="left"/>
            </w:pPr>
            <w:r>
              <w:rPr>
                <w:rFonts w:ascii="Times New Roman" w:hAnsi="Times New Roman" w:eastAsia="宋体"/>
                <w:sz w:val="21"/>
              </w:rPr>
              <w:t>checkins 云表、数据统计视图</w:t>
            </w:r>
          </w:p>
        </w:tc>
        <w:tc>
          <w:tcPr>
            <w:tcW w:type="dxa" w:w="1662"/>
          </w:tcPr>
          <w:p>
            <w:pPr>
              <w:keepNext/>
              <w:jc w:val="left"/>
            </w:pPr>
            <w:r>
              <w:rPr>
                <w:rFonts w:ascii="Times New Roman" w:hAnsi="Times New Roman" w:eastAsia="宋体"/>
                <w:sz w:val="21"/>
              </w:rPr>
              <w:t>图 4-3、图 4-4</w:t>
            </w:r>
          </w:p>
        </w:tc>
      </w:tr>
      <w:tr>
        <w:trPr>
          <w:cantSplit/>
        </w:trPr>
        <w:tc>
          <w:tcPr>
            <w:tcW w:type="dxa" w:w="2700"/>
          </w:tcPr>
          <w:p>
            <w:pPr>
              <w:jc w:val="left"/>
            </w:pPr>
            <w:r>
              <w:rPr>
                <w:rFonts w:ascii="Times New Roman" w:hAnsi="Times New Roman" w:eastAsia="宋体"/>
                <w:sz w:val="21"/>
              </w:rPr>
              <w:t>在安全、伦理和隐私边界内提供结构化建议</w:t>
            </w:r>
          </w:p>
        </w:tc>
        <w:tc>
          <w:tcPr>
            <w:tcW w:type="dxa" w:w="2000"/>
          </w:tcPr>
          <w:p>
            <w:pPr>
              <w:jc w:val="left"/>
            </w:pPr>
            <w:r>
              <w:rPr>
                <w:rFonts w:ascii="Times New Roman" w:hAnsi="Times New Roman" w:eastAsia="宋体"/>
                <w:sz w:val="21"/>
              </w:rPr>
              <w:t>安全护栏、五步工作流第五步</w:t>
            </w:r>
          </w:p>
        </w:tc>
        <w:tc>
          <w:tcPr>
            <w:tcW w:type="dxa" w:w="1950"/>
          </w:tcPr>
          <w:p>
            <w:pPr>
              <w:jc w:val="left"/>
            </w:pPr>
            <w:r>
              <w:rPr>
                <w:rFonts w:ascii="Times New Roman" w:hAnsi="Times New Roman" w:eastAsia="宋体"/>
                <w:sz w:val="21"/>
              </w:rPr>
              <w:t>engine.js 护栏逻辑、行级安全策略</w:t>
            </w:r>
          </w:p>
        </w:tc>
        <w:tc>
          <w:tcPr>
            <w:tcW w:type="dxa" w:w="1662"/>
          </w:tcPr>
          <w:p>
            <w:pPr>
              <w:jc w:val="left"/>
            </w:pPr>
            <w:r>
              <w:rPr>
                <w:rFonts w:ascii="Times New Roman" w:hAnsi="Times New Roman" w:eastAsia="宋体"/>
                <w:sz w:val="21"/>
              </w:rPr>
              <w:t>表 7-1</w:t>
            </w:r>
          </w:p>
        </w:tc>
      </w:tr>
    </w:tbl>
    <w:p w14:paraId="6A04E6CF" w14:textId="77777777" w:rsidR="0051591B" w:rsidRDefault="00000000">
      <w:pPr>
        <w:pageBreakBefore/>
        <w:spacing w:before="360" w:after="240"/>
        <w:jc w:val="center"/>
        <w:rPr>
          <w:lang w:eastAsia="zh-CN"/>
        </w:rPr>
      </w:pPr>
      <w:r>
        <w:rPr>
          <w:rFonts w:ascii="Times New Roman" w:eastAsia="黑体" w:hAnsi="Times New Roman"/>
          <w:b/>
          <w:sz w:val="28"/>
          <w:lang w:eastAsia="zh-CN"/>
        </w:rPr>
        <w:t xml:space="preserve">3 设计思路</w:t>
      </w:r>
    </w:p>
    <w:p w14:paraId="59177A13" w14:textId="77777777" w:rsidR="0051591B" w:rsidRDefault="00000000">
      <w:pPr>
        <w:spacing w:before="240" w:after="120" w:line="360" w:lineRule="auto"/>
        <w:rPr>
          <w:lang w:eastAsia="zh-CN"/>
        </w:rPr>
      </w:pPr>
      <w:r>
        <w:rPr>
          <w:rFonts w:ascii="Times New Roman" w:eastAsia="黑体" w:hAnsi="Times New Roman"/>
          <w:b/>
          <w:sz w:val="24"/>
          <w:lang w:eastAsia="zh-CN"/>
        </w:rPr>
        <w:t xml:space="preserve">3.1 设计目标与总体架构</w:t>
      </w:r>
    </w:p>
    <w:p w14:paraId="02CFF20C" w14:textId="77777777" w:rsidR="0051591B" w:rsidRDefault="00000000">
      <w:pPr>
        <w:spacing w:after="0" w:line="360" w:lineRule="auto"/>
        <w:ind w:firstLine="283"/>
        <w:jc w:val="both"/>
        <w:rPr>
          <w:lang w:eastAsia="zh-CN"/>
        </w:rPr>
      </w:pPr>
      <w:r>
        <w:rPr>
          <w:rFonts w:ascii="Times New Roman" w:eastAsia="宋体" w:hAnsi="Times New Roman"/>
          <w:color w:val="000000"/>
          <w:sz w:val="24"/>
          <w:lang w:eastAsia="zh-CN"/>
        </w:rPr>
        <w:t>设计要解决的核心问题只有一个：让大模型说出来的每句话都能追回到具体依据。围绕这个目标，架构上做了三处取舍。知识不塞进模型参数，而是外置成一份可检索的结构化条目，回答前现查现用；安全与伦理判断不交给模型自由发挥，而是写成确定规则，在调用模型之前先跑一遍；用户数据既不留在本地浏览器，也不散落在第三方，而是收进带行级安全约束的云数据库。</w:t>
      </w:r>
      <w:proofErr w:type="spellStart"/>
      <w:proofErr w:type="spellEnd"/>
    </w:p>
    <w:p w14:paraId="02CFF20C" w14:textId="77777777" w:rsidR="0051591B" w:rsidRDefault="00000000">
      <w:pPr>
        <w:spacing w:after="0" w:line="360" w:lineRule="auto"/>
        <w:ind w:firstLine="283"/>
        <w:jc w:val="both"/>
        <w:rPr>
          <w:lang w:eastAsia="zh-CN"/>
        </w:rPr>
      </w:pPr>
      <w:r>
        <w:rPr>
          <w:rFonts w:ascii="Times New Roman" w:eastAsia="宋体" w:hAnsi="Times New Roman"/>
          <w:color w:val="000000"/>
          <w:sz w:val="24"/>
          <w:lang w:eastAsia="zh-CN"/>
        </w:rPr>
        <w:t>落到具体形态，系统由一个大脑、一个知识库和三个入口组成，三个入口分布在 WorkBuddy 与扣子两个平台上。大脑是同一套人设与回复逻辑，以 WorkBuddy Skill 文件定义角色定位、五步工作流、安全护栏、回答结构与记忆策略。知识库是同一份 615 条结构化条目，三个入口共享，保证回答口径一致。</w:t>
      </w:r>
      <w:proofErr w:type="spellStart"/>
      <w:proofErr w:type="spellEnd"/>
    </w:p>
    <w:p w14:paraId="02CFF20C" w14:textId="77777777" w:rsidR="0051591B" w:rsidRDefault="00000000">
      <w:pPr>
        <w:spacing w:after="0" w:line="360" w:lineRule="auto"/>
        <w:ind w:firstLine="283"/>
        <w:jc w:val="both"/>
        <w:rPr>
          <w:lang w:eastAsia="zh-CN"/>
        </w:rPr>
      </w:pPr>
      <w:r>
        <w:rPr>
          <w:rFonts w:ascii="Times New Roman" w:eastAsia="宋体" w:hAnsi="Times New Roman"/>
          <w:color w:val="000000"/>
          <w:sz w:val="24"/>
          <w:lang w:eastAsia="zh-CN"/>
        </w:rPr>
        <w:t>之所以坚持一套人设多处复用，是因为作业要求的是同一个智能体。如果每个平台各写一版提示词，回答口径迟早会分叉，安全护栏这类硬约束也可能在某一侧被漏掉。</w:t>
      </w:r>
      <w:proofErr w:type="spellStart"/>
      <w:proofErr w:type="spellEnd"/>
    </w:p>
    <w:p w14:paraId="02CFF20C" w14:textId="77777777" w:rsidR="0051591B" w:rsidRDefault="00000000">
      <w:pPr>
        <w:spacing w:after="0" w:line="360" w:lineRule="auto"/>
        <w:ind w:firstLine="283"/>
        <w:jc w:val="both"/>
        <w:rPr>
          <w:lang w:eastAsia="zh-CN"/>
        </w:rPr>
      </w:pPr>
      <w:r>
        <w:rPr>
          <w:rFonts w:ascii="Times New Roman" w:eastAsia="宋体" w:hAnsi="Times New Roman"/>
          <w:color w:val="000000"/>
          <w:sz w:val="24"/>
          <w:lang w:eastAsia="zh-CN"/>
        </w:rPr>
        <w:t>三个入口的分工各有侧重。WorkBuddy 项目工作区内的平台智能体最轻，直接以明途的身份对话，通过 Skill 检索本地知识文件并读写记忆文件，用户档案、阶段计划和执行记录都留在项目里，适合长期跟踪。在线应用是本作业的主交付入口，发布在 WorkBuddy 静态站点托管的公开链接上，前端负责登录注册、对话界面、多会话管理与 BM25 检索，后端能力由 WorkBuddy 云服务提供，包括邮箱认证、PostgreSQL 云数据库、对象存储、免密钥大模型网关与使用统计。扣子智能体则是课程要求的 Agent 平台对照实现，把同一份人设提示词、开场白与预置问题配置过去即可，用来验证这套设计并不绑定在某一个平台上。</w:t>
      </w:r>
      <w:proofErr w:type="spellStart"/>
      <w:proofErr w:type="spellEnd"/>
    </w:p>
    <w:p w14:paraId="59177A13" w14:textId="77777777" w:rsidR="0051591B" w:rsidRDefault="00000000">
      <w:pPr>
        <w:spacing w:before="240" w:after="120" w:line="360" w:lineRule="auto"/>
        <w:rPr>
          <w:lang w:eastAsia="zh-CN"/>
        </w:rPr>
      </w:pPr>
      <w:r>
        <w:rPr>
          <w:rFonts w:ascii="Times New Roman" w:eastAsia="黑体" w:hAnsi="Times New Roman"/>
          <w:b/>
          <w:sz w:val="24"/>
          <w:lang w:eastAsia="zh-CN"/>
        </w:rPr>
        <w:t xml:space="preserve">3.2 知识库设计</w:t>
      </w:r>
    </w:p>
    <w:p w14:paraId="6E011DD1" w14:textId="77777777" w:rsidR="0051591B" w:rsidRDefault="00000000">
      <w:pPr>
        <w:spacing w:after="0" w:line="360" w:lineRule="auto"/>
        <w:ind w:firstLine="283"/>
        <w:jc w:val="both"/>
        <w:rPr>
          <w:lang w:eastAsia="zh-CN"/>
        </w:rPr>
      </w:pPr>
      <w:r>
        <w:rPr>
          <w:rFonts w:ascii="Times New Roman" w:eastAsia="宋体" w:hAnsi="Times New Roman"/>
          <w:color w:val="000000"/>
          <w:sz w:val="24"/>
          <w:lang w:eastAsia="zh-CN"/>
        </w:rPr>
        <w:t>知识库的设计起点是选对底座。《高性价比人生指南》把每条建议都写成成本、收益、证据、备注四个部分，这种写法天然接近一张数据表，省去了从自然语言里抽取结构化信息的麻烦，也让后续的检索和排序有据可依。</w:t>
      </w:r>
    </w:p>
    <w:p w14:paraId="6E011DD1" w14:textId="77777777" w:rsidR="0051591B" w:rsidRDefault="00000000">
      <w:pPr>
        <w:spacing w:after="0" w:line="360" w:lineRule="auto"/>
        <w:ind w:firstLine="283"/>
        <w:jc w:val="both"/>
        <w:rPr>
          <w:lang w:eastAsia="zh-CN"/>
        </w:rPr>
      </w:pPr>
      <w:r>
        <w:rPr>
          <w:rFonts w:ascii="Times New Roman" w:eastAsia="宋体" w:hAnsi="Times New Roman"/>
          <w:color w:val="000000"/>
          <w:sz w:val="24"/>
          <w:lang w:eastAsia="zh-CN"/>
        </w:rPr>
        <w:t>条目字段围绕能不能算账来定。成本拆成钱、时间、毅力三项，每项取 0、少、多三档；收益只记量级；口径单独成列，取值有死亡率、金钱、时间和自由四类，界面上分别显示为换寿命、换钱、换时间精力与换人身自由。口径这一列容易被忽略，但它决定了不同条目能否放在一起比较，同样是收益为大，换寿命和换钱显然不是一回事。证据等级分 A、B、C 三级，来源字段保留原文出处，争议与待核实标记则用来提示哪些结论还存在分歧。</w:t>
      </w:r>
    </w:p>
    <w:p w14:paraId="6E011DD1" w14:textId="77777777" w:rsidR="0051591B" w:rsidRDefault="00000000">
      <w:pPr>
        <w:spacing w:after="0" w:line="360" w:lineRule="auto"/>
        <w:ind w:firstLine="283"/>
        <w:jc w:val="both"/>
        <w:rPr>
          <w:lang w:eastAsia="zh-CN"/>
        </w:rPr>
      </w:pPr>
      <w:r>
        <w:rPr>
          <w:rFonts w:ascii="Times New Roman" w:eastAsia="宋体" w:hAnsi="Times New Roman"/>
          <w:color w:val="000000"/>
          <w:sz w:val="24"/>
          <w:lang w:eastAsia="zh-CN"/>
        </w:rPr>
        <w:t>性价比分档直接沿用原书的算法，不做二次发明。这样做的好处是，系统给出的每一条结论都能在原书里找到用同一算法算出的对应项，评审时可以直接比对，不必先选择相信这套系统的判断。分档规则本身，以及解析脚本如何切分条目、字段如何抽取、结果如何校验，都属于实现层面的事，留到 4.3 节说明。</w:t>
      </w:r>
    </w:p>
    <w:p w14:paraId="59177A13" w14:textId="77777777" w:rsidR="0051591B" w:rsidRDefault="00000000">
      <w:pPr>
        <w:spacing w:before="240" w:after="120" w:line="360" w:lineRule="auto"/>
        <w:rPr>
          <w:lang w:eastAsia="zh-CN"/>
        </w:rPr>
      </w:pPr>
      <w:r>
        <w:rPr>
          <w:rFonts w:ascii="Times New Roman" w:eastAsia="黑体" w:hAnsi="Times New Roman"/>
          <w:b/>
          <w:sz w:val="24"/>
          <w:lang w:eastAsia="zh-CN"/>
        </w:rPr>
        <w:t xml:space="preserve">3.3 检索增强生成流程设计</w:t>
      </w:r>
    </w:p>
    <w:p w14:paraId="62BFF163" w14:textId="77777777" w:rsidR="0051591B" w:rsidRDefault="00000000">
      <w:pPr>
        <w:spacing w:after="0" w:line="360" w:lineRule="auto"/>
        <w:ind w:firstLine="283"/>
        <w:jc w:val="both"/>
        <w:rPr>
          <w:lang w:eastAsia="zh-CN"/>
        </w:rPr>
      </w:pPr>
      <w:r>
        <w:rPr>
          <w:rFonts w:ascii="Times New Roman" w:eastAsia="宋体" w:hAnsi="Times New Roman"/>
          <w:color w:val="000000"/>
          <w:sz w:val="24"/>
          <w:lang w:eastAsia="zh-CN"/>
        </w:rPr>
        <w:t>回答流程的设计目标是让大模型的输出始终踩在知识库上。用户提问后，系统不直接把问题丢给模型，而是先在 615 条知识条目中做一次中文 BM25 检索，取回最相关的 4 条，连同系统人设和用户人生档案一起组装成提示词，再调用云服务大模型网关流式生成回答。界面上，回答前先显示一条知识库检索横幅，回答后附上命中条目的编号、性价比与证据等级。用户看到的每一句结论旁边都有出处，模型的发挥空间被压在检索结果之内。</w:t>
      </w:r>
    </w:p>
    <w:p w14:paraId="62BFF163" w14:textId="77777777" w:rsidR="0051591B" w:rsidRDefault="00000000">
      <w:pPr>
        <w:spacing w:after="0" w:line="360" w:lineRule="auto"/>
        <w:ind w:firstLine="283"/>
        <w:jc w:val="both"/>
        <w:rPr>
          <w:lang w:eastAsia="zh-CN"/>
        </w:rPr>
      </w:pPr>
      <w:r>
        <w:rPr>
          <w:rFonts w:ascii="Times New Roman" w:eastAsia="宋体" w:hAnsi="Times New Roman"/>
          <w:color w:val="000000"/>
          <w:sz w:val="24"/>
          <w:lang w:eastAsia="zh-CN"/>
        </w:rPr>
        <w:t>取 4 条是权衡后的结果。条目太少，模型缺少可引用的素材，容易滑向泛泛而谈；条目太多，上下文里塞满彼此无关的建议，反而稀释了相关性，也拉高响应延迟。</w:t>
      </w:r>
    </w:p>
    <w:p w14:paraId="62BFF163" w14:textId="77777777" w:rsidR="0051591B" w:rsidRDefault="00000000">
      <w:pPr>
        <w:spacing w:after="0" w:line="360" w:lineRule="auto"/>
        <w:ind w:firstLine="283"/>
        <w:jc w:val="both"/>
        <w:rPr>
          <w:lang w:eastAsia="zh-CN"/>
        </w:rPr>
      </w:pPr>
      <w:r>
        <w:rPr>
          <w:rFonts w:ascii="Times New Roman" w:eastAsia="宋体" w:hAnsi="Times New Roman"/>
          <w:color w:val="000000"/>
          <w:sz w:val="24"/>
          <w:lang w:eastAsia="zh-CN"/>
        </w:rPr>
        <w:t>这套检索内核跑在浏览器端，不占云端算力，也不产生额外的检索服务调用。用户提问后几乎是即时得到命中结果，再交由云端模型做语言组织。流程由确定的规则驱动：先判断问题属于哪一类意图，再把问题路由到对应的原书章节，然后用 BM25 排序取回条目。规则化带来的好处是结果可复现，同一个问题问两次得到的条目完全一致；代价是对问法敏感，换一种说法就可能检索不到，这也是后续需要补充向量检索的原因。</w:t>
      </w:r>
    </w:p>
    <w:p w14:paraId="62BFF163" w14:textId="77777777" w:rsidR="0051591B" w:rsidRDefault="00000000">
      <w:pPr>
        <w:spacing w:after="0" w:line="360" w:lineRule="auto"/>
        <w:ind w:firstLine="283"/>
        <w:jc w:val="both"/>
        <w:rPr>
          <w:lang w:eastAsia="zh-CN"/>
        </w:rPr>
      </w:pPr>
      <w:r>
        <w:rPr>
          <w:rFonts w:ascii="Times New Roman" w:eastAsia="宋体" w:hAnsi="Times New Roman"/>
          <w:color w:val="000000"/>
          <w:sz w:val="24"/>
          <w:lang w:eastAsia="zh-CN"/>
        </w:rPr>
        <w:t>闭环的另一半落在两个视图上。对话里给出的阶段计划可以一键存入 plans 表，在我的规划视图里长期留存；执行跟踪交给同一视图下的每日打卡，勾选状态写回 checkins 表。数据统计视图把这几张表的记录聚合成累计对话、阶段计划数、今日打卡完成数与累计使用天数四项指标，并给出最近七天的对话柱状图与场景分布，让复盘有据可依。诊断依据同样取自原书第 3、4、6 节关于精力、时间和意志力的条目。</w:t>
      </w:r>
    </w:p>
    <w:p w14:paraId="59177A13" w14:textId="77777777" w:rsidR="0051591B" w:rsidRDefault="00000000">
      <w:pPr>
        <w:spacing w:before="240" w:after="120" w:line="360" w:lineRule="auto"/>
        <w:rPr>
          <w:lang w:eastAsia="zh-CN"/>
        </w:rPr>
      </w:pPr>
      <w:r>
        <w:rPr>
          <w:rFonts w:ascii="Times New Roman" w:eastAsia="黑体" w:hAnsi="Times New Roman"/>
          <w:b/>
          <w:sz w:val="24"/>
          <w:lang w:eastAsia="zh-CN"/>
        </w:rPr>
        <w:t xml:space="preserve">3.4 云服务与数据安全设计</w:t>
      </w:r>
    </w:p>
    <w:p w14:paraId="25777D23" w14:textId="77777777" w:rsidR="0051591B" w:rsidRDefault="00000000">
      <w:pPr>
        <w:spacing w:after="0" w:line="360" w:lineRule="auto"/>
        <w:ind w:firstLine="283"/>
        <w:jc w:val="both"/>
        <w:rPr>
          <w:lang w:eastAsia="zh-CN"/>
        </w:rPr>
      </w:pPr>
      <w:r>
        <w:rPr>
          <w:rFonts w:ascii="Times New Roman" w:eastAsia="宋体" w:hAnsi="Times New Roman"/>
          <w:color w:val="000000"/>
          <w:sz w:val="24"/>
        </w:rPr>
        <w:t>把用户数据放到云端，等于把风险也一起搬了过去，因此这一层的设计重点是多用户之间的隔离。数据层共四张表：user_profiles 存人生档案，记录价值观、目标、资源与约束，每用户一行；plans 存阶段计划；checkins 存每日打卡；chat_logs 存对话流水，用于使用统计。四张表都含 owner_id 字段，默认取当前登录用户标识。</w:t>
      </w:r>
      <w:proofErr w:type="spellStart"/>
      <w:proofErr w:type="spellEnd"/>
      <w:proofErr w:type="spellStart"/>
      <w:proofErr w:type="spellEnd"/>
      <w:proofErr w:type="spellStart"/>
      <w:proofErr w:type="spellEnd"/>
    </w:p>
    <w:p w14:paraId="25777D23" w14:textId="77777777" w:rsidR="0051591B" w:rsidRDefault="00000000">
      <w:pPr>
        <w:spacing w:after="0" w:line="360" w:lineRule="auto"/>
        <w:ind w:firstLine="283"/>
        <w:jc w:val="both"/>
        <w:rPr>
          <w:lang w:eastAsia="zh-CN"/>
        </w:rPr>
      </w:pPr>
      <w:r>
        <w:rPr>
          <w:rFonts w:ascii="Times New Roman" w:eastAsia="宋体" w:hAnsi="Times New Roman"/>
          <w:color w:val="000000"/>
          <w:sz w:val="24"/>
        </w:rPr>
        <w:t>真正起作用的是行级安全策略。这套机制在数据库层面生效，而不是靠应用代码自觉：查询、插入、更新、删除四种操作都会自动附加一条强制条件，限定 owner_id 等于当前登录用户，数据库授权也只授予登录用户角色。这样即使前端代码被人篡改，也拿不到别人的数据。</w:t>
      </w:r>
      <w:proofErr w:type="spellStart"/>
      <w:proofErr w:type="spellEnd"/>
      <w:proofErr w:type="spellStart"/>
      <w:proofErr w:type="spellEnd"/>
      <w:proofErr w:type="spellStart"/>
      <w:proofErr w:type="spellEnd"/>
    </w:p>
    <w:p w14:paraId="25777D23" w14:textId="77777777" w:rsidR="0051591B" w:rsidRDefault="00000000">
      <w:pPr>
        <w:spacing w:after="0" w:line="360" w:lineRule="auto"/>
        <w:ind w:firstLine="283"/>
        <w:jc w:val="both"/>
        <w:rPr>
          <w:lang w:eastAsia="zh-CN"/>
        </w:rPr>
      </w:pPr>
      <w:r>
        <w:rPr>
          <w:rFonts w:ascii="Times New Roman" w:eastAsia="宋体" w:hAnsi="Times New Roman"/>
          <w:color w:val="000000"/>
          <w:sz w:val="24"/>
        </w:rPr>
        <w:t>认证支持邮箱密码和邮箱验证码两种方式，覆盖注册、登录、忘记密码全流程。头像等文件走对象存储的用户路径隔离，访问需要登录态。验证码发送受平台频率限制，前端在设计上必须避开重复请求，具体做法见 5.2 节。</w:t>
      </w:r>
      <w:proofErr w:type="spellStart"/>
      <w:proofErr w:type="spellEnd"/>
      <w:proofErr w:type="spellStart"/>
      <w:proofErr w:type="spellEnd"/>
      <w:proofErr w:type="spellStart"/>
      <w:proofErr w:type="spellEnd"/>
    </w:p>
    <w:p w14:paraId="59177A13" w14:textId="77777777" w:rsidR="0051591B" w:rsidRDefault="00000000">
      <w:pPr>
        <w:spacing w:before="240" w:after="120" w:line="360" w:lineRule="auto"/>
        <w:rPr>
          <w:lang w:eastAsia="zh-CN"/>
        </w:rPr>
      </w:pPr>
      <w:r>
        <w:rPr>
          <w:rFonts w:ascii="Times New Roman" w:eastAsia="黑体" w:hAnsi="Times New Roman"/>
          <w:b/>
          <w:sz w:val="24"/>
          <w:lang w:eastAsia="zh-CN"/>
        </w:rPr>
        <w:t xml:space="preserve">3.5 安全、伦理与隐私边界设计</w:t>
      </w:r>
    </w:p>
    <w:p w14:paraId="7E307D51" w14:textId="77777777" w:rsidR="0051591B" w:rsidRDefault="00000000">
      <w:pPr>
        <w:spacing w:after="0" w:line="360" w:lineRule="auto"/>
        <w:ind w:firstLine="283"/>
        <w:jc w:val="both"/>
        <w:rPr>
          <w:lang w:eastAsia="zh-CN"/>
        </w:rPr>
      </w:pPr>
      <w:r>
        <w:rPr>
          <w:rFonts w:ascii="Times New Roman" w:eastAsia="宋体" w:hAnsi="Times New Roman"/>
          <w:color w:val="000000"/>
          <w:sz w:val="24"/>
          <w:lang w:eastAsia="zh-CN"/>
        </w:rPr>
        <w:t>课程作业把安全、伦理与隐私单独列为一项能力要求，因此这部分不是附加功能，而是写进流程的前置判断。安全护栏分三类。危机信号一旦命中，比如出现自杀或轻生表述，系统立刻停止分析，不再输出任何规划建议，只给 12356、120、110 这类求助渠道。急症场景先给急救电话和现场要做的第一个动作，把时间留给专业救援。法律场景先给出红线条目，并提示咨询执业律师。</w:t>
      </w:r>
    </w:p>
    <w:p w14:paraId="7E307D51" w14:textId="77777777" w:rsidR="0051591B" w:rsidRDefault="00000000">
      <w:pPr>
        <w:spacing w:after="0" w:line="360" w:lineRule="auto"/>
        <w:ind w:firstLine="283"/>
        <w:jc w:val="both"/>
        <w:rPr>
          <w:lang w:eastAsia="zh-CN"/>
        </w:rPr>
      </w:pPr>
      <w:r>
        <w:rPr>
          <w:rFonts w:ascii="Times New Roman" w:eastAsia="宋体" w:hAnsi="Times New Roman"/>
          <w:color w:val="000000"/>
          <w:sz w:val="24"/>
          <w:lang w:eastAsia="zh-CN"/>
        </w:rPr>
        <w:t>伦理上的边界是不替用户做重大人生决定。系统只把成本、收益和证据摆出来，由用户自己拍板；涉及医疗、法律、投资等专业领域时，明确提示咨询专业人士；也不对用户的价值观做优劣评判，把选择的权力留在用户手里。</w:t>
      </w:r>
    </w:p>
    <w:p w14:paraId="7E307D51" w14:textId="77777777" w:rsidR="0051591B" w:rsidRDefault="00000000">
      <w:pPr>
        <w:spacing w:after="0" w:line="360" w:lineRule="auto"/>
        <w:ind w:firstLine="283"/>
        <w:jc w:val="both"/>
        <w:rPr>
          <w:lang w:eastAsia="zh-CN"/>
        </w:rPr>
      </w:pPr>
      <w:r>
        <w:rPr>
          <w:rFonts w:ascii="Times New Roman" w:eastAsia="宋体" w:hAnsi="Times New Roman"/>
          <w:color w:val="000000"/>
          <w:sz w:val="24"/>
          <w:lang w:eastAsia="zh-CN"/>
        </w:rPr>
        <w:t>隐私方面，用户档案、计划与打卡虽然存放在云端，但受行级安全保护，只有本人能读写；对话内容不在第三方留存；大模型调用由平台网关提供，用户不需要自行配置密钥，也就不存在密钥外泄的问题。</w:t>
      </w:r>
    </w:p>
    <w:p w14:paraId="6A04E6CF" w14:textId="77777777" w:rsidR="0051591B" w:rsidRDefault="00000000">
      <w:pPr>
        <w:pageBreakBefore/>
        <w:spacing w:before="360" w:after="240"/>
        <w:jc w:val="center"/>
        <w:rPr>
          <w:lang w:eastAsia="zh-CN"/>
        </w:rPr>
      </w:pPr>
      <w:r>
        <w:rPr>
          <w:rFonts w:ascii="Times New Roman" w:eastAsia="黑体" w:hAnsi="Times New Roman"/>
          <w:b/>
          <w:sz w:val="28"/>
          <w:lang w:eastAsia="zh-CN"/>
        </w:rPr>
        <w:t xml:space="preserve">4 开发实现</w:t>
      </w:r>
    </w:p>
    <w:p w14:paraId="59177A13" w14:textId="77777777" w:rsidR="0051591B" w:rsidRDefault="00000000">
      <w:pPr>
        <w:spacing w:before="240" w:after="120" w:line="360" w:lineRule="auto"/>
        <w:rPr>
          <w:lang w:eastAsia="zh-CN"/>
        </w:rPr>
      </w:pPr>
      <w:r>
        <w:rPr>
          <w:rFonts w:ascii="Times New Roman" w:eastAsia="黑体" w:hAnsi="Times New Roman"/>
          <w:b/>
          <w:sz w:val="24"/>
          <w:lang w:eastAsia="zh-CN"/>
        </w:rPr>
        <w:t xml:space="preserve">4.1 技术选型与开发环境</w:t>
      </w:r>
    </w:p>
    <w:p w14:paraId="70AC781E" w14:textId="77777777" w:rsidR="0051591B" w:rsidRDefault="00000000">
      <w:pPr>
        <w:spacing w:after="0" w:line="360" w:lineRule="auto"/>
        <w:ind w:firstLine="283"/>
        <w:jc w:val="both"/>
        <w:rPr>
          <w:lang w:eastAsia="zh-CN"/>
        </w:rPr>
      </w:pPr>
      <w:r>
        <w:rPr>
          <w:rFonts w:ascii="Times New Roman" w:eastAsia="宋体" w:hAnsi="Times New Roman"/>
          <w:color w:val="000000"/>
          <w:sz w:val="24"/>
          <w:lang w:eastAsia="zh-CN"/>
        </w:rPr>
        <w:t>本系统的技术选型围绕一条约束展开：同一个智能体要能通过公开链接直接访问，并且在桌面与移动端都能正常工作。最终形成的形态是静态站点加云服务直连的两层结构。在线应用发布在 WorkBuddy 静态站点托管的公开域名上，地址为 https://life-planner-agent.app.workbuddy.host/，浏览器打开即可使用，无需安装任何东西；所有后端能力由云服务承担，页面本身不包含服务端逻辑，也不保留任何密钥。</w:t>
      </w:r>
      <w:proofErr w:type="spellStart"/>
      <w:proofErr w:type="spellEnd"/>
      <w:proofErr w:type="spellStart"/>
      <w:proofErr w:type="spellEnd"/>
      <w:proofErr w:type="spellStart"/>
      <w:proofErr w:type="spellEnd"/>
      <w:proofErr w:type="spellStart"/>
      <w:proofErr w:type="spellEnd"/>
    </w:p>
    <w:p w14:paraId="70AC781E" w14:textId="77777777" w:rsidR="0051591B" w:rsidRDefault="00000000">
      <w:pPr>
        <w:spacing w:after="0" w:line="360" w:lineRule="auto"/>
        <w:ind w:firstLine="283"/>
        <w:jc w:val="both"/>
        <w:rPr>
          <w:lang w:eastAsia="zh-CN"/>
        </w:rPr>
      </w:pPr>
      <w:r>
        <w:rPr>
          <w:rFonts w:ascii="Times New Roman" w:eastAsia="宋体" w:hAnsi="Times New Roman"/>
          <w:color w:val="000000"/>
          <w:sz w:val="24"/>
          <w:lang w:eastAsia="zh-CN"/>
        </w:rPr>
        <w:t>前端采用原生 HTML5、CSS3 与 ES6 编写，没有引入 React、Vue 等框架，也没有使用 webpack、Vite 一类构建工具。做出这一选择有三点理由。页面交互集中在对话消息流与三个视图切换，框架带来的组件复用收益有限，反而增加理解成本；不引入构建环节，改动代码后刷新即可看到结果，便于调试与维护；零依赖让页面结构保持扁平，任何一个源文件都能直接打开阅读，适合作为课程作业提交。样式由 agent.css 统一维护，脚本按职责拆成 cloud.js、engine.js、agent.js、kb.js 四个文件，职责边界清晰。</w:t>
      </w:r>
      <w:proofErr w:type="spellStart"/>
      <w:proofErr w:type="spellEnd"/>
      <w:proofErr w:type="spellStart"/>
      <w:proofErr w:type="spellEnd"/>
      <w:proofErr w:type="spellStart"/>
      <w:proofErr w:type="spellEnd"/>
      <w:proofErr w:type="spellStart"/>
      <w:proofErr w:type="spellEnd"/>
    </w:p>
    <w:p w14:paraId="70AC781E" w14:textId="77777777" w:rsidR="0051591B" w:rsidRDefault="00000000">
      <w:pPr>
        <w:spacing w:after="0" w:line="360" w:lineRule="auto"/>
        <w:ind w:firstLine="283"/>
        <w:jc w:val="both"/>
        <w:rPr>
          <w:lang w:eastAsia="zh-CN"/>
        </w:rPr>
      </w:pPr>
      <w:r>
        <w:rPr>
          <w:rFonts w:ascii="Times New Roman" w:eastAsia="宋体" w:hAnsi="Times New Roman"/>
          <w:color w:val="000000"/>
          <w:sz w:val="24"/>
          <w:lang w:eastAsia="zh-CN"/>
        </w:rPr>
        <w:t>后端没有自建服务器，认证、数据存储、文件存储与模型调用统一由 WorkBuddy 云服务承担，前端通过官方云服务 SDK 以发布密钥直连云服务端点。这种无后端架构省去了部署与运维环节，也让多用户账号体系得以在纯静态页面上实现：账号不依赖自建用户表，而是由云服务的认证组件签发会话，前端只负责门控与界面状态。用户隔离同样不依赖应用代码自觉，而是在数据库层启用行级安全策略，查询、插入、更新、删除四类操作都会自动附加一条强制条件，限定只能访问本人名下记录，应用层即使写错也无法越权读取。云数据库为 PostgreSQL，user_profiles、plans、checkins、chat_logs 四张表分别存放人生档案、阶段计划、打卡记录与对话日志；头像等文件走对象存储，按用户路径隔离。</w:t>
      </w:r>
      <w:proofErr w:type="spellStart"/>
      <w:proofErr w:type="spellEnd"/>
      <w:proofErr w:type="spellStart"/>
      <w:proofErr w:type="spellEnd"/>
      <w:proofErr w:type="spellStart"/>
      <w:proofErr w:type="spellEnd"/>
      <w:proofErr w:type="spellStart"/>
      <w:proofErr w:type="spellEnd"/>
    </w:p>
    <w:p w14:paraId="70AC781E" w14:textId="77777777" w:rsidR="0051591B" w:rsidRDefault="00000000">
      <w:pPr>
        <w:spacing w:after="0" w:line="360" w:lineRule="auto"/>
        <w:ind w:firstLine="283"/>
        <w:jc w:val="both"/>
        <w:rPr>
          <w:lang w:eastAsia="zh-CN"/>
        </w:rPr>
      </w:pPr>
      <w:r>
        <w:rPr>
          <w:rFonts w:ascii="Times New Roman" w:eastAsia="宋体" w:hAnsi="Times New Roman"/>
          <w:color w:val="000000"/>
          <w:sz w:val="24"/>
          <w:lang w:eastAsia="zh-CN"/>
        </w:rPr>
        <w:t>大语言模型的调用同样由云平台网关代理，提供三十个免密钥可选模型，包括 Auto、GLM、Kimi、DeepSeek 等，用户在界面顶部下拉框中即可切换，不需要申请或配置任何 API Key。这一安排对本作业尤为关键：演示者与评审者都不必处理密钥，也避免了把密钥写进前端代码的风险。生成采用流式返回，答案逐字落在消息区，减少等待感。</w:t>
      </w:r>
      <w:proofErr w:type="spellStart"/>
      <w:proofErr w:type="spellEnd"/>
      <w:proofErr w:type="spellStart"/>
      <w:proofErr w:type="spellEnd"/>
      <w:proofErr w:type="spellStart"/>
      <w:proofErr w:type="spellEnd"/>
      <w:proofErr w:type="spellStart"/>
      <w:proofErr w:type="spellEnd"/>
    </w:p>
    <w:p w14:paraId="5DE22F85" w14:textId="77777777" w:rsidR="0051591B" w:rsidRDefault="00000000">
      <w:pPr>
        <w:keepNext/>
        <w:spacing w:before="120" w:after="240" w:line="360" w:lineRule="auto"/>
        <w:jc w:val="center"/>
      </w:pPr>
      <w:r>
        <w:rPr>
          <w:rFonts w:ascii="Times New Roman" w:eastAsia="宋体" w:hAnsi="Times New Roman"/>
          <w:sz w:val="21"/>
        </w:rPr>
        <w:t>表 4-1 主要技术选型与用途</w:t>
      </w:r>
    </w:p>
    <w:tbl>
      <w:tblPr>
        <w:tblStyle w:val="aff1"/>
        <w:tblW w:type="auto" w:w="0"/>
        <w:tblLook w:firstColumn="1" w:firstRow="1" w:lastColumn="0" w:lastRow="0" w:noHBand="0" w:noVBand="1" w:val="04A0"/>
        <w:tblLayout w:type="fixed"/>
      </w:tblPr>
      <w:tblGrid>
        <w:gridCol w:w="1400"/>
        <w:gridCol w:w="2200"/>
        <w:gridCol w:w="2300"/>
        <w:gridCol w:w="2412"/>
      </w:tblGrid>
      <w:tr>
        <w:trPr>
          <w:cantSplit/>
          <w:tblHeader/>
        </w:trPr>
        <w:tc>
          <w:tcPr>
            <w:tcW w:type="dxa" w:w="1400"/>
          </w:tcPr>
          <w:p>
            <w:pPr>
              <w:keepNext/>
              <w:jc w:val="center"/>
            </w:pPr>
            <w:r>
              <w:rPr>
                <w:rFonts w:ascii="Times New Roman" w:hAnsi="Times New Roman" w:eastAsia="宋体"/>
                <w:sz w:val="21"/>
              </w:rPr>
              <w:t>层次</w:t>
            </w:r>
          </w:p>
        </w:tc>
        <w:tc>
          <w:tcPr>
            <w:tcW w:type="dxa" w:w="2200"/>
          </w:tcPr>
          <w:p>
            <w:pPr>
              <w:keepNext/>
              <w:jc w:val="center"/>
            </w:pPr>
            <w:r>
              <w:rPr>
                <w:rFonts w:ascii="Times New Roman" w:hAnsi="Times New Roman" w:eastAsia="宋体"/>
                <w:sz w:val="21"/>
              </w:rPr>
              <w:t>技术选型</w:t>
            </w:r>
          </w:p>
        </w:tc>
        <w:tc>
          <w:tcPr>
            <w:tcW w:type="dxa" w:w="2300"/>
          </w:tcPr>
          <w:p>
            <w:pPr>
              <w:keepNext/>
              <w:jc w:val="center"/>
            </w:pPr>
            <w:r>
              <w:rPr>
                <w:rFonts w:ascii="Times New Roman" w:hAnsi="Times New Roman" w:eastAsia="宋体"/>
                <w:sz w:val="21"/>
              </w:rPr>
              <w:t>主要用途</w:t>
            </w:r>
          </w:p>
        </w:tc>
        <w:tc>
          <w:tcPr>
            <w:tcW w:type="dxa" w:w="2412"/>
          </w:tcPr>
          <w:p>
            <w:pPr>
              <w:keepNext/>
              <w:jc w:val="center"/>
            </w:pPr>
            <w:r>
              <w:rPr>
                <w:rFonts w:ascii="Times New Roman" w:hAnsi="Times New Roman" w:eastAsia="宋体"/>
                <w:sz w:val="21"/>
              </w:rPr>
              <w:t>选型理由</w:t>
            </w:r>
          </w:p>
        </w:tc>
      </w:tr>
      <w:tr>
        <w:trPr>
          <w:cantSplit/>
        </w:trPr>
        <w:tc>
          <w:tcPr>
            <w:tcW w:type="dxa" w:w="1400"/>
          </w:tcPr>
          <w:p>
            <w:pPr>
              <w:keepNext/>
              <w:jc w:val="left"/>
            </w:pPr>
            <w:r>
              <w:rPr>
                <w:rFonts w:ascii="Times New Roman" w:hAnsi="Times New Roman" w:eastAsia="宋体"/>
                <w:sz w:val="21"/>
              </w:rPr>
              <w:t>前端框架</w:t>
            </w:r>
          </w:p>
        </w:tc>
        <w:tc>
          <w:tcPr>
            <w:tcW w:type="dxa" w:w="2200"/>
          </w:tcPr>
          <w:p>
            <w:pPr>
              <w:keepNext/>
              <w:jc w:val="left"/>
            </w:pPr>
            <w:r>
              <w:rPr>
                <w:rFonts w:ascii="Times New Roman" w:hAnsi="Times New Roman" w:eastAsia="宋体"/>
                <w:sz w:val="21"/>
              </w:rPr>
              <w:t>原生 HTML5 / CSS3 / ES6，无框架、无构建</w:t>
            </w:r>
          </w:p>
        </w:tc>
        <w:tc>
          <w:tcPr>
            <w:tcW w:type="dxa" w:w="2300"/>
          </w:tcPr>
          <w:p>
            <w:pPr>
              <w:keepNext/>
              <w:jc w:val="left"/>
            </w:pPr>
            <w:r>
              <w:rPr>
                <w:rFonts w:ascii="Times New Roman" w:hAnsi="Times New Roman" w:eastAsia="宋体"/>
                <w:sz w:val="21"/>
              </w:rPr>
              <w:t>登录页与对话、规划、统计三个视图</w:t>
            </w:r>
          </w:p>
        </w:tc>
        <w:tc>
          <w:tcPr>
            <w:tcW w:type="dxa" w:w="2412"/>
          </w:tcPr>
          <w:p>
            <w:pPr>
              <w:keepNext/>
              <w:jc w:val="left"/>
            </w:pPr>
            <w:r>
              <w:rPr>
                <w:rFonts w:ascii="Times New Roman" w:hAnsi="Times New Roman" w:eastAsia="宋体"/>
                <w:sz w:val="21"/>
              </w:rPr>
              <w:t>交互简单，结构扁平，改完刷新即见效</w:t>
            </w:r>
          </w:p>
        </w:tc>
      </w:tr>
      <w:tr>
        <w:trPr>
          <w:cantSplit/>
        </w:trPr>
        <w:tc>
          <w:tcPr>
            <w:tcW w:type="dxa" w:w="1400"/>
          </w:tcPr>
          <w:p>
            <w:pPr>
              <w:keepNext/>
              <w:jc w:val="left"/>
            </w:pPr>
            <w:r>
              <w:rPr>
                <w:rFonts w:ascii="Times New Roman" w:hAnsi="Times New Roman" w:eastAsia="宋体"/>
                <w:sz w:val="21"/>
              </w:rPr>
              <w:t>云服务</w:t>
            </w:r>
          </w:p>
        </w:tc>
        <w:tc>
          <w:tcPr>
            <w:tcW w:type="dxa" w:w="2200"/>
          </w:tcPr>
          <w:p>
            <w:pPr>
              <w:keepNext/>
              <w:jc w:val="left"/>
            </w:pPr>
            <w:r>
              <w:rPr>
                <w:rFonts w:ascii="Times New Roman" w:hAnsi="Times New Roman" w:eastAsia="宋体"/>
                <w:sz w:val="21"/>
              </w:rPr>
              <w:t>WorkBuddy 云服务及其 SDK</w:t>
            </w:r>
          </w:p>
        </w:tc>
        <w:tc>
          <w:tcPr>
            <w:tcW w:type="dxa" w:w="2300"/>
          </w:tcPr>
          <w:p>
            <w:pPr>
              <w:keepNext/>
              <w:jc w:val="left"/>
            </w:pPr>
            <w:r>
              <w:rPr>
                <w:rFonts w:ascii="Times New Roman" w:hAnsi="Times New Roman" w:eastAsia="宋体"/>
                <w:sz w:val="21"/>
              </w:rPr>
              <w:t>认证、数据库、对象存储、模型网关、静态托管</w:t>
            </w:r>
          </w:p>
        </w:tc>
        <w:tc>
          <w:tcPr>
            <w:tcW w:type="dxa" w:w="2412"/>
          </w:tcPr>
          <w:p>
            <w:pPr>
              <w:keepNext/>
              <w:jc w:val="left"/>
            </w:pPr>
            <w:r>
              <w:rPr>
                <w:rFonts w:ascii="Times New Roman" w:hAnsi="Times New Roman" w:eastAsia="宋体"/>
                <w:sz w:val="21"/>
              </w:rPr>
              <w:t>免自建服务器，一次性补齐后端能力</w:t>
            </w:r>
          </w:p>
        </w:tc>
      </w:tr>
      <w:tr>
        <w:trPr>
          <w:cantSplit/>
        </w:trPr>
        <w:tc>
          <w:tcPr>
            <w:tcW w:type="dxa" w:w="1400"/>
          </w:tcPr>
          <w:p>
            <w:pPr>
              <w:keepNext/>
              <w:jc w:val="left"/>
            </w:pPr>
            <w:r>
              <w:rPr>
                <w:rFonts w:ascii="Times New Roman" w:hAnsi="Times New Roman" w:eastAsia="宋体"/>
                <w:sz w:val="21"/>
              </w:rPr>
              <w:t>数据库</w:t>
            </w:r>
          </w:p>
        </w:tc>
        <w:tc>
          <w:tcPr>
            <w:tcW w:type="dxa" w:w="2200"/>
          </w:tcPr>
          <w:p>
            <w:pPr>
              <w:keepNext/>
              <w:jc w:val="left"/>
            </w:pPr>
            <w:r>
              <w:rPr>
                <w:rFonts w:ascii="Times New Roman" w:hAnsi="Times New Roman" w:eastAsia="宋体"/>
                <w:sz w:val="21"/>
              </w:rPr>
              <w:t>PostgreSQL，启用行级安全策略</w:t>
            </w:r>
          </w:p>
        </w:tc>
        <w:tc>
          <w:tcPr>
            <w:tcW w:type="dxa" w:w="2300"/>
          </w:tcPr>
          <w:p>
            <w:pPr>
              <w:keepNext/>
              <w:jc w:val="left"/>
            </w:pPr>
            <w:r>
              <w:rPr>
                <w:rFonts w:ascii="Times New Roman" w:hAnsi="Times New Roman" w:eastAsia="宋体"/>
                <w:sz w:val="21"/>
              </w:rPr>
              <w:t>档案、计划、打卡、日志四张表</w:t>
            </w:r>
          </w:p>
        </w:tc>
        <w:tc>
          <w:tcPr>
            <w:tcW w:type="dxa" w:w="2412"/>
          </w:tcPr>
          <w:p>
            <w:pPr>
              <w:keepNext/>
              <w:jc w:val="left"/>
            </w:pPr>
            <w:r>
              <w:rPr>
                <w:rFonts w:ascii="Times New Roman" w:hAnsi="Times New Roman" w:eastAsia="宋体"/>
                <w:sz w:val="21"/>
              </w:rPr>
              <w:t>隔离在数据库层强制生效，不受应用代码影响</w:t>
            </w:r>
          </w:p>
        </w:tc>
      </w:tr>
      <w:tr>
        <w:trPr>
          <w:cantSplit/>
        </w:trPr>
        <w:tc>
          <w:tcPr>
            <w:tcW w:type="dxa" w:w="1400"/>
          </w:tcPr>
          <w:p>
            <w:pPr>
              <w:keepNext/>
              <w:jc w:val="left"/>
            </w:pPr>
            <w:r>
              <w:rPr>
                <w:rFonts w:ascii="Times New Roman" w:hAnsi="Times New Roman" w:eastAsia="宋体"/>
                <w:sz w:val="21"/>
              </w:rPr>
              <w:t>身份认证</w:t>
            </w:r>
          </w:p>
        </w:tc>
        <w:tc>
          <w:tcPr>
            <w:tcW w:type="dxa" w:w="2200"/>
          </w:tcPr>
          <w:p>
            <w:pPr>
              <w:keepNext/>
              <w:jc w:val="left"/>
            </w:pPr>
            <w:r>
              <w:rPr>
                <w:rFonts w:ascii="Times New Roman" w:hAnsi="Times New Roman" w:eastAsia="宋体"/>
                <w:sz w:val="21"/>
              </w:rPr>
              <w:t>邮箱密码加邮箱验证码</w:t>
            </w:r>
          </w:p>
        </w:tc>
        <w:tc>
          <w:tcPr>
            <w:tcW w:type="dxa" w:w="2300"/>
          </w:tcPr>
          <w:p>
            <w:pPr>
              <w:keepNext/>
              <w:jc w:val="left"/>
            </w:pPr>
            <w:r>
              <w:rPr>
                <w:rFonts w:ascii="Times New Roman" w:hAnsi="Times New Roman" w:eastAsia="宋体"/>
                <w:sz w:val="21"/>
              </w:rPr>
              <w:t>注册、登录、找回密码</w:t>
            </w:r>
          </w:p>
        </w:tc>
        <w:tc>
          <w:tcPr>
            <w:tcW w:type="dxa" w:w="2412"/>
          </w:tcPr>
          <w:p>
            <w:pPr>
              <w:keepNext/>
              <w:jc w:val="left"/>
            </w:pPr>
            <w:r>
              <w:rPr>
                <w:rFonts w:ascii="Times New Roman" w:hAnsi="Times New Roman" w:eastAsia="宋体"/>
                <w:sz w:val="21"/>
              </w:rPr>
              <w:t>覆盖账号全生命周期，换设备可继续使用</w:t>
            </w:r>
          </w:p>
        </w:tc>
      </w:tr>
      <w:tr>
        <w:trPr>
          <w:cantSplit/>
        </w:trPr>
        <w:tc>
          <w:tcPr>
            <w:tcW w:type="dxa" w:w="1400"/>
          </w:tcPr>
          <w:p>
            <w:pPr>
              <w:keepNext/>
              <w:jc w:val="left"/>
            </w:pPr>
            <w:r>
              <w:rPr>
                <w:rFonts w:ascii="Times New Roman" w:hAnsi="Times New Roman" w:eastAsia="宋体"/>
                <w:sz w:val="21"/>
              </w:rPr>
              <w:t>大语言模型</w:t>
            </w:r>
          </w:p>
        </w:tc>
        <w:tc>
          <w:tcPr>
            <w:tcW w:type="dxa" w:w="2200"/>
          </w:tcPr>
          <w:p>
            <w:pPr>
              <w:keepNext/>
              <w:jc w:val="left"/>
            </w:pPr>
            <w:r>
              <w:rPr>
                <w:rFonts w:ascii="Times New Roman" w:hAnsi="Times New Roman" w:eastAsia="宋体"/>
                <w:sz w:val="21"/>
              </w:rPr>
              <w:t>平台免密钥网关，三十个模型可切换</w:t>
            </w:r>
          </w:p>
        </w:tc>
        <w:tc>
          <w:tcPr>
            <w:tcW w:type="dxa" w:w="2300"/>
          </w:tcPr>
          <w:p>
            <w:pPr>
              <w:keepNext/>
              <w:jc w:val="left"/>
            </w:pPr>
            <w:r>
              <w:rPr>
                <w:rFonts w:ascii="Times New Roman" w:hAnsi="Times New Roman" w:eastAsia="宋体"/>
                <w:sz w:val="21"/>
              </w:rPr>
              <w:t>流式生成自然语言回答</w:t>
            </w:r>
          </w:p>
        </w:tc>
        <w:tc>
          <w:tcPr>
            <w:tcW w:type="dxa" w:w="2412"/>
          </w:tcPr>
          <w:p>
            <w:pPr>
              <w:keepNext/>
              <w:jc w:val="left"/>
            </w:pPr>
            <w:r>
              <w:rPr>
                <w:rFonts w:ascii="Times New Roman" w:hAnsi="Times New Roman" w:eastAsia="宋体"/>
                <w:sz w:val="21"/>
              </w:rPr>
              <w:t>无需 API Key，前端没有密钥泄露风险</w:t>
            </w:r>
          </w:p>
        </w:tc>
      </w:tr>
      <w:tr>
        <w:trPr>
          <w:cantSplit/>
        </w:trPr>
        <w:tc>
          <w:tcPr>
            <w:tcW w:type="dxa" w:w="1400"/>
          </w:tcPr>
          <w:p>
            <w:pPr>
              <w:keepNext/>
              <w:jc w:val="left"/>
            </w:pPr>
            <w:r>
              <w:rPr>
                <w:rFonts w:ascii="Times New Roman" w:hAnsi="Times New Roman" w:eastAsia="宋体"/>
                <w:sz w:val="21"/>
              </w:rPr>
              <w:t>知识检索</w:t>
            </w:r>
          </w:p>
        </w:tc>
        <w:tc>
          <w:tcPr>
            <w:tcW w:type="dxa" w:w="2200"/>
          </w:tcPr>
          <w:p>
            <w:pPr>
              <w:keepNext/>
              <w:jc w:val="left"/>
            </w:pPr>
            <w:r>
              <w:rPr>
                <w:rFonts w:ascii="Times New Roman" w:hAnsi="Times New Roman" w:eastAsia="宋体"/>
                <w:sz w:val="21"/>
              </w:rPr>
              <w:t>自研 BM25 与场景路由，跑在浏览器端</w:t>
            </w:r>
          </w:p>
        </w:tc>
        <w:tc>
          <w:tcPr>
            <w:tcW w:type="dxa" w:w="2300"/>
          </w:tcPr>
          <w:p>
            <w:pPr>
              <w:keepNext/>
              <w:jc w:val="left"/>
            </w:pPr>
            <w:r>
              <w:rPr>
                <w:rFonts w:ascii="Times New Roman" w:hAnsi="Times New Roman" w:eastAsia="宋体"/>
                <w:sz w:val="21"/>
              </w:rPr>
              <w:t>本地召回最相关的四条知识条目</w:t>
            </w:r>
          </w:p>
        </w:tc>
        <w:tc>
          <w:tcPr>
            <w:tcW w:type="dxa" w:w="2412"/>
          </w:tcPr>
          <w:p>
            <w:pPr>
              <w:keepNext/>
              <w:jc w:val="left"/>
            </w:pPr>
            <w:r>
              <w:rPr>
                <w:rFonts w:ascii="Times New Roman" w:hAnsi="Times New Roman" w:eastAsia="宋体"/>
                <w:sz w:val="21"/>
              </w:rPr>
              <w:t>无需向量库与嵌入服务，检索即时完成</w:t>
            </w:r>
          </w:p>
        </w:tc>
      </w:tr>
      <w:tr>
        <w:trPr>
          <w:cantSplit/>
        </w:trPr>
        <w:tc>
          <w:tcPr>
            <w:tcW w:type="dxa" w:w="1400"/>
          </w:tcPr>
          <w:p>
            <w:pPr>
              <w:jc w:val="left"/>
            </w:pPr>
            <w:r>
              <w:rPr>
                <w:rFonts w:ascii="Times New Roman" w:hAnsi="Times New Roman" w:eastAsia="宋体"/>
                <w:sz w:val="21"/>
              </w:rPr>
              <w:t>工具链</w:t>
            </w:r>
          </w:p>
        </w:tc>
        <w:tc>
          <w:tcPr>
            <w:tcW w:type="dxa" w:w="2200"/>
          </w:tcPr>
          <w:p>
            <w:pPr>
              <w:jc w:val="left"/>
            </w:pPr>
            <w:r>
              <w:rPr>
                <w:rFonts w:ascii="Times New Roman" w:hAnsi="Times New Roman" w:eastAsia="宋体"/>
                <w:sz w:val="21"/>
              </w:rPr>
              <w:t>Python、ffmpeg、Playwright</w:t>
            </w:r>
          </w:p>
        </w:tc>
        <w:tc>
          <w:tcPr>
            <w:tcW w:type="dxa" w:w="2300"/>
          </w:tcPr>
          <w:p>
            <w:pPr>
              <w:jc w:val="left"/>
            </w:pPr>
            <w:r>
              <w:rPr>
                <w:rFonts w:ascii="Times New Roman" w:hAnsi="Times New Roman" w:eastAsia="宋体"/>
                <w:sz w:val="21"/>
              </w:rPr>
              <w:t>知识库生成、报告排版、视频转码、自动测试</w:t>
            </w:r>
          </w:p>
        </w:tc>
        <w:tc>
          <w:tcPr>
            <w:tcW w:type="dxa" w:w="2412"/>
          </w:tcPr>
          <w:p>
            <w:pPr>
              <w:jc w:val="left"/>
            </w:pPr>
            <w:r>
              <w:rPr>
                <w:rFonts w:ascii="Times New Roman" w:hAnsi="Times New Roman" w:eastAsia="宋体"/>
                <w:sz w:val="21"/>
              </w:rPr>
              <w:t>全链路 Windows 可运行，无额外服务依赖</w:t>
            </w:r>
          </w:p>
        </w:tc>
      </w:tr>
    </w:tbl>
    <w:p w14:paraId="70AC781E" w14:textId="77777777" w:rsidR="0051591B" w:rsidRDefault="00000000">
      <w:pPr>
        <w:spacing w:after="0" w:line="360" w:lineRule="auto"/>
        <w:ind w:firstLine="283"/>
        <w:jc w:val="both"/>
        <w:rPr>
          <w:lang w:eastAsia="zh-CN"/>
        </w:rPr>
      </w:pPr>
      <w:r>
        <w:rPr>
          <w:rFonts w:ascii="Times New Roman" w:eastAsia="宋体" w:hAnsi="Times New Roman"/>
          <w:color w:val="000000"/>
          <w:sz w:val="24"/>
          <w:lang w:eastAsia="zh-CN"/>
        </w:rPr>
        <w:t>知识库构建与周边工具用 Python 编写。解析 markdown 依赖正则表达式并按标题层级切分，生成报告用 python-docx，转码演示视频用 ffmpeg，界面截图与自动化验证由 Playwright 驱动 Edge 浏览器完成。整条工具链都能在 Windows 上直接运行，不依赖额外服务。需要说明的是，本章讲的是两个平台共用的技术底座；WorkBuddy 平台自身的人设配置与应用形态放到第 5 章，扣子平台上的复现过程放到第 6 章。</w:t>
      </w:r>
      <w:proofErr w:type="spellStart"/>
      <w:proofErr w:type="spellEnd"/>
      <w:proofErr w:type="spellStart"/>
      <w:proofErr w:type="spellEnd"/>
      <w:proofErr w:type="spellStart"/>
      <w:proofErr w:type="spellEnd"/>
      <w:proofErr w:type="spellStart"/>
      <w:proofErr w:type="spellEnd"/>
    </w:p>
    <w:p w14:paraId="5DE22F85" w14:textId="77777777" w:rsidR="0051591B" w:rsidRDefault="00000000">
      <w:pPr>
        <w:keepNext/>
        <w:spacing w:before="120" w:after="240" w:line="360" w:lineRule="auto"/>
        <w:jc w:val="center"/>
      </w:pPr>
      <w:r>
        <w:rPr>
          <w:rFonts w:ascii="Times New Roman" w:eastAsia="宋体" w:hAnsi="Times New Roman"/>
          <w:sz w:val="21"/>
        </w:rPr>
        <w:t>表 4-2 开发与运行环境</w:t>
      </w:r>
    </w:p>
    <w:tbl>
      <w:tblPr>
        <w:tblStyle w:val="aff1"/>
        <w:tblW w:type="auto" w:w="0"/>
        <w:tblLook w:firstColumn="1" w:firstRow="1" w:lastColumn="0" w:lastRow="0" w:noHBand="0" w:noVBand="1" w:val="04A0"/>
        <w:tblLayout w:type="fixed"/>
      </w:tblPr>
      <w:tblGrid>
        <w:gridCol w:w="2100"/>
        <w:gridCol w:w="6212"/>
      </w:tblGrid>
      <w:tr>
        <w:trPr>
          <w:cantSplit/>
          <w:tblHeader/>
        </w:trPr>
        <w:tc>
          <w:tcPr>
            <w:tcW w:type="dxa" w:w="2100"/>
          </w:tcPr>
          <w:p>
            <w:pPr>
              <w:keepNext/>
              <w:jc w:val="center"/>
            </w:pPr>
            <w:r>
              <w:rPr>
                <w:rFonts w:ascii="Times New Roman" w:hAnsi="Times New Roman" w:eastAsia="宋体"/>
                <w:sz w:val="21"/>
              </w:rPr>
              <w:t>项目</w:t>
            </w:r>
          </w:p>
        </w:tc>
        <w:tc>
          <w:tcPr>
            <w:tcW w:type="dxa" w:w="6212"/>
          </w:tcPr>
          <w:p>
            <w:pPr>
              <w:keepNext/>
              <w:jc w:val="center"/>
            </w:pPr>
            <w:r>
              <w:rPr>
                <w:rFonts w:ascii="Times New Roman" w:hAnsi="Times New Roman" w:eastAsia="宋体"/>
                <w:sz w:val="21"/>
              </w:rPr>
              <w:t>配置</w:t>
            </w:r>
          </w:p>
        </w:tc>
      </w:tr>
      <w:tr>
        <w:trPr>
          <w:cantSplit/>
        </w:trPr>
        <w:tc>
          <w:tcPr>
            <w:tcW w:type="dxa" w:w="2100"/>
          </w:tcPr>
          <w:p>
            <w:pPr>
              <w:keepNext/>
              <w:jc w:val="left"/>
            </w:pPr>
            <w:r>
              <w:rPr>
                <w:rFonts w:ascii="Times New Roman" w:hAnsi="Times New Roman" w:eastAsia="宋体"/>
                <w:sz w:val="21"/>
              </w:rPr>
              <w:t>操作系统</w:t>
            </w:r>
          </w:p>
        </w:tc>
        <w:tc>
          <w:tcPr>
            <w:tcW w:type="dxa" w:w="6212"/>
          </w:tcPr>
          <w:p>
            <w:pPr>
              <w:keepNext/>
              <w:jc w:val="left"/>
            </w:pPr>
            <w:r>
              <w:rPr>
                <w:rFonts w:ascii="Times New Roman" w:hAnsi="Times New Roman" w:eastAsia="宋体"/>
                <w:sz w:val="21"/>
              </w:rPr>
              <w:t>Windows 11 专业版，64 位</w:t>
            </w:r>
          </w:p>
        </w:tc>
      </w:tr>
      <w:tr>
        <w:trPr>
          <w:cantSplit/>
        </w:trPr>
        <w:tc>
          <w:tcPr>
            <w:tcW w:type="dxa" w:w="2100"/>
          </w:tcPr>
          <w:p>
            <w:pPr>
              <w:keepNext/>
              <w:jc w:val="left"/>
            </w:pPr>
            <w:r>
              <w:rPr>
                <w:rFonts w:ascii="Times New Roman" w:hAnsi="Times New Roman" w:eastAsia="宋体"/>
                <w:sz w:val="21"/>
              </w:rPr>
              <w:t>开发主机</w:t>
            </w:r>
          </w:p>
        </w:tc>
        <w:tc>
          <w:tcPr>
            <w:tcW w:type="dxa" w:w="6212"/>
          </w:tcPr>
          <w:p>
            <w:pPr>
              <w:keepNext/>
              <w:jc w:val="left"/>
            </w:pPr>
            <w:r>
              <w:rPr>
                <w:rFonts w:ascii="Times New Roman" w:hAnsi="Times New Roman" w:eastAsia="宋体"/>
                <w:sz w:val="21"/>
              </w:rPr>
              <w:t>联想小新 Pro 16 IAH7</w:t>
            </w:r>
          </w:p>
        </w:tc>
      </w:tr>
      <w:tr>
        <w:trPr>
          <w:cantSplit/>
        </w:trPr>
        <w:tc>
          <w:tcPr>
            <w:tcW w:type="dxa" w:w="2100"/>
          </w:tcPr>
          <w:p>
            <w:pPr>
              <w:keepNext/>
              <w:jc w:val="left"/>
            </w:pPr>
            <w:r>
              <w:rPr>
                <w:rFonts w:ascii="Times New Roman" w:hAnsi="Times New Roman" w:eastAsia="宋体"/>
                <w:sz w:val="21"/>
              </w:rPr>
              <w:t>开发语言</w:t>
            </w:r>
          </w:p>
        </w:tc>
        <w:tc>
          <w:tcPr>
            <w:tcW w:type="dxa" w:w="6212"/>
          </w:tcPr>
          <w:p>
            <w:pPr>
              <w:keepNext/>
              <w:jc w:val="left"/>
            </w:pPr>
            <w:r>
              <w:rPr>
                <w:rFonts w:ascii="Times New Roman" w:hAnsi="Times New Roman" w:eastAsia="宋体"/>
                <w:sz w:val="21"/>
              </w:rPr>
              <w:t>Python 3.13 用于构建与测试脚本，JavaScript ES6 用于前端</w:t>
            </w:r>
          </w:p>
        </w:tc>
      </w:tr>
      <w:tr>
        <w:trPr>
          <w:cantSplit/>
        </w:trPr>
        <w:tc>
          <w:tcPr>
            <w:tcW w:type="dxa" w:w="2100"/>
          </w:tcPr>
          <w:p>
            <w:pPr>
              <w:keepNext/>
              <w:jc w:val="left"/>
            </w:pPr>
            <w:r>
              <w:rPr>
                <w:rFonts w:ascii="Times New Roman" w:hAnsi="Times New Roman" w:eastAsia="宋体"/>
                <w:sz w:val="21"/>
              </w:rPr>
              <w:t>主要依赖</w:t>
            </w:r>
          </w:p>
        </w:tc>
        <w:tc>
          <w:tcPr>
            <w:tcW w:type="dxa" w:w="6212"/>
          </w:tcPr>
          <w:p>
            <w:pPr>
              <w:keepNext/>
              <w:jc w:val="left"/>
            </w:pPr>
            <w:r>
              <w:rPr>
                <w:rFonts w:ascii="Times New Roman" w:hAnsi="Times New Roman" w:eastAsia="宋体"/>
                <w:sz w:val="21"/>
              </w:rPr>
              <w:t>python-docx、Playwright、ffmpeg</w:t>
            </w:r>
          </w:p>
        </w:tc>
      </w:tr>
      <w:tr>
        <w:trPr>
          <w:cantSplit/>
        </w:trPr>
        <w:tc>
          <w:tcPr>
            <w:tcW w:type="dxa" w:w="2100"/>
          </w:tcPr>
          <w:p>
            <w:pPr>
              <w:keepNext/>
              <w:jc w:val="left"/>
            </w:pPr>
            <w:r>
              <w:rPr>
                <w:rFonts w:ascii="Times New Roman" w:hAnsi="Times New Roman" w:eastAsia="宋体"/>
                <w:sz w:val="21"/>
              </w:rPr>
              <w:t>云服务 SDK</w:t>
            </w:r>
          </w:p>
        </w:tc>
        <w:tc>
          <w:tcPr>
            <w:tcW w:type="dxa" w:w="6212"/>
          </w:tcPr>
          <w:p>
            <w:pPr>
              <w:keepNext/>
              <w:jc w:val="left"/>
            </w:pPr>
            <w:r>
              <w:rPr>
                <w:rFonts w:ascii="Times New Roman" w:hAnsi="Times New Roman" w:eastAsia="宋体"/>
                <w:sz w:val="21"/>
              </w:rPr>
              <w:t>@tencent-ai/workbuddy-cloud-sdk，经 jsDelivr CDN 引入</w:t>
            </w:r>
          </w:p>
        </w:tc>
      </w:tr>
      <w:tr>
        <w:trPr>
          <w:cantSplit/>
        </w:trPr>
        <w:tc>
          <w:tcPr>
            <w:tcW w:type="dxa" w:w="2100"/>
          </w:tcPr>
          <w:p>
            <w:pPr>
              <w:keepNext/>
              <w:jc w:val="left"/>
            </w:pPr>
            <w:r>
              <w:rPr>
                <w:rFonts w:ascii="Times New Roman" w:hAnsi="Times New Roman" w:eastAsia="宋体"/>
                <w:sz w:val="21"/>
              </w:rPr>
              <w:t>测试浏览器</w:t>
            </w:r>
          </w:p>
        </w:tc>
        <w:tc>
          <w:tcPr>
            <w:tcW w:type="dxa" w:w="6212"/>
          </w:tcPr>
          <w:p>
            <w:pPr>
              <w:keepNext/>
              <w:jc w:val="left"/>
            </w:pPr>
            <w:r>
              <w:rPr>
                <w:rFonts w:ascii="Times New Roman" w:hAnsi="Times New Roman" w:eastAsia="宋体"/>
                <w:sz w:val="21"/>
              </w:rPr>
              <w:t>Microsoft Edge 与 Chromium，兼容微信、QQ 内置浏览器</w:t>
            </w:r>
          </w:p>
        </w:tc>
      </w:tr>
      <w:tr>
        <w:trPr>
          <w:cantSplit/>
        </w:trPr>
        <w:tc>
          <w:tcPr>
            <w:tcW w:type="dxa" w:w="2100"/>
          </w:tcPr>
          <w:p>
            <w:pPr>
              <w:jc w:val="left"/>
            </w:pPr>
            <w:r>
              <w:rPr>
                <w:rFonts w:ascii="Times New Roman" w:hAnsi="Times New Roman" w:eastAsia="宋体"/>
                <w:sz w:val="21"/>
              </w:rPr>
              <w:t>发布方式</w:t>
            </w:r>
          </w:p>
        </w:tc>
        <w:tc>
          <w:tcPr>
            <w:tcW w:type="dxa" w:w="6212"/>
          </w:tcPr>
          <w:p>
            <w:pPr>
              <w:jc w:val="left"/>
            </w:pPr>
            <w:r>
              <w:rPr>
                <w:rFonts w:ascii="Times New Roman" w:hAnsi="Times New Roman" w:eastAsia="宋体"/>
                <w:sz w:val="21"/>
              </w:rPr>
              <w:t>WorkBuddy 静态站点托管，域名 life-planner-agent.app.workbuddy.host</w:t>
            </w:r>
          </w:p>
        </w:tc>
      </w:tr>
    </w:tbl>
    <w:p w14:paraId="59177A13" w14:textId="77777777" w:rsidR="0051591B" w:rsidRDefault="00000000">
      <w:pPr>
        <w:spacing w:before="240" w:after="120" w:line="360" w:lineRule="auto"/>
        <w:rPr>
          <w:lang w:eastAsia="zh-CN"/>
        </w:rPr>
      </w:pPr>
      <w:r>
        <w:rPr>
          <w:rFonts w:ascii="Times New Roman" w:eastAsia="黑体" w:hAnsi="Times New Roman"/>
          <w:b/>
          <w:sz w:val="24"/>
          <w:lang w:eastAsia="zh-CN"/>
        </w:rPr>
        <w:t xml:space="preserve">4.2 工程结构</w:t>
      </w:r>
    </w:p>
    <w:p w14:paraId="59C73A8A" w14:textId="77777777" w:rsidR="0051591B" w:rsidRDefault="00000000">
      <w:pPr>
        <w:spacing w:after="0" w:line="360" w:lineRule="auto"/>
        <w:ind w:firstLine="283"/>
        <w:jc w:val="both"/>
        <w:rPr>
          <w:lang w:eastAsia="zh-CN"/>
        </w:rPr>
      </w:pPr>
      <w:r>
        <w:rPr>
          <w:rFonts w:ascii="Times New Roman" w:eastAsia="宋体" w:hAnsi="Times New Roman"/>
          <w:color w:val="000000"/>
          <w:sz w:val="24"/>
          <w:lang w:eastAsia="zh-CN"/>
        </w:rPr>
        <w:t>项目按交付物分目录：01_课程报告存 Word 报告，02_项目源码存原型与脚本，03_演示视频存演示片，04_过程资料存截图和测试结果，05_扣子智能体存扣子平台所需的提示词与搭建指南。智能体本身不在这几个目录里，而是放在 .workbuddy 下，skills/life-planner-agent/SKILL.md 是人设与工作流定义，memory 目录下的三个记忆文件分别保存用户档案、阶段计划和执行记录。</w:t>
      </w:r>
      <w:proofErr w:type="spellStart"/>
      <w:proofErr w:type="spellEnd"/>
      <w:proofErr w:type="spellStart"/>
      <w:proofErr w:type="spellEnd"/>
    </w:p>
    <w:p w14:paraId="4B1DB445" w14:textId="77777777" w:rsidR="0051591B" w:rsidRDefault="00000000">
      <w:pPr>
        <w:spacing w:after="0" w:line="360" w:lineRule="auto"/>
        <w:ind w:firstLine="283"/>
        <w:jc w:val="both"/>
        <w:rPr>
          <w:lang w:eastAsia="zh-CN"/>
        </w:rPr>
      </w:pPr>
      <w:r>
        <w:rPr>
          <w:rFonts w:ascii="Times New Roman" w:eastAsia="宋体" w:hAnsi="Times New Roman"/>
          <w:color w:val="000000"/>
          <w:sz w:val="24"/>
          <w:lang w:eastAsia="zh-CN"/>
        </w:rPr>
        <w:t>02_项目源码/web 是在线应用的主目录，结构刻意保持扁平。index.html 是唯一入口页面，内含开场动画、登录注册视图与主应用视图三层；主应用按功能划分为对话、我的规划、数据统计三个子视图，共用同一个侧边栏外壳，切换时只做显示隐藏，不做页面跳转，因此换视图不会丢失对话上下文。</w:t>
      </w:r>
      <w:proofErr w:type="spellStart"/>
      <w:proofErr w:type="spellEnd"/>
      <w:proofErr w:type="spellStart"/>
      <w:proofErr w:type="spellEnd"/>
    </w:p>
    <w:p w14:paraId="70AC781E" w14:textId="77777777" w:rsidR="0051591B" w:rsidRDefault="00000000">
      <w:pPr>
        <w:spacing w:after="0" w:line="360" w:lineRule="auto"/>
        <w:ind w:firstLine="283"/>
        <w:jc w:val="both"/>
        <w:rPr>
          <w:lang w:eastAsia="zh-CN"/>
        </w:rPr>
      </w:pPr>
      <w:r>
        <w:rPr>
          <w:rFonts w:ascii="Times New Roman" w:eastAsia="宋体" w:hAnsi="Times New Roman"/>
          <w:color w:val="000000"/>
          <w:sz w:val="24"/>
          <w:lang w:eastAsia="zh-CN"/>
        </w:rPr>
        <w:t>assets/js 目录把职责拆成四块。cloud.js 只保存云服务配置，agent.js 负责认证门控、多会话管理、RAG 提示词组装与流式渲染，engine.js 是检索与推理内核，kb.js 是知识库数据本体。其中 kb.js 与 engine.js 不访问网络，知识检索完全在浏览器端完成，只有 agent.js 与 cloud.js 需要与云端通信。</w:t>
      </w:r>
      <w:proofErr w:type="spellStart"/>
      <w:proofErr w:type="spellEnd"/>
      <w:proofErr w:type="spellStart"/>
      <w:proofErr w:type="spellEnd"/>
      <w:proofErr w:type="spellStart"/>
      <w:proofErr w:type="spellEnd"/>
      <w:proofErr w:type="spellStart"/>
      <w:proofErr w:type="spellEnd"/>
    </w:p>
    <w:p w14:paraId="70AC781E" w14:textId="77777777" w:rsidR="0051591B" w:rsidRDefault="00000000">
      <w:pPr>
        <w:spacing w:after="0" w:line="360" w:lineRule="auto"/>
        <w:ind w:firstLine="283"/>
        <w:jc w:val="both"/>
        <w:rPr>
          <w:lang w:eastAsia="zh-CN"/>
        </w:rPr>
      </w:pPr>
      <w:r>
        <w:rPr>
          <w:rFonts w:ascii="Times New Roman" w:eastAsia="宋体" w:hAnsi="Times New Roman"/>
          <w:color w:val="000000"/>
          <w:sz w:val="24"/>
          <w:lang w:eastAsia="zh-CN"/>
        </w:rPr>
        <w:t>其余资源各归其位。assets/video/intro_v2.mp4 是开场动画，assets/img/logo.png 是品牌图标，scripts 目录放知识库构建、测试、截图与报告生成脚本，knowledge/raw 保留原书 33 章的原始 markdown 文件，作为所有条目的可追溯来源。</w:t>
      </w:r>
      <w:proofErr w:type="spellStart"/>
      <w:proofErr w:type="spellEnd"/>
      <w:proofErr w:type="spellStart"/>
      <w:proofErr w:type="spellEnd"/>
      <w:proofErr w:type="spellStart"/>
      <w:proofErr w:type="spellEnd"/>
      <w:proofErr w:type="spellStart"/>
      <w:proofErr w:type="spellEnd"/>
    </w:p>
    <w:p w14:paraId="59177A13" w14:textId="77777777" w:rsidR="0051591B" w:rsidRDefault="00000000">
      <w:pPr>
        <w:spacing w:before="240" w:after="120" w:line="360" w:lineRule="auto"/>
        <w:rPr>
          <w:lang w:eastAsia="zh-CN"/>
        </w:rPr>
      </w:pPr>
      <w:r>
        <w:rPr>
          <w:rFonts w:ascii="Times New Roman" w:eastAsia="黑体" w:hAnsi="Times New Roman"/>
          <w:b/>
          <w:sz w:val="24"/>
          <w:lang w:eastAsia="zh-CN"/>
        </w:rPr>
        <w:t xml:space="preserve">4.3 知识库构建实现</w:t>
      </w:r>
    </w:p>
    <w:p w14:paraId="70AC781E" w14:textId="77777777" w:rsidR="0051591B" w:rsidRDefault="00000000">
      <w:pPr>
        <w:spacing w:after="0" w:line="360" w:lineRule="auto"/>
        <w:ind w:firstLine="283"/>
        <w:jc w:val="both"/>
        <w:rPr>
          <w:lang w:eastAsia="zh-CN"/>
        </w:rPr>
      </w:pPr>
      <w:r>
        <w:rPr>
          <w:rFonts w:ascii="Times New Roman" w:eastAsia="宋体" w:hAnsi="Times New Roman"/>
          <w:color w:val="000000"/>
          <w:sz w:val="24"/>
          <w:lang w:eastAsia="zh-CN"/>
        </w:rPr>
        <w:t>知识库由 build_kb.py 生成。脚本逐章读取 knowledge/raw 下的 33 个 markdown 文件，按三级标题切分，每个三级标题对应一条建议。之所以用切分而不是让模型抽取，是因为原书的排版足够规整，正则匹配的准确率更高，出了问题也容易定位到具体哪一行。</w:t>
      </w:r>
      <w:proofErr w:type="spellStart"/>
      <w:proofErr w:type="spellEnd"/>
      <w:proofErr w:type="spellStart"/>
      <w:proofErr w:type="spellEnd"/>
      <w:proofErr w:type="spellStart"/>
      <w:proofErr w:type="spellEnd"/>
      <w:proofErr w:type="spellStart"/>
      <w:proofErr w:type="spellEnd"/>
    </w:p>
    <w:p w14:paraId="70AC781E" w14:textId="77777777" w:rsidR="0051591B" w:rsidRDefault="00000000">
      <w:pPr>
        <w:spacing w:after="0" w:line="360" w:lineRule="auto"/>
        <w:ind w:firstLine="283"/>
        <w:jc w:val="both"/>
        <w:rPr>
          <w:lang w:eastAsia="zh-CN"/>
        </w:rPr>
      </w:pPr>
      <w:r>
        <w:rPr>
          <w:rFonts w:ascii="Times New Roman" w:eastAsia="宋体" w:hAnsi="Times New Roman"/>
          <w:color w:val="000000"/>
          <w:sz w:val="24"/>
          <w:lang w:eastAsia="zh-CN"/>
        </w:rPr>
        <w:t>每条记录抽取条目标识、节号、节名、条号、标题、成本、收益量级、口径、成本分、性价比档，以及成本原文、说人话、收益原文、证据等级、来源和备注。此外还标出两条布尔字段：备注里出现争议的记为争议条目，出现待核实或 TODO 的记为待核实条目，方便后续筛选。</w:t>
      </w:r>
      <w:proofErr w:type="spellStart"/>
      <w:proofErr w:type="spellEnd"/>
      <w:proofErr w:type="spellStart"/>
      <w:proofErr w:type="spellEnd"/>
      <w:proofErr w:type="spellStart"/>
      <w:proofErr w:type="spellEnd"/>
      <w:proofErr w:type="spellStart"/>
      <w:proofErr w:type="spellEnd"/>
    </w:p>
    <w:p w14:paraId="70AC781E" w14:textId="77777777" w:rsidR="0051591B" w:rsidRDefault="00000000">
      <w:pPr>
        <w:spacing w:after="0" w:line="360" w:lineRule="auto"/>
        <w:ind w:firstLine="283"/>
        <w:jc w:val="both"/>
        <w:rPr>
          <w:lang w:eastAsia="zh-CN"/>
        </w:rPr>
      </w:pPr>
      <w:r>
        <w:rPr>
          <w:rFonts w:ascii="Times New Roman" w:eastAsia="宋体" w:hAnsi="Times New Roman"/>
          <w:color w:val="000000"/>
          <w:sz w:val="24"/>
          <w:lang w:eastAsia="zh-CN"/>
        </w:rPr>
        <w:t>成本拆成钱、时间、毅力三个子项，分别按原文取值映射为 0、1、2 分，相加得到成本分。性价比分档复现原书 index.html 里的算法：收益量级为大且成本分为 0 时判为极高，不超过 2 时判为高，其余为一般；收益量级为中时，只有零成本才判为高。</w:t>
      </w:r>
      <w:proofErr w:type="spellStart"/>
      <w:proofErr w:type="spellEnd"/>
      <w:proofErr w:type="spellStart"/>
      <w:proofErr w:type="spellEnd"/>
      <w:proofErr w:type="spellStart"/>
      <w:proofErr w:type="spellEnd"/>
      <w:proofErr w:type="spellStart"/>
      <w:proofErr w:type="spellEnd"/>
    </w:p>
    <w:p w14:paraId="70AC781E" w14:textId="77777777" w:rsidR="0051591B" w:rsidRDefault="00000000">
      <w:pPr>
        <w:spacing w:after="0" w:line="360" w:lineRule="auto"/>
        <w:ind w:firstLine="283"/>
        <w:jc w:val="both"/>
        <w:rPr>
          <w:lang w:eastAsia="zh-CN"/>
        </w:rPr>
      </w:pPr>
      <w:r>
        <w:rPr>
          <w:rFonts w:ascii="Times New Roman" w:eastAsia="宋体" w:hAnsi="Times New Roman"/>
          <w:color w:val="000000"/>
          <w:sz w:val="24"/>
          <w:lang w:eastAsia="zh-CN"/>
        </w:rPr>
        <w:t>构建结果是 615 条记录，覆盖全部 33 章。证据等级分布为 A 级 415 条、B 级 151 条、C 级 49 条，性价比分布为极高 104 条、高 279 条、一般 232 条，两组数字都与原书官方公布的一致，说明解析既没有漏条，也没有错判。生成的数据写入 web/assets/js/kb.js，条目总数与两组分布同时作为断言写进冒烟测试，每次重新构建后跑一遍就能确认结果没有跑偏。</w:t>
      </w:r>
      <w:proofErr w:type="spellStart"/>
      <w:proofErr w:type="spellEnd"/>
      <w:proofErr w:type="spellStart"/>
      <w:proofErr w:type="spellEnd"/>
      <w:proofErr w:type="spellStart"/>
      <w:proofErr w:type="spellEnd"/>
      <w:proofErr w:type="spellStart"/>
      <w:proofErr w:type="spellEnd"/>
    </w:p>
    <w:p w14:paraId="59177A13" w14:textId="77777777" w:rsidR="0051591B" w:rsidRDefault="00000000">
      <w:pPr>
        <w:spacing w:before="240" w:after="120" w:line="360" w:lineRule="auto"/>
        <w:rPr>
          <w:lang w:eastAsia="zh-CN"/>
        </w:rPr>
      </w:pPr>
      <w:r>
        <w:rPr>
          <w:rFonts w:ascii="Times New Roman" w:eastAsia="黑体" w:hAnsi="Times New Roman"/>
          <w:b/>
          <w:sz w:val="24"/>
          <w:lang w:eastAsia="zh-CN"/>
        </w:rPr>
        <w:t xml:space="preserve">4.4 检索与推理内核实现</w:t>
      </w:r>
    </w:p>
    <w:p w14:paraId="1B117601" w14:textId="77777777" w:rsidR="0051591B" w:rsidRDefault="00000000">
      <w:pPr>
        <w:spacing w:after="0" w:line="360" w:lineRule="auto"/>
        <w:ind w:firstLine="283"/>
        <w:jc w:val="both"/>
        <w:rPr>
          <w:lang w:eastAsia="zh-CN"/>
        </w:rPr>
      </w:pPr>
      <w:r>
        <w:rPr>
          <w:rFonts w:ascii="Times New Roman" w:eastAsia="宋体" w:hAnsi="Times New Roman"/>
          <w:color w:val="000000"/>
          <w:sz w:val="24"/>
          <w:lang w:eastAsia="zh-CN"/>
        </w:rPr>
        <w:t>检索内核全部放在 engine.js，不依赖任何外部库。分词采用 2-gram 加英文与数字提取，命中场景词典时额外保留 3-gram，这样既能兜住中文的常见搭配，也能让安全带、BM25 这类专有词保持完整。倒排索引在页面加载时一次性构建，BM25 参数取 k1=1.2、b=0.75，沿用通用检索的常用取值。</w:t>
      </w:r>
    </w:p>
    <w:p w14:paraId="07E8BCA3" w14:textId="77777777" w:rsidR="0051591B" w:rsidRDefault="00000000">
      <w:pPr>
        <w:spacing w:after="0" w:line="360" w:lineRule="auto"/>
        <w:ind w:firstLine="283"/>
        <w:jc w:val="both"/>
        <w:rPr>
          <w:lang w:eastAsia="zh-CN"/>
        </w:rPr>
      </w:pPr>
      <w:r>
        <w:rPr>
          <w:rFonts w:ascii="Times New Roman" w:eastAsia="宋体" w:hAnsi="Times New Roman"/>
          <w:color w:val="000000"/>
          <w:sz w:val="24"/>
          <w:lang w:eastAsia="zh-CN"/>
        </w:rPr>
        <w:t>场景路由表定义了 25 个生活场景及其对应的原书章节。意图识别用正则分层，危险场景词一旦命中，会优先按急症或法律处理，确保胸口疼这类表述不会被误分到通用咨询里去。</w:t>
      </w:r>
    </w:p>
    <w:p w14:paraId="70AC781E" w14:textId="77777777" w:rsidR="0051591B" w:rsidRDefault="00000000">
      <w:pPr>
        <w:spacing w:after="0" w:line="360" w:lineRule="auto"/>
        <w:ind w:firstLine="283"/>
        <w:jc w:val="both"/>
        <w:rPr>
          <w:lang w:eastAsia="zh-CN"/>
        </w:rPr>
      </w:pPr>
      <w:r>
        <w:rPr>
          <w:rFonts w:ascii="Times New Roman" w:eastAsia="宋体" w:hAnsi="Times New Roman"/>
          <w:color w:val="000000"/>
          <w:sz w:val="24"/>
          <w:lang w:eastAsia="zh-CN"/>
        </w:rPr>
        <w:t>RAG 提示词按固定顺序组装：先放系统人设，再放用户人生档案，接着是检索到的条目及其编号、标题、成本收益与证据等级，最后是用户问题。检索条目控制在 4 条以内，以平衡上下文长度与相关性；危机词命中时中断该流程，直接返回护栏内容。</w:t>
      </w:r>
      <w:proofErr w:type="spellStart"/>
      <w:proofErr w:type="spellEnd"/>
      <w:proofErr w:type="spellStart"/>
      <w:proofErr w:type="spellEnd"/>
      <w:proofErr w:type="spellStart"/>
      <w:proofErr w:type="spellEnd"/>
      <w:proofErr w:type="spellStart"/>
      <w:proofErr w:type="spellEnd"/>
    </w:p>
    <w:p w14:paraId="59177A13" w14:textId="77777777" w:rsidR="0051591B" w:rsidRDefault="00000000">
      <w:pPr>
        <w:spacing w:before="240" w:after="120" w:line="360" w:lineRule="auto"/>
        <w:rPr>
          <w:lang w:eastAsia="zh-CN"/>
        </w:rPr>
      </w:pPr>
      <w:r>
        <w:rPr>
          <w:rFonts w:ascii="Times New Roman" w:eastAsia="黑体" w:hAnsi="Times New Roman"/>
          <w:b/>
          <w:sz w:val="24"/>
          <w:lang w:eastAsia="zh-CN"/>
        </w:rPr>
        <w:t>4.5 在线应用前端视图实现</w:t>
      </w:r>
    </w:p>
    <w:p w14:paraId="70AC781E" w14:textId="77777777" w:rsidR="0051591B" w:rsidRDefault="00000000">
      <w:pPr>
        <w:spacing w:after="0" w:line="360" w:lineRule="auto"/>
        <w:ind w:firstLine="283"/>
        <w:jc w:val="both"/>
        <w:rPr>
          <w:lang w:eastAsia="zh-CN"/>
        </w:rPr>
      </w:pPr>
      <w:r>
        <w:rPr>
          <w:rFonts w:ascii="Times New Roman" w:eastAsia="宋体" w:hAnsi="Times New Roman"/>
          <w:color w:val="000000"/>
          <w:sz w:val="24"/>
          <w:lang w:eastAsia="zh-CN"/>
        </w:rPr>
        <w:t>三个视图共用一套外壳与同一份登录态，但在数据流上各有分工。对话视图是主场景，它的核心是一段异步流程：用户发送后，先在浏览器端用 kb.js 与 engine.js 完成本地检索，把命中的四条条目渲染成检索横幅，再带着这些条目向云端大模型发起流式请求，回答逐字追加到消息区，生成结束后补上命中条目的编号、性价比与证据等级。为了让用户在等待时不至于对着空白页面，发送后立刻显示检索横幅与气泡骨架，顶部的模型状态灯同步变为生成中。</w:t>
      </w:r>
      <w:proofErr w:type="spellStart"/>
      <w:proofErr w:type="spellEnd"/>
      <w:proofErr w:type="spellStart"/>
      <w:proofErr w:type="spellEnd"/>
      <w:proofErr w:type="spellStart"/>
      <w:proofErr w:type="spellEnd"/>
      <w:proofErr w:type="spellStart"/>
      <w:proofErr w:type="spellEnd"/>
    </w:p>
    <w:p w14:paraId="70AC781E" w14:textId="77777777" w:rsidR="0051591B" w:rsidRDefault="00000000">
      <w:pPr>
        <w:spacing w:after="0" w:line="360" w:lineRule="auto"/>
        <w:ind w:firstLine="283"/>
        <w:jc w:val="both"/>
        <w:rPr>
          <w:lang w:eastAsia="zh-CN"/>
        </w:rPr>
      </w:pPr>
      <w:r>
        <w:rPr>
          <w:rFonts w:ascii="Times New Roman" w:eastAsia="宋体" w:hAnsi="Times New Roman"/>
          <w:color w:val="000000"/>
          <w:sz w:val="24"/>
          <w:lang w:eastAsia="zh-CN"/>
        </w:rPr>
        <w:t>我的规划视图承担数据的输入与留存。人生档案是一组受控表单，保存时按当前用户标识写入 user_profiles，采用存在即更新、不存在即插入的策略；每次对话开始时，这份档案会被自动读回并拼进系统提示词，因此用户的价值观、目标、资源与约束不必在每轮对话里重复交代。阶段计划由对话气泡上的保存到我的规划按钮写入 plans 表，今日打卡写入 checkins 表，两处的读写都走同一套云服务接口，换设备登录后看到的内容完全一致。</w:t>
      </w:r>
      <w:proofErr w:type="spellStart"/>
      <w:proofErr w:type="spellEnd"/>
      <w:proofErr w:type="spellStart"/>
      <w:proofErr w:type="spellEnd"/>
      <w:proofErr w:type="spellStart"/>
      <w:proofErr w:type="spellEnd"/>
      <w:proofErr w:type="spellStart"/>
      <w:proofErr w:type="spellEnd"/>
    </w:p>
    <w:p w14:paraId="70AC781E" w14:textId="77777777" w:rsidR="0051591B" w:rsidRDefault="00000000">
      <w:pPr>
        <w:spacing w:after="0" w:line="360" w:lineRule="auto"/>
        <w:ind w:firstLine="283"/>
        <w:jc w:val="both"/>
        <w:rPr>
          <w:lang w:eastAsia="zh-CN"/>
        </w:rPr>
      </w:pPr>
      <w:r>
        <w:rPr>
          <w:rFonts w:ascii="Times New Roman" w:eastAsia="宋体" w:hAnsi="Times New Roman"/>
          <w:color w:val="000000"/>
          <w:sz w:val="24"/>
          <w:lang w:eastAsia="zh-CN"/>
        </w:rPr>
        <w:t>数据统计视图本身不产生数据，它是四张表的聚合视图。四项指标卡片分别来自 chat_logs、plans、checkins 的计数查询与最早一条记录的时间差，最近七天对话由 chat_logs 按日期分组统计，场景分布取自同一张表的 scene 字段。下面四张图依次是对话视图的检索与回答过程，以及我的规划、数据统计两个视图。</w:t>
      </w:r>
      <w:proofErr w:type="spellStart"/>
      <w:proofErr w:type="spellEnd"/>
      <w:proofErr w:type="spellStart"/>
      <w:proofErr w:type="spellEnd"/>
      <w:proofErr w:type="spellStart"/>
      <w:proofErr w:type="spellEnd"/>
      <w:proofErr w:type="spellStart"/>
      <w:proofErr w:type="spellEnd"/>
    </w:p>
    <w:p w14:paraId="6842479E" w14:textId="77777777" w:rsidR="0051591B" w:rsidRDefault="00000000">
      <w:pPr>
        <w:spacing w:before="360" w:after="120"/>
        <w:jc w:val="center"/>
        <w:rPr>
          <w:lang w:eastAsia="zh-CN"/>
        </w:rPr>
      </w:pPr>
      <w:r>
        <w:drawing>
          <wp:inline xmlns:a="http://schemas.openxmlformats.org/drawingml/2006/main" xmlns:pic="http://schemas.openxmlformats.org/drawingml/2006/picture">
            <wp:extent cx="5112000" cy="988839"/>
            <wp:docPr id="10" name="Picture 10"/>
            <wp:cNvGraphicFramePr>
              <a:graphicFrameLocks noChangeAspect="1"/>
            </wp:cNvGraphicFramePr>
            <a:graphic>
              <a:graphicData uri="http://schemas.openxmlformats.org/drawingml/2006/picture">
                <pic:pic>
                  <pic:nvPicPr>
                    <pic:cNvPr id="0" name="10_对话视图_检索横幅.png"/>
                    <pic:cNvPicPr/>
                  </pic:nvPicPr>
                  <pic:blipFill>
                    <a:blip r:embed="rId9"/>
                    <a:stretch>
                      <a:fillRect/>
                    </a:stretch>
                  </pic:blipFill>
                  <pic:spPr>
                    <a:xfrm>
                      <a:off x="0" y="0"/>
                      <a:ext cx="5112000" cy="988839"/>
                    </a:xfrm>
                    <a:prstGeom prst="rect"/>
                  </pic:spPr>
                </pic:pic>
              </a:graphicData>
            </a:graphic>
          </wp:inline>
        </w:drawing>
      </w:r>
    </w:p>
    <w:p w14:paraId="5DE22F85" w14:textId="77777777" w:rsidR="0051591B" w:rsidRDefault="00000000">
      <w:pPr>
        <w:keepNext/>
        <w:spacing w:before="120" w:after="240" w:line="360" w:lineRule="auto"/>
        <w:jc w:val="center"/>
      </w:pPr>
      <w:r>
        <w:rPr>
          <w:rFonts w:ascii="Times New Roman" w:eastAsia="宋体" w:hAnsi="Times New Roman"/>
          <w:sz w:val="21"/>
        </w:rPr>
        <w:t>图 4-1 对话视图：知识库检索横幅与提问</w:t>
      </w:r>
    </w:p>
    <w:p w14:paraId="6842479E" w14:textId="77777777" w:rsidR="0051591B" w:rsidRDefault="00000000">
      <w:pPr>
        <w:spacing w:before="360" w:after="120"/>
        <w:jc w:val="center"/>
        <w:rPr>
          <w:lang w:eastAsia="zh-CN"/>
        </w:rPr>
      </w:pPr>
      <w:r>
        <w:drawing>
          <wp:inline xmlns:a="http://schemas.openxmlformats.org/drawingml/2006/main" xmlns:pic="http://schemas.openxmlformats.org/drawingml/2006/picture">
            <wp:extent cx="5112000" cy="2846682"/>
            <wp:docPr id="11" name="Picture 11"/>
            <wp:cNvGraphicFramePr>
              <a:graphicFrameLocks noChangeAspect="1"/>
            </wp:cNvGraphicFramePr>
            <a:graphic>
              <a:graphicData uri="http://schemas.openxmlformats.org/drawingml/2006/picture">
                <pic:pic>
                  <pic:nvPicPr>
                    <pic:cNvPr id="0" name="11_对话视图_结构化回答.png"/>
                    <pic:cNvPicPr/>
                  </pic:nvPicPr>
                  <pic:blipFill>
                    <a:blip r:embed="rId10"/>
                    <a:stretch>
                      <a:fillRect/>
                    </a:stretch>
                  </pic:blipFill>
                  <pic:spPr>
                    <a:xfrm>
                      <a:off x="0" y="0"/>
                      <a:ext cx="5112000" cy="2846682"/>
                    </a:xfrm>
                    <a:prstGeom prst="rect"/>
                  </pic:spPr>
                </pic:pic>
              </a:graphicData>
            </a:graphic>
          </wp:inline>
        </w:drawing>
      </w:r>
    </w:p>
    <w:p w14:paraId="5DE22F85" w14:textId="77777777" w:rsidR="0051591B" w:rsidRDefault="00000000">
      <w:pPr>
        <w:keepNext/>
        <w:spacing w:before="120" w:after="240" w:line="360" w:lineRule="auto"/>
        <w:jc w:val="center"/>
      </w:pPr>
      <w:r>
        <w:rPr>
          <w:rFonts w:ascii="Times New Roman" w:eastAsia="宋体" w:hAnsi="Times New Roman"/>
          <w:sz w:val="21"/>
        </w:rPr>
        <w:t>图 4-2 对话视图：结构化回答与依据的知识库条目</w:t>
      </w:r>
    </w:p>
    <w:p w14:paraId="6842479E" w14:textId="77777777" w:rsidR="0051591B" w:rsidRDefault="00000000">
      <w:pPr>
        <w:spacing w:before="360" w:after="120"/>
        <w:jc w:val="center"/>
        <w:rPr>
          <w:lang w:eastAsia="zh-CN"/>
        </w:rPr>
      </w:pPr>
      <w:r>
        <w:drawing>
          <wp:inline xmlns:a="http://schemas.openxmlformats.org/drawingml/2006/main" xmlns:pic="http://schemas.openxmlformats.org/drawingml/2006/picture">
            <wp:extent cx="4824000" cy="3015000"/>
            <wp:docPr id="12" name="Picture 12"/>
            <wp:cNvGraphicFramePr>
              <a:graphicFrameLocks noChangeAspect="1"/>
            </wp:cNvGraphicFramePr>
            <a:graphic>
              <a:graphicData uri="http://schemas.openxmlformats.org/drawingml/2006/picture">
                <pic:pic>
                  <pic:nvPicPr>
                    <pic:cNvPr id="0" name="12_我的规划视图.png"/>
                    <pic:cNvPicPr/>
                  </pic:nvPicPr>
                  <pic:blipFill>
                    <a:blip r:embed="rId11"/>
                    <a:stretch>
                      <a:fillRect/>
                    </a:stretch>
                  </pic:blipFill>
                  <pic:spPr>
                    <a:xfrm>
                      <a:off x="0" y="0"/>
                      <a:ext cx="4824000" cy="3015000"/>
                    </a:xfrm>
                    <a:prstGeom prst="rect"/>
                  </pic:spPr>
                </pic:pic>
              </a:graphicData>
            </a:graphic>
          </wp:inline>
        </w:drawing>
      </w:r>
    </w:p>
    <w:p w14:paraId="5DE22F85" w14:textId="77777777" w:rsidR="0051591B" w:rsidRDefault="00000000">
      <w:pPr>
        <w:keepNext/>
        <w:spacing w:before="120" w:after="240" w:line="360" w:lineRule="auto"/>
        <w:jc w:val="center"/>
      </w:pPr>
      <w:r>
        <w:rPr>
          <w:rFonts w:ascii="Times New Roman" w:eastAsia="宋体" w:hAnsi="Times New Roman"/>
          <w:sz w:val="21"/>
        </w:rPr>
        <w:t>图 4-3 我的规划视图：人生档案与阶段计划</w:t>
      </w:r>
    </w:p>
    <w:p>
      <w:pPr>
        <w:jc w:val="center"/>
      </w:pPr>
      <w:r>
        <w:drawing>
          <wp:inline xmlns:a="http://schemas.openxmlformats.org/drawingml/2006/main" xmlns:pic="http://schemas.openxmlformats.org/drawingml/2006/picture">
            <wp:extent cx="4824000" cy="3015000"/>
            <wp:docPr id="13" name="Picture 13"/>
            <wp:cNvGraphicFramePr>
              <a:graphicFrameLocks noChangeAspect="1"/>
            </wp:cNvGraphicFramePr>
            <a:graphic>
              <a:graphicData uri="http://schemas.openxmlformats.org/drawingml/2006/picture">
                <pic:pic>
                  <pic:nvPicPr>
                    <pic:cNvPr id="0" name="13_数据统计视图.png"/>
                    <pic:cNvPicPr/>
                  </pic:nvPicPr>
                  <pic:blipFill>
                    <a:blip r:embed="rId12"/>
                    <a:stretch>
                      <a:fillRect/>
                    </a:stretch>
                  </pic:blipFill>
                  <pic:spPr>
                    <a:xfrm>
                      <a:off x="0" y="0"/>
                      <a:ext cx="4824000" cy="3015000"/>
                    </a:xfrm>
                    <a:prstGeom prst="rect"/>
                  </pic:spPr>
                </pic:pic>
              </a:graphicData>
            </a:graphic>
          </wp:inline>
        </w:drawing>
      </w:r>
    </w:p>
    <w:p w14:paraId="5DE22F85" w14:textId="77777777" w:rsidR="0051591B" w:rsidRDefault="00000000">
      <w:pPr>
        <w:keepNext/>
        <w:spacing w:before="120" w:after="240" w:line="360" w:lineRule="auto"/>
        <w:jc w:val="center"/>
      </w:pPr>
      <w:r>
        <w:rPr>
          <w:rFonts w:ascii="Times New Roman" w:eastAsia="宋体" w:hAnsi="Times New Roman"/>
          <w:sz w:val="21"/>
        </w:rPr>
        <w:t>图 4-4 数据统计视图：四项指标与最近七天对话分布</w:t>
      </w:r>
    </w:p>
    <w:p w14:paraId="6A04E6CF" w14:textId="77777777" w:rsidR="0051591B" w:rsidRDefault="00000000">
      <w:pPr>
        <w:pageBreakBefore/>
        <w:spacing w:before="360" w:after="240"/>
        <w:jc w:val="center"/>
        <w:rPr>
          <w:lang w:eastAsia="zh-CN"/>
        </w:rPr>
      </w:pPr>
      <w:r>
        <w:rPr>
          <w:rFonts w:ascii="Times New Roman" w:eastAsia="黑体" w:hAnsi="Times New Roman"/>
          <w:b/>
          <w:sz w:val="28"/>
          <w:lang w:eastAsia="zh-CN"/>
        </w:rPr>
        <w:t xml:space="preserve">5 WorkBuddy 平台实现</w:t>
      </w:r>
    </w:p>
    <w:p w14:paraId="59177A13" w14:textId="77777777" w:rsidR="0051591B" w:rsidRDefault="00000000">
      <w:pPr>
        <w:spacing w:before="240" w:after="120" w:line="360" w:lineRule="auto"/>
        <w:rPr>
          <w:lang w:eastAsia="zh-CN"/>
        </w:rPr>
      </w:pPr>
      <w:r>
        <w:rPr>
          <w:rFonts w:ascii="Times New Roman" w:eastAsia="黑体" w:hAnsi="Times New Roman"/>
          <w:b/>
          <w:sz w:val="24"/>
          <w:lang w:eastAsia="zh-CN"/>
        </w:rPr>
        <w:t xml:space="preserve">5.1 智能体人设与工作流配置</w:t>
      </w:r>
    </w:p>
    <w:p w14:paraId="494A18AF" w14:textId="77777777" w:rsidR="0051591B" w:rsidRDefault="00000000">
      <w:pPr>
        <w:spacing w:after="0" w:line="360" w:lineRule="auto"/>
        <w:ind w:firstLine="283"/>
        <w:jc w:val="both"/>
        <w:rPr>
          <w:lang w:eastAsia="zh-CN"/>
        </w:rPr>
      </w:pPr>
      <w:r>
        <w:rPr>
          <w:rFonts w:ascii="Times New Roman" w:eastAsia="宋体" w:hAnsi="Times New Roman"/>
          <w:color w:val="000000"/>
          <w:sz w:val="24"/>
          <w:lang w:eastAsia="zh-CN"/>
        </w:rPr>
        <w:t>智能体的人设与回复逻辑写在 .workbuddy/skills/life-planner-agent/SKILL.md 里，是一份可复用的提示词，核心内容是五块。第一块划定角色定位：不替用户做重大人生决定，只提供一面结构化的镜子，每条建议都要引用知识库条目编号与证据等级。这条边界之所以放在最前面，是因为大模型天然倾向于给结论，不先框住它，输出的多半是鸡汤而不是账本。</w:t>
      </w:r>
      <w:proofErr w:type="spellStart"/>
      <w:proofErr w:type="spellEnd"/>
    </w:p>
    <w:p w14:paraId="494A18AF" w14:textId="77777777" w:rsidR="0051591B" w:rsidRDefault="00000000">
      <w:pPr>
        <w:spacing w:after="0" w:line="360" w:lineRule="auto"/>
        <w:ind w:firstLine="283"/>
        <w:jc w:val="both"/>
        <w:rPr>
          <w:lang w:eastAsia="zh-CN"/>
        </w:rPr>
      </w:pPr>
      <w:r>
        <w:rPr>
          <w:rFonts w:ascii="Times New Roman" w:eastAsia="宋体" w:hAnsi="Times New Roman"/>
          <w:color w:val="000000"/>
          <w:sz w:val="24"/>
          <w:lang w:eastAsia="zh-CN"/>
        </w:rPr>
        <w:t>第二块是检索策略，规定智能体先用关键词检索工具在本地知识文件里查证，再结合条目作答，禁止脱离知识库编造。第三块是工作流，一共五步，按顺序走：澄清价值观、目标、资源与约束，评估投入产出比，生成四阶段计划，跟踪执行并复盘，最后守住安全、伦理与隐私边界。前一步没问清楚就不进入下一步，这是整套人设里最硬的一条约束。</w:t>
      </w:r>
      <w:proofErr w:type="spellStart"/>
      <w:proofErr w:type="spellEnd"/>
    </w:p>
    <w:p w14:paraId="494A18AF" w14:textId="77777777" w:rsidR="0051591B" w:rsidRDefault="00000000">
      <w:pPr>
        <w:spacing w:after="0" w:line="360" w:lineRule="auto"/>
        <w:ind w:firstLine="283"/>
        <w:jc w:val="both"/>
        <w:rPr>
          <w:lang w:eastAsia="zh-CN"/>
        </w:rPr>
      </w:pPr>
      <w:r>
        <w:rPr>
          <w:rFonts w:ascii="Times New Roman" w:eastAsia="宋体" w:hAnsi="Times New Roman"/>
          <w:color w:val="000000"/>
          <w:sz w:val="24"/>
          <w:lang w:eastAsia="zh-CN"/>
        </w:rPr>
        <w:t>第四块是长期记忆，规定每次会话先读取记忆文件恢复上下文，会话结束后更新用户档案与执行记录，跨会话也能接着上次的进度往下走。第五块是安全护栏，规定三类信号的处置方式：危机信号触发时暂停规划建议并给出心理援助热线，急症信号触发时优先给出急救电话与现场处置，法律场景先提示红线与律师。</w:t>
      </w:r>
      <w:proofErr w:type="spellStart"/>
      <w:proofErr w:type="spellEnd"/>
    </w:p>
    <w:p w14:paraId="59177A13" w14:textId="77777777" w:rsidR="0051591B" w:rsidRDefault="00000000">
      <w:pPr>
        <w:spacing w:before="240" w:after="120" w:line="360" w:lineRule="auto"/>
        <w:rPr>
          <w:lang w:eastAsia="zh-CN"/>
        </w:rPr>
      </w:pPr>
      <w:r>
        <w:rPr>
          <w:rFonts w:ascii="Times New Roman" w:eastAsia="黑体" w:hAnsi="Times New Roman"/>
          <w:b/>
          <w:sz w:val="24"/>
          <w:lang w:eastAsia="zh-CN"/>
        </w:rPr>
        <w:t xml:space="preserve">5.2 应用形态与认证体系</w:t>
      </w:r>
    </w:p>
    <w:p w14:paraId="3B82C50F" w14:textId="77777777" w:rsidR="0051591B" w:rsidRDefault="00000000">
      <w:pPr>
        <w:spacing w:after="0" w:line="360" w:lineRule="auto"/>
        <w:ind w:firstLine="283"/>
        <w:jc w:val="both"/>
        <w:rPr>
          <w:lang w:eastAsia="zh-CN"/>
        </w:rPr>
      </w:pPr>
      <w:r>
        <w:rPr>
          <w:rFonts w:ascii="Times New Roman" w:eastAsia="宋体" w:hAnsi="Times New Roman"/>
          <w:color w:val="000000"/>
          <w:sz w:val="24"/>
          <w:lang w:eastAsia="zh-CN"/>
        </w:rPr>
        <w:t>在线应用是本作业的主交付入口，发布在 WorkBuddy 静态站点托管的公开链接上，浏览器打开就能用，不需要安装任何东西。应用只有登录页和主应用两个视图，未登录访问一律被门控拦截，只能看到登录页，会话由服务端签发，不依赖前端存储来维持登录状态。</w:t>
      </w:r>
    </w:p>
    <w:p w14:paraId="494A18AF" w14:textId="77777777" w:rsidR="0051591B" w:rsidRDefault="00000000">
      <w:pPr>
        <w:spacing w:after="0" w:line="360" w:lineRule="auto"/>
        <w:ind w:firstLine="283"/>
        <w:jc w:val="both"/>
        <w:rPr>
          <w:lang w:eastAsia="zh-CN"/>
        </w:rPr>
      </w:pPr>
      <w:r>
        <w:rPr>
          <w:rFonts w:ascii="Times New Roman" w:eastAsia="宋体" w:hAnsi="Times New Roman"/>
          <w:color w:val="000000"/>
          <w:sz w:val="24"/>
          <w:lang w:eastAsia="zh-CN"/>
        </w:rPr>
        <w:t>账号体系支持注册、密码登录、验证码登录和忘记密码四条流程。注册采用邮箱验证码加设置密码的方式；验证码登录不设密码，临时换一台设备时更方便。</w:t>
      </w:r>
      <w:proofErr w:type="spellStart"/>
      <w:proofErr w:type="spellEnd"/>
    </w:p>
    <w:p w14:paraId="494A18AF" w14:textId="77777777" w:rsidR="0051591B" w:rsidRDefault="00000000">
      <w:pPr>
        <w:spacing w:after="0" w:line="360" w:lineRule="auto"/>
        <w:ind w:firstLine="283"/>
        <w:jc w:val="both"/>
        <w:rPr>
          <w:lang w:eastAsia="zh-CN"/>
        </w:rPr>
      </w:pPr>
      <w:r>
        <w:rPr>
          <w:rFonts w:ascii="Times New Roman" w:eastAsia="宋体" w:hAnsi="Times New Roman"/>
          <w:color w:val="000000"/>
          <w:sz w:val="24"/>
          <w:lang w:eastAsia="zh-CN"/>
        </w:rPr>
        <w:t>认证流程里有两处细节值得说明。验证码发送有平台级频率限制，每邮箱每分钟只能发一条，因此前端采用首次发送后缓存校验句柄、提交时直接校验的做法，不再重复请求。另外，已注册邮箱再次注册时会被识别出来，提示会引导用户转向登录，而不是笼统地报验证码错误。</w:t>
      </w:r>
      <w:proofErr w:type="spellStart"/>
      <w:proofErr w:type="spellEnd"/>
    </w:p>
    <w:p w14:paraId="59177A13" w14:textId="77777777" w:rsidR="0051591B" w:rsidRDefault="00000000">
      <w:pPr>
        <w:spacing w:before="240" w:after="120" w:line="360" w:lineRule="auto"/>
        <w:rPr>
          <w:lang w:eastAsia="zh-CN"/>
        </w:rPr>
      </w:pPr>
      <w:r>
        <w:rPr>
          <w:rFonts w:ascii="Times New Roman" w:eastAsia="黑体" w:hAnsi="Times New Roman"/>
          <w:b/>
          <w:sz w:val="24"/>
          <w:lang w:eastAsia="zh-CN"/>
        </w:rPr>
        <w:t xml:space="preserve">5.3 对话交互与数据持久化</w:t>
      </w:r>
    </w:p>
    <w:p w14:paraId="22CEB647" w14:textId="77777777" w:rsidR="0051591B" w:rsidRDefault="00000000">
      <w:pPr>
        <w:spacing w:after="0" w:line="360" w:lineRule="auto"/>
        <w:ind w:firstLine="283"/>
        <w:jc w:val="both"/>
        <w:rPr>
          <w:lang w:eastAsia="zh-CN"/>
        </w:rPr>
      </w:pPr>
      <w:r>
        <w:rPr>
          <w:rFonts w:ascii="Times New Roman" w:eastAsia="宋体" w:hAnsi="Times New Roman"/>
          <w:color w:val="000000"/>
          <w:sz w:val="24"/>
          <w:lang w:eastAsia="zh-CN"/>
        </w:rPr>
        <w:t>对话界面参考了课程教学系统的布局：左侧是多会话栏，顶部是模型选择器，中间是消息区，底部是输入框。模型选择器里可以在三十个免密钥模型之间切换，包括 Auto、GLM、Kimi、DeepSeek 等；回答逐字流式输出，随时可以中止；会话支持新建、切换与查看历史，每轮回答下面还提供保存到我的规划和重新生成两个快捷操作。顶部的模型选择器展开后可以看到全部可用模型及其积分消耗，见图 5-1。当检索命中知识条目时，回答上方会出现一条知识库检索横幅，列出本次引用的条目编号、性价比与证据等级。</w:t>
      </w:r>
    </w:p>
    <w:p w14:paraId="6F3395DC" w14:textId="77777777" w:rsidR="0051591B" w:rsidRDefault="00000000">
      <w:pPr>
        <w:spacing w:after="0" w:line="360" w:lineRule="auto"/>
        <w:ind w:firstLine="283"/>
        <w:jc w:val="both"/>
        <w:rPr>
          <w:lang w:eastAsia="zh-CN"/>
        </w:rPr>
      </w:pPr>
      <w:r>
        <w:rPr>
          <w:rFonts w:ascii="Times New Roman" w:eastAsia="宋体" w:hAnsi="Times New Roman"/>
          <w:color w:val="000000"/>
          <w:sz w:val="24"/>
          <w:lang w:eastAsia="zh-CN"/>
        </w:rPr>
        <w:t>对话产生的数据不会丢。回答里给出的阶段计划可以一键保存到 plans 表；人生档案存在 user_profiles，智能体每次对话都会自动参考；每日打卡写入 checkins，用于统计执行情况；每轮问答记入 chat_logs，作为使用统计的原始数据。</w:t>
      </w:r>
      <w:proofErr w:type="spellStart"/>
      <w:proofErr w:type="spellEnd"/>
      <w:proofErr w:type="spellStart"/>
      <w:proofErr w:type="spellEnd"/>
      <w:proofErr w:type="spellStart"/>
      <w:proofErr w:type="spellEnd"/>
    </w:p>
    <w:p w14:paraId="494A18AF" w14:textId="77777777" w:rsidR="0051591B" w:rsidRDefault="00000000">
      <w:pPr>
        <w:spacing w:after="0" w:line="360" w:lineRule="auto"/>
        <w:ind w:firstLine="283"/>
        <w:jc w:val="both"/>
        <w:rPr>
          <w:lang w:eastAsia="zh-CN"/>
        </w:rPr>
      </w:pPr>
      <w:r>
        <w:rPr>
          <w:rFonts w:ascii="Times New Roman" w:eastAsia="宋体" w:hAnsi="Times New Roman"/>
          <w:color w:val="000000"/>
          <w:sz w:val="24"/>
          <w:lang w:eastAsia="zh-CN"/>
        </w:rPr>
        <w:t>数据统计页把这几张表的记录聚合成四张卡片和两组图表。卡片显示累计对话数、阶段计划数、今日打卡完成数和累计使用天数；图表给出最近七天的对话柱状图与场景分布，让用户看得出自己最近在纠结哪一类问题。</w:t>
      </w:r>
      <w:proofErr w:type="spellStart"/>
      <w:proofErr w:type="spellEnd"/>
    </w:p>
    <w:p>
      <w:pPr/>
      <w:r>
        <w:drawing>
          <wp:inline xmlns:a="http://schemas.openxmlformats.org/drawingml/2006/main" xmlns:pic="http://schemas.openxmlformats.org/drawingml/2006/picture">
            <wp:extent cx="5040000" cy="2912919"/>
            <wp:docPr id="15" name="Picture 15"/>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040000" cy="2912919"/>
                    </a:xfrm>
                    <a:prstGeom prst="rect"/>
                  </pic:spPr>
                </pic:pic>
              </a:graphicData>
            </a:graphic>
          </wp:inline>
        </w:drawing>
      </w:r>
    </w:p>
    <w:p w14:paraId="5DE22F85" w14:textId="77777777" w:rsidR="0051591B" w:rsidRDefault="00000000">
      <w:pPr>
        <w:spacing w:before="120" w:after="240" w:line="360" w:lineRule="auto"/>
        <w:jc w:val="center"/>
      </w:pPr>
      <w:r>
        <w:rPr>
          <w:rFonts w:ascii="Times New Roman" w:eastAsia="宋体" w:hAnsi="Times New Roman"/>
          <w:sz w:val="21"/>
        </w:rPr>
        <w:t>图 5-1 对话视图：欢迎页与模型选择器</w:t>
      </w:r>
    </w:p>
    <w:p w14:paraId="59177A13" w14:textId="77777777" w:rsidR="0051591B" w:rsidRDefault="00000000">
      <w:pPr>
        <w:spacing w:before="240" w:after="120" w:line="360" w:lineRule="auto"/>
        <w:rPr>
          <w:lang w:eastAsia="zh-CN"/>
        </w:rPr>
      </w:pPr>
      <w:r>
        <w:rPr>
          <w:rFonts w:ascii="Times New Roman" w:eastAsia="黑体" w:hAnsi="Times New Roman"/>
          <w:b/>
          <w:sz w:val="24"/>
          <w:lang w:eastAsia="zh-CN"/>
        </w:rPr>
        <w:t xml:space="preserve">5.4 移动端适配与品牌体验</w:t>
      </w:r>
    </w:p>
    <w:p w14:paraId="2909117C" w14:textId="77777777" w:rsidR="0051591B" w:rsidRDefault="00000000">
      <w:pPr>
        <w:spacing w:after="0" w:line="360" w:lineRule="auto"/>
        <w:ind w:firstLine="283"/>
        <w:jc w:val="both"/>
        <w:rPr>
          <w:lang w:eastAsia="zh-CN"/>
        </w:rPr>
      </w:pPr>
      <w:r>
        <w:rPr>
          <w:rFonts w:ascii="Times New Roman" w:eastAsia="宋体" w:hAnsi="Times New Roman"/>
          <w:color w:val="000000"/>
          <w:sz w:val="24"/>
          <w:lang w:eastAsia="zh-CN"/>
        </w:rPr>
        <w:t>打开链接会先播放一段十秒的品牌开场动画，播完或点击跳过进入登录页。这属于体验层面的设计，但对课堂演示很管用——观众第一眼看到的不是登录框，而是产品的名字和定位。</w:t>
      </w:r>
    </w:p>
    <w:p w14:paraId="494A18AF" w14:textId="77777777" w:rsidR="0051591B" w:rsidRDefault="00000000">
      <w:pPr>
        <w:spacing w:after="0" w:line="360" w:lineRule="auto"/>
        <w:ind w:firstLine="283"/>
        <w:jc w:val="both"/>
        <w:rPr>
          <w:lang w:eastAsia="zh-CN"/>
        </w:rPr>
      </w:pPr>
      <w:r>
        <w:rPr>
          <w:rFonts w:ascii="Times New Roman" w:eastAsia="宋体" w:hAnsi="Times New Roman"/>
          <w:color w:val="000000"/>
          <w:sz w:val="24"/>
          <w:lang w:eastAsia="zh-CN"/>
        </w:rPr>
        <w:t>移动端做了不少兼容加固。源视频是 HEVC 编码，微信和 QQ 的内置浏览器解不了，会黑屏，因此统一转码成通用的 H.264，并用视频首帧做封面兜底；万一还是播不起来，看门狗会在 2.5 秒内自动跳过开场，保证任何设备都不会卡在黑屏上。静态资源的引用统一带版本号，避免内容分发网络缓存旧版文件。</w:t>
      </w:r>
      <w:proofErr w:type="spellStart"/>
      <w:proofErr w:type="spellEnd"/>
    </w:p>
    <w:p w14:paraId="59177A13" w14:textId="77777777" w:rsidR="0051591B" w:rsidRDefault="00000000">
      <w:pPr>
        <w:spacing w:before="240" w:after="120" w:line="360" w:lineRule="auto"/>
        <w:rPr>
          <w:lang w:eastAsia="zh-CN"/>
        </w:rPr>
      </w:pPr>
      <w:r>
        <w:rPr>
          <w:rFonts w:ascii="Times New Roman" w:eastAsia="黑体" w:hAnsi="Times New Roman"/>
          <w:b/>
          <w:sz w:val="24"/>
          <w:lang w:eastAsia="zh-CN"/>
        </w:rPr>
        <w:t xml:space="preserve">5.5 运行效果</w:t>
      </w:r>
    </w:p>
    <w:p w14:paraId="494A18AF" w14:textId="77777777" w:rsidR="0051591B" w:rsidRDefault="00000000">
      <w:pPr>
        <w:spacing w:after="0" w:line="360" w:lineRule="auto"/>
        <w:ind w:firstLine="283"/>
        <w:jc w:val="both"/>
        <w:rPr>
          <w:lang w:eastAsia="zh-CN"/>
        </w:rPr>
      </w:pPr>
      <w:r>
        <w:rPr>
          <w:rFonts w:ascii="Times New Roman" w:eastAsia="宋体" w:hAnsi="Times New Roman"/>
          <w:color w:val="000000"/>
          <w:sz w:val="24"/>
          <w:lang w:eastAsia="zh-CN"/>
        </w:rPr>
        <w:t>下面三张图是在线应用的实际运行画面，按使用顺序排列，都停留在登录之前，打开公开链接即可复现。登录后的对话界面、我的规划视图与数据统计视图，已在 4.5 节连同实现说明一起给出。</w:t>
      </w:r>
      <w:proofErr w:type="spellStart"/>
      <w:proofErr w:type="spellEnd"/>
    </w:p>
    <w:p w14:paraId="6ADDE68A" w14:textId="77777777" w:rsidR="0051591B" w:rsidRDefault="00000000">
      <w:pPr>
        <w:jc w:val="center"/>
      </w:pPr>
      <w:r>
        <w:rPr>
          <w:noProof/>
        </w:rPr>
        <w:lastRenderedPageBreak/>
        <w:drawing>
          <wp:inline distT="0" distB="0" distL="0" distR="0" wp14:anchorId="5A710989" wp14:editId="3D87B2AC">
            <wp:extent cx="5400000" cy="3375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开场动画.png"/>
                    <pic:cNvPicPr/>
                  </pic:nvPicPr>
                  <pic:blipFill>
                    <a:blip r:embed="rId6"/>
                    <a:stretch>
                      <a:fillRect/>
                    </a:stretch>
                  </pic:blipFill>
                  <pic:spPr>
                    <a:xfrm>
                      <a:off x="0" y="0"/>
                      <a:ext cx="5400000" cy="3375000"/>
                    </a:xfrm>
                    <a:prstGeom prst="rect">
                      <a:avLst/>
                    </a:prstGeom>
                  </pic:spPr>
                </pic:pic>
              </a:graphicData>
            </a:graphic>
          </wp:inline>
        </w:drawing>
      </w:r>
    </w:p>
    <w:p w14:paraId="5DE22F85" w14:textId="77777777" w:rsidR="0051591B" w:rsidRDefault="00000000">
      <w:pPr>
        <w:spacing w:before="120" w:after="240" w:line="360" w:lineRule="auto"/>
        <w:jc w:val="center"/>
      </w:pPr>
      <w:r>
        <w:rPr>
          <w:rFonts w:ascii="Times New Roman" w:eastAsia="宋体" w:hAnsi="Times New Roman"/>
          <w:sz w:val="21"/>
        </w:rPr>
        <w:t xml:space="preserve">图 5-2 在线应用开场动画</w:t>
      </w:r>
    </w:p>
    <w:p w14:paraId="4945F707" w14:textId="77777777" w:rsidR="0051591B" w:rsidRDefault="00000000">
      <w:pPr>
        <w:jc w:val="center"/>
      </w:pPr>
      <w:r>
        <w:rPr>
          <w:noProof/>
        </w:rPr>
        <w:drawing>
          <wp:inline distT="0" distB="0" distL="0" distR="0" wp14:anchorId="19DE4B86" wp14:editId="000421C2">
            <wp:extent cx="5400000" cy="3375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登录页.png"/>
                    <pic:cNvPicPr/>
                  </pic:nvPicPr>
                  <pic:blipFill>
                    <a:blip r:embed="rId7"/>
                    <a:stretch>
                      <a:fillRect/>
                    </a:stretch>
                  </pic:blipFill>
                  <pic:spPr>
                    <a:xfrm>
                      <a:off x="0" y="0"/>
                      <a:ext cx="5400000" cy="3375000"/>
                    </a:xfrm>
                    <a:prstGeom prst="rect">
                      <a:avLst/>
                    </a:prstGeom>
                  </pic:spPr>
                </pic:pic>
              </a:graphicData>
            </a:graphic>
          </wp:inline>
        </w:drawing>
      </w:r>
    </w:p>
    <w:p w14:paraId="5DE22F85" w14:textId="77777777" w:rsidR="0051591B" w:rsidRDefault="00000000">
      <w:pPr>
        <w:spacing w:before="120" w:after="240" w:line="360" w:lineRule="auto"/>
        <w:jc w:val="center"/>
      </w:pPr>
      <w:r>
        <w:rPr>
          <w:rFonts w:ascii="Times New Roman" w:eastAsia="宋体" w:hAnsi="Times New Roman"/>
          <w:sz w:val="21"/>
        </w:rPr>
        <w:t xml:space="preserve">图 5-3 登录页：支持密码登录与验证码登录</w:t>
      </w:r>
    </w:p>
    <w:p w14:paraId="79A4069B" w14:textId="77777777" w:rsidR="0051591B" w:rsidRDefault="00000000">
      <w:pPr>
        <w:jc w:val="center"/>
      </w:pPr>
      <w:r>
        <w:rPr>
          <w:noProof/>
        </w:rPr>
        <w:lastRenderedPageBreak/>
        <w:drawing>
          <wp:inline distT="0" distB="0" distL="0" distR="0" wp14:anchorId="398FCD4B" wp14:editId="5CC38A77">
            <wp:extent cx="5400000" cy="3375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注册页.png"/>
                    <pic:cNvPicPr/>
                  </pic:nvPicPr>
                  <pic:blipFill>
                    <a:blip r:embed="rId8"/>
                    <a:stretch>
                      <a:fillRect/>
                    </a:stretch>
                  </pic:blipFill>
                  <pic:spPr>
                    <a:xfrm>
                      <a:off x="0" y="0"/>
                      <a:ext cx="5400000" cy="3375000"/>
                    </a:xfrm>
                    <a:prstGeom prst="rect">
                      <a:avLst/>
                    </a:prstGeom>
                  </pic:spPr>
                </pic:pic>
              </a:graphicData>
            </a:graphic>
          </wp:inline>
        </w:drawing>
      </w:r>
    </w:p>
    <w:p w14:paraId="5DE22F85" w14:textId="77777777" w:rsidR="0051591B" w:rsidRDefault="00000000">
      <w:pPr>
        <w:spacing w:before="120" w:after="240" w:line="360" w:lineRule="auto"/>
        <w:jc w:val="center"/>
      </w:pPr>
      <w:r>
        <w:rPr>
          <w:rFonts w:ascii="Times New Roman" w:eastAsia="宋体" w:hAnsi="Times New Roman"/>
          <w:sz w:val="21"/>
        </w:rPr>
        <w:t xml:space="preserve">图 5-4 注册页：邮箱验证码加设置密码</w:t>
      </w:r>
    </w:p>
    <w:p w14:paraId="6A04E6CF" w14:textId="77777777" w:rsidR="0051591B" w:rsidRDefault="00000000">
      <w:pPr>
        <w:pageBreakBefore/>
        <w:spacing w:before="360" w:after="240"/>
        <w:jc w:val="center"/>
        <w:rPr>
          <w:lang w:eastAsia="zh-CN"/>
        </w:rPr>
      </w:pPr>
      <w:r>
        <w:rPr>
          <w:rFonts w:ascii="Times New Roman" w:eastAsia="黑体" w:hAnsi="Times New Roman"/>
          <w:b/>
          <w:sz w:val="28"/>
          <w:lang w:eastAsia="zh-CN"/>
        </w:rPr>
        <w:t xml:space="preserve">6 扣子平台实现</w:t>
      </w:r>
    </w:p>
    <w:p w14:paraId="59177A13" w14:textId="77777777" w:rsidR="0051591B" w:rsidRDefault="00000000">
      <w:pPr>
        <w:spacing w:before="240" w:after="120" w:line="360" w:lineRule="auto"/>
        <w:rPr>
          <w:lang w:eastAsia="zh-CN"/>
        </w:rPr>
      </w:pPr>
      <w:r>
        <w:rPr>
          <w:rFonts w:ascii="Times New Roman" w:eastAsia="黑体" w:hAnsi="Times New Roman"/>
          <w:b/>
          <w:sz w:val="24"/>
          <w:lang w:eastAsia="zh-CN"/>
        </w:rPr>
        <w:t xml:space="preserve">6.1 智能体创建与配置</w:t>
      </w:r>
    </w:p>
    <w:p w14:paraId="345A9606" w14:textId="77777777" w:rsidR="0051591B" w:rsidRDefault="00000000">
      <w:pPr>
        <w:spacing w:after="0" w:line="360" w:lineRule="auto"/>
        <w:ind w:firstLine="283"/>
        <w:jc w:val="both"/>
        <w:rPr>
          <w:lang w:eastAsia="zh-CN"/>
        </w:rPr>
      </w:pPr>
      <w:r>
        <w:rPr>
          <w:rFonts w:ascii="Times New Roman" w:eastAsia="宋体" w:hAnsi="Times New Roman"/>
          <w:color w:val="000000"/>
          <w:sz w:val="24"/>
          <w:lang w:eastAsia="zh-CN"/>
        </w:rPr>
        <w:t>扣子一侧的智能体在 2026 年 9 月底完成创建，Bot 编号为 7690965999021522980，归属个人空间，编辑页与商店链接都已生成。创建时选择单 Agent 模式下的自主规划模式，模型沿用平台默认的豆包 2.0 pro。</w:t>
      </w:r>
    </w:p>
    <w:p w14:paraId="345A9606" w14:textId="77777777" w:rsidR="0051591B" w:rsidRDefault="00000000">
      <w:pPr>
        <w:spacing w:after="0" w:line="360" w:lineRule="auto"/>
        <w:ind w:firstLine="283"/>
        <w:jc w:val="both"/>
        <w:rPr>
          <w:lang w:eastAsia="zh-CN"/>
        </w:rPr>
      </w:pPr>
      <w:r>
        <w:rPr>
          <w:rFonts w:ascii="Times New Roman" w:eastAsia="宋体" w:hAnsi="Times New Roman"/>
          <w:color w:val="000000"/>
          <w:sz w:val="24"/>
          <w:lang w:eastAsia="zh-CN"/>
        </w:rPr>
        <w:t>人设与回复逻辑直接粘贴 WorkBuddy 那一份，内容一字未改。整份提示词分成角色、技能、限制三段。角色说明智能体不替用户做重大决定；技能包含知识库查证与五步工作流；限制再细分为安全护栏、伦理原则、隐私和回答结构四部分。其中回答结构规定每次输出尽量按意图识别、核心回答、建议、引用来源四段组织，引用来源要写到条目编号、章节和证据等级。</w:t>
      </w:r>
    </w:p>
    <w:p w14:paraId="345A9606" w14:textId="77777777" w:rsidR="0051591B" w:rsidRDefault="00000000">
      <w:pPr>
        <w:spacing w:after="0" w:line="360" w:lineRule="auto"/>
        <w:ind w:firstLine="283"/>
        <w:jc w:val="both"/>
        <w:rPr>
          <w:lang w:eastAsia="zh-CN"/>
        </w:rPr>
      </w:pPr>
      <w:r>
        <w:rPr>
          <w:rFonts w:ascii="Times New Roman" w:eastAsia="宋体" w:hAnsi="Times New Roman"/>
          <w:color w:val="000000"/>
          <w:sz w:val="24"/>
          <w:lang w:eastAsia="zh-CN"/>
        </w:rPr>
        <w:t>编排面板上另外配了四类能力。插件接入了链接读取、图片理解、头条新闻与文本扩写四项，分别用来读取外链文档、理解用户上传的图片、查询时效性信息，以及把用户过于简短的描述补充完整。记忆一栏开启长期记忆，同时保留平台内置的变量槽位。对话体验一栏填写了开场白，并开启了用户问题建议，智能体每次回答后会自动给出三条追问建议。图 6-1 是配置完成后的界面，左侧是人设与回复逻辑，右侧的知识一栏里可以看到已经挂上了高性价比人生指南这个知识库。</w:t>
      </w:r>
    </w:p>
    <w:p w14:paraId="44983C4E" w14:textId="77777777" w:rsidR="0051591B" w:rsidRDefault="00000000">
      <w:pPr>
        <w:jc w:val="center"/>
      </w:pPr>
      <w:r>
        <w:drawing>
          <wp:inline xmlns:a="http://schemas.openxmlformats.org/drawingml/2006/main" xmlns:pic="http://schemas.openxmlformats.org/drawingml/2006/picture">
            <wp:extent cx="4824000" cy="3272183"/>
            <wp:docPr id="8" name="Picture 8"/>
            <wp:cNvGraphicFramePr>
              <a:graphicFrameLocks noChangeAspect="1"/>
            </wp:cNvGraphicFramePr>
            <a:graphic>
              <a:graphicData uri="http://schemas.openxmlformats.org/drawingml/2006/picture">
                <pic:pic>
                  <pic:nvPicPr>
                    <pic:cNvPr id="0" name="11_人设与编排面板.png"/>
                    <pic:cNvPicPr/>
                  </pic:nvPicPr>
                  <pic:blipFill>
                    <a:blip r:embed="rId13"/>
                    <a:stretch>
                      <a:fillRect/>
                    </a:stretch>
                  </pic:blipFill>
                  <pic:spPr>
                    <a:xfrm>
                      <a:off x="0" y="0"/>
                      <a:ext cx="4824000" cy="3272183"/>
                    </a:xfrm>
                    <a:prstGeom prst="rect"/>
                  </pic:spPr>
                </pic:pic>
              </a:graphicData>
            </a:graphic>
          </wp:inline>
        </w:drawing>
      </w:r>
    </w:p>
    <w:p w14:paraId="5DE22F85" w14:textId="77777777" w:rsidR="0051591B" w:rsidRDefault="00000000">
      <w:pPr>
        <w:spacing w:before="120" w:after="240" w:line="360" w:lineRule="auto"/>
        <w:jc w:val="center"/>
      </w:pPr>
      <w:r>
        <w:rPr>
          <w:rFonts w:ascii="Times New Roman" w:eastAsia="宋体" w:hAnsi="Times New Roman"/>
          <w:sz w:val="21"/>
        </w:rPr>
        <w:t>图 6-1 扣子平台：人设与回复逻辑、编排面板与已挂载的知识库</w:t>
      </w:r>
    </w:p>
    <w:p w14:paraId="59177A13" w14:textId="77777777" w:rsidR="0051591B" w:rsidRDefault="00000000">
      <w:pPr>
        <w:spacing w:before="240" w:after="120" w:line="360" w:lineRule="auto"/>
        <w:rPr>
          <w:lang w:eastAsia="zh-CN"/>
        </w:rPr>
      </w:pPr>
      <w:r>
        <w:rPr>
          <w:rFonts w:ascii="Times New Roman" w:eastAsia="黑体" w:hAnsi="Times New Roman"/>
          <w:b/>
          <w:sz w:val="24"/>
          <w:lang w:eastAsia="zh-CN"/>
        </w:rPr>
        <w:t xml:space="preserve">6.2 人设提示词与知识库衔接</w:t>
      </w:r>
    </w:p>
    <w:p w14:paraId="345A9606" w14:textId="77777777" w:rsidR="0051591B" w:rsidRDefault="00000000">
      <w:pPr>
        <w:spacing w:after="0" w:line="360" w:lineRule="auto"/>
        <w:ind w:firstLine="283"/>
        <w:jc w:val="both"/>
        <w:rPr>
          <w:lang w:eastAsia="zh-CN"/>
        </w:rPr>
      </w:pPr>
      <w:r>
        <w:rPr>
          <w:rFonts w:ascii="Times New Roman" w:eastAsia="宋体" w:hAnsi="Times New Roman"/>
          <w:color w:val="000000"/>
          <w:sz w:val="24"/>
          <w:lang w:eastAsia="zh-CN"/>
        </w:rPr>
        <w:t>这套人设能原样搬到扣子，是因为它从一开始就写成平台无关的自然语言。提示词里没有绑定任何平台专有的工具名或变量名，检索策略只要求先用关键词检索工具查证，具体怎么实现交给平台自己决定。这正是第 3 章坚持一套人设多处复用的直接收益：迁移成本几乎为零，两边也不容易出现口径分叉。</w:t>
      </w:r>
    </w:p>
    <w:p w14:paraId="345A9606" w14:textId="77777777" w:rsidR="0051591B" w:rsidRDefault="00000000">
      <w:pPr>
        <w:spacing w:after="0" w:line="360" w:lineRule="auto"/>
        <w:ind w:firstLine="283"/>
        <w:jc w:val="both"/>
        <w:rPr>
          <w:lang w:eastAsia="zh-CN"/>
        </w:rPr>
      </w:pPr>
      <w:r>
        <w:rPr>
          <w:rFonts w:ascii="Times New Roman" w:eastAsia="宋体" w:hAnsi="Times New Roman"/>
          <w:color w:val="000000"/>
          <w:sz w:val="24"/>
          <w:lang w:eastAsia="zh-CN"/>
        </w:rPr>
        <w:t>知识库的衔接需要多走一步。扣子这边要先把文档建成知识库，再在编排页的知识一栏把它挂上，人设里的检索要求才会真正生效。本作业把 615 条合并稿导入为一个文本知识库，采用自动分段，1.44 MB 的文档被切成 1166 段，并在编排页启用自动调用，详情见图 6-2。挂上之后，回答附带的引用就能回到知识库的真实条目，具体验证结果见 7.3 节。</w:t>
      </w:r>
    </w:p>
    <w:p>
      <w:pPr>
        <w:jc w:val="center"/>
      </w:pPr>
      <w:r>
        <w:drawing>
          <wp:inline xmlns:a="http://schemas.openxmlformats.org/drawingml/2006/main" xmlns:pic="http://schemas.openxmlformats.org/drawingml/2006/picture">
            <wp:extent cx="4896000" cy="2710707"/>
            <wp:docPr id="14" name="Picture 14"/>
            <wp:cNvGraphicFramePr>
              <a:graphicFrameLocks noChangeAspect="1"/>
            </wp:cNvGraphicFramePr>
            <a:graphic>
              <a:graphicData uri="http://schemas.openxmlformats.org/drawingml/2006/picture">
                <pic:pic>
                  <pic:nvPicPr>
                    <pic:cNvPr id="0" name="14_扣子知识库详情.png"/>
                    <pic:cNvPicPr/>
                  </pic:nvPicPr>
                  <pic:blipFill>
                    <a:blip r:embed="rId15"/>
                    <a:stretch>
                      <a:fillRect/>
                    </a:stretch>
                  </pic:blipFill>
                  <pic:spPr>
                    <a:xfrm>
                      <a:off x="0" y="0"/>
                      <a:ext cx="4896000" cy="2710707"/>
                    </a:xfrm>
                    <a:prstGeom prst="rect"/>
                  </pic:spPr>
                </pic:pic>
              </a:graphicData>
            </a:graphic>
          </wp:inline>
        </w:drawing>
      </w:r>
    </w:p>
    <w:p w14:paraId="5DE22F85" w14:textId="77777777" w:rsidR="0051591B" w:rsidRDefault="00000000">
      <w:pPr>
        <w:spacing w:before="120" w:after="240" w:line="360" w:lineRule="auto"/>
        <w:jc w:val="center"/>
      </w:pPr>
      <w:r>
        <w:rPr>
          <w:rFonts w:ascii="Times New Roman" w:eastAsia="宋体" w:hAnsi="Times New Roman"/>
          <w:sz w:val="21"/>
        </w:rPr>
        <w:t>图 6-2 扣子知识库：合并稿的导入与分段结果</w:t>
      </w:r>
    </w:p>
    <w:p w14:paraId="345A9606" w14:textId="77777777" w:rsidR="0051591B" w:rsidRDefault="00000000">
      <w:pPr>
        <w:spacing w:after="0" w:line="360" w:lineRule="auto"/>
        <w:ind w:firstLine="283"/>
        <w:jc w:val="both"/>
        <w:rPr>
          <w:lang w:eastAsia="zh-CN"/>
        </w:rPr>
      </w:pPr>
      <w:r>
        <w:rPr>
          <w:rFonts w:ascii="Times New Roman" w:eastAsia="宋体" w:hAnsi="Times New Roman"/>
          <w:color w:val="000000"/>
          <w:sz w:val="24"/>
          <w:lang w:eastAsia="zh-CN"/>
        </w:rPr>
        <w:t>两个平台的差异主要在工具生态和记忆机制上。扣子的插件市场更丰富，链接读取、图片理解和新闻查询都能即插即用；WorkBuddy 的优势在于 Skill 文件可以随项目一起做版本管理，长期记忆直接落成本地文件，调试时能看清改了哪一行。就提示词本身而言，迁移成本几乎为零；真正花时间的是知识库重建与平台能力配置。对本作业这种以知识库问答为核心的场景，两边的回答质量差别不大，差异更多体现在工程管理方式上。</w:t>
      </w:r>
    </w:p>
    <w:p w14:paraId="59177A13" w14:textId="77777777" w:rsidR="0051591B" w:rsidRDefault="00000000">
      <w:pPr>
        <w:spacing w:before="240" w:after="120" w:line="360" w:lineRule="auto"/>
        <w:rPr>
          <w:lang w:eastAsia="zh-CN"/>
        </w:rPr>
      </w:pPr>
      <w:r>
        <w:rPr>
          <w:rFonts w:ascii="Times New Roman" w:eastAsia="黑体" w:hAnsi="Times New Roman"/>
          <w:b/>
          <w:sz w:val="24"/>
          <w:lang w:eastAsia="zh-CN"/>
        </w:rPr>
        <w:t xml:space="preserve">6.3 运行效果</w:t>
      </w:r>
    </w:p>
    <w:p w14:paraId="345A9606" w14:textId="77777777" w:rsidR="0051591B" w:rsidRDefault="00000000">
      <w:pPr>
        <w:spacing w:after="0" w:line="360" w:lineRule="auto"/>
        <w:ind w:firstLine="283"/>
        <w:jc w:val="both"/>
        <w:rPr>
          <w:lang w:eastAsia="zh-CN"/>
        </w:rPr>
      </w:pPr>
      <w:r>
        <w:rPr>
          <w:rFonts w:ascii="Times New Roman" w:eastAsia="宋体" w:hAnsi="Times New Roman"/>
          <w:color w:val="000000"/>
          <w:sz w:val="24"/>
          <w:lang w:eastAsia="zh-CN"/>
        </w:rPr>
        <w:t>图 6-3 是在扣子预览与调试窗口里的一次完整问答。用户问每天通勤两小时值不值，智能体的回答按人设规定的格式展开：先给出意图识别结论，判定为决策评估；再用一张两行的对照表列出维持通勤和缩短通勤各自要付出的成本，前者是每周约十小时的可自由支配时间和主观幸福感，后者是更高的房租和搬家的精力；然后给出两条可执行的建议，最后附上引用来源。整段回答没有一句是凭印象说的，每条成本都能对应到知识库里的具体条目。</w:t>
      </w:r>
    </w:p>
    <w:p w14:paraId="6842479E" w14:textId="77777777" w:rsidR="0051591B" w:rsidRDefault="00000000">
      <w:pPr>
        <w:spacing w:before="360" w:after="120"/>
        <w:jc w:val="center"/>
        <w:rPr>
          <w:lang w:eastAsia="zh-CN"/>
        </w:rPr>
      </w:pPr>
      <w:r>
        <w:drawing>
          <wp:inline xmlns:a="http://schemas.openxmlformats.org/drawingml/2006/main" xmlns:pic="http://schemas.openxmlformats.org/drawingml/2006/picture">
            <wp:extent cx="3311999" cy="3406197"/>
            <wp:docPr id="9" name="Picture 9"/>
            <wp:cNvGraphicFramePr>
              <a:graphicFrameLocks noChangeAspect="1"/>
            </wp:cNvGraphicFramePr>
            <a:graphic>
              <a:graphicData uri="http://schemas.openxmlformats.org/drawingml/2006/picture">
                <pic:pic>
                  <pic:nvPicPr>
                    <pic:cNvPr id="0" name="12_知识库问答.png"/>
                    <pic:cNvPicPr/>
                  </pic:nvPicPr>
                  <pic:blipFill>
                    <a:blip r:embed="rId14"/>
                    <a:stretch>
                      <a:fillRect/>
                    </a:stretch>
                  </pic:blipFill>
                  <pic:spPr>
                    <a:xfrm>
                      <a:off x="0" y="0"/>
                      <a:ext cx="3311999" cy="3406197"/>
                    </a:xfrm>
                    <a:prstGeom prst="rect"/>
                  </pic:spPr>
                </pic:pic>
              </a:graphicData>
            </a:graphic>
          </wp:inline>
        </w:drawing>
      </w:r>
    </w:p>
    <w:p w14:paraId="5DE22F85" w14:textId="77777777" w:rsidR="0051591B" w:rsidRDefault="00000000">
      <w:pPr>
        <w:spacing w:before="120" w:after="240" w:line="360" w:lineRule="auto"/>
        <w:jc w:val="center"/>
      </w:pPr>
      <w:r>
        <w:rPr>
          <w:rFonts w:ascii="Times New Roman" w:eastAsia="宋体" w:hAnsi="Times New Roman"/>
          <w:sz w:val="21"/>
        </w:rPr>
        <w:t>图 6-3 扣子平台：预览与调试中的一次完整问答</w:t>
      </w:r>
    </w:p>
    <w:p w14:paraId="6A04E6CF" w14:textId="77777777" w:rsidR="0051591B" w:rsidRDefault="00000000">
      <w:pPr>
        <w:pageBreakBefore/>
        <w:spacing w:before="360" w:after="240"/>
        <w:jc w:val="center"/>
        <w:rPr>
          <w:lang w:eastAsia="zh-CN"/>
        </w:rPr>
      </w:pPr>
      <w:r>
        <w:rPr>
          <w:rFonts w:ascii="Times New Roman" w:eastAsia="黑体" w:hAnsi="Times New Roman"/>
          <w:b/>
          <w:sz w:val="28"/>
          <w:lang w:eastAsia="zh-CN"/>
        </w:rPr>
        <w:t xml:space="preserve">7 测试与评估</w:t>
      </w:r>
    </w:p>
    <w:p w14:paraId="59177A13" w14:textId="77777777" w:rsidR="0051591B" w:rsidRDefault="00000000">
      <w:pPr>
        <w:spacing w:before="240" w:after="120" w:line="360" w:lineRule="auto"/>
        <w:rPr>
          <w:lang w:eastAsia="zh-CN"/>
        </w:rPr>
      </w:pPr>
      <w:r>
        <w:rPr>
          <w:rFonts w:ascii="Times New Roman" w:eastAsia="黑体" w:hAnsi="Times New Roman"/>
          <w:b/>
          <w:sz w:val="24"/>
          <w:lang w:eastAsia="zh-CN"/>
        </w:rPr>
        <w:t xml:space="preserve">7.1 测试环境与测试方案</w:t>
      </w:r>
    </w:p>
    <w:p w14:paraId="65024FA3" w14:textId="77777777" w:rsidR="0051591B" w:rsidRDefault="00000000">
      <w:pPr>
        <w:spacing w:after="0" w:line="360" w:lineRule="auto"/>
        <w:ind w:firstLine="283"/>
        <w:jc w:val="both"/>
      </w:pPr>
      <w:r>
        <w:rPr>
          <w:rFonts w:ascii="Times New Roman" w:eastAsia="宋体" w:hAnsi="Times New Roman"/>
          <w:color w:val="000000"/>
          <w:sz w:val="24"/>
        </w:rPr>
        <w:t>测试分桌面端、移动端和线上环境三处进行。桌面端是 Windows 11，浏览器用 Edge 和 Chrome，由 Playwright 驱动，分辨率 1440×900；移动端用一台 Android 手机，在微信和 QQ 的内置浏览器里实测；线上环境是 WorkBuddy 的静态站点托管与云服务，包括云数据库、对象存储和大模型网关。开发与测试脚本用 Python 3.13 编写。</w:t>
      </w:r>
    </w:p>
    <w:p w14:paraId="65024FA3" w14:textId="77777777" w:rsidR="0051591B" w:rsidRDefault="00000000">
      <w:pPr>
        <w:spacing w:after="0" w:line="360" w:lineRule="auto"/>
        <w:ind w:firstLine="283"/>
        <w:jc w:val="both"/>
      </w:pPr>
      <w:r>
        <w:rPr>
          <w:rFonts w:ascii="Times New Roman" w:eastAsia="宋体" w:hAnsi="Times New Roman"/>
          <w:color w:val="000000"/>
          <w:sz w:val="24"/>
        </w:rPr>
        <w:t>测试方案按三层组织，三层共用同一份知识库和同一套人设。第一层是前端逻辑与端到端测试，用 Playwright 驱动页面，覆盖页面加载、知识库条目统计、意图识别、安全护栏、ROI 算法、计划与复盘生成等核心逻辑。第二层是云端链路测试，针对在线应用真实走一遍注册、登录、门控、数据隔离与大模型流式对话。第三层是平台侧验证，在扣子的预览与调试窗口里核对智能体给出的引用是否真的来自知识库。这样分层的好处是，任何一环出问题都能定位到具体层次。</w:t>
      </w:r>
    </w:p>
    <w:p w14:paraId="59177A13" w14:textId="77777777" w:rsidR="0051591B" w:rsidRDefault="00000000">
      <w:pPr>
        <w:spacing w:before="240" w:after="120" w:line="360" w:lineRule="auto"/>
        <w:rPr>
          <w:lang w:eastAsia="zh-CN"/>
        </w:rPr>
      </w:pPr>
      <w:r>
        <w:rPr>
          <w:rFonts w:ascii="Times New Roman" w:eastAsia="黑体" w:hAnsi="Times New Roman"/>
          <w:b/>
          <w:sz w:val="24"/>
          <w:lang w:eastAsia="zh-CN"/>
        </w:rPr>
        <w:t xml:space="preserve">7.2 功能测试</w:t>
      </w:r>
    </w:p>
    <w:p w14:paraId="75047438" w14:textId="77777777" w:rsidR="0051591B" w:rsidRDefault="00000000">
      <w:pPr>
        <w:spacing w:after="0" w:line="360" w:lineRule="auto"/>
        <w:ind w:firstLine="283"/>
        <w:jc w:val="both"/>
        <w:rPr>
          <w:lang w:eastAsia="zh-CN"/>
        </w:rPr>
      </w:pPr>
      <w:r>
        <w:rPr>
          <w:rFonts w:ascii="Times New Roman" w:eastAsia="宋体" w:hAnsi="Times New Roman"/>
          <w:color w:val="000000"/>
          <w:sz w:val="24"/>
          <w:lang w:eastAsia="zh-CN"/>
        </w:rPr>
        <w:t>前端逻辑测试由 smoke_test.py 完成。脚本先启动一个本地 http.server，再用 Playwright 驱动页面，共 31 项冒烟测试，覆盖页面加载、知识库条目统计、意图识别、安全护栏、ROI 算法、计划与复盘生成与知识库筛选，全部通过，测试过程没有出现控制台报错或页面异常。</w:t>
      </w:r>
      <w:proofErr w:type="spellStart"/>
      <w:proofErr w:type="spellEnd"/>
    </w:p>
    <w:p w14:paraId="65024FA3" w14:textId="77777777" w:rsidR="0051591B" w:rsidRDefault="00000000">
      <w:pPr>
        <w:spacing w:after="0" w:line="360" w:lineRule="auto"/>
        <w:ind w:firstLine="283"/>
        <w:jc w:val="both"/>
      </w:pPr>
      <w:r>
        <w:rPr>
          <w:rFonts w:ascii="Times New Roman" w:eastAsia="宋体" w:hAnsi="Times New Roman"/>
          <w:color w:val="000000"/>
          <w:sz w:val="24"/>
        </w:rPr>
        <w:t>对话能力另做了端到端走查，按五步工作流的核心环节逐项确认。第一步的澄清追问在扣子预览窗口里核对，智能体先追问价值观排序、可选方向与现有资源，而不是直接给结论；第二步的投入产出比评估在在线应用与扣子两侧分别验证，回答给出方案对照表并附上引用条目；第三、四步的阶段计划生成与执行复盘由端到端用例覆盖；第五步的安全护栏由端到端用例验证，危机、急症、法律三类信号均能触发，并优先输出求助渠道。</w:t>
      </w:r>
    </w:p>
    <w:p w14:paraId="1EBB7C5B" w14:textId="77777777" w:rsidR="0051591B" w:rsidRDefault="00000000">
      <w:pPr>
        <w:spacing w:after="0" w:line="360" w:lineRule="auto"/>
        <w:ind w:firstLine="283"/>
        <w:jc w:val="both"/>
        <w:rPr>
          <w:lang w:eastAsia="zh-CN"/>
        </w:rPr>
      </w:pPr>
      <w:r>
        <w:rPr>
          <w:rFonts w:ascii="Times New Roman" w:eastAsia="宋体" w:hAnsi="Times New Roman"/>
          <w:color w:val="000000"/>
          <w:sz w:val="24"/>
          <w:lang w:eastAsia="zh-CN"/>
        </w:rPr>
        <w:t>主要功能的验证结果汇总在表 7-1。验证重点有三个：知识库解析结果是否与原书官方公布的数据逐项一致；三类安全护栏在命中关键词时能否正确触发；云端认证、数据隔离与大模型流式对话是否真的可用。</w:t>
      </w:r>
    </w:p>
    <w:p w14:paraId="5DE22F85" w14:textId="77777777" w:rsidR="0051591B" w:rsidRDefault="00000000">
      <w:pPr>
        <w:keepNext/>
        <w:spacing w:before="120" w:after="240" w:line="360" w:lineRule="auto"/>
        <w:jc w:val="center"/>
      </w:pPr>
      <w:r>
        <w:rPr>
          <w:rFonts w:ascii="Times New Roman" w:eastAsia="宋体" w:hAnsi="Times New Roman"/>
          <w:sz w:val="21"/>
        </w:rPr>
        <w:t xml:space="preserve">表 7-1 主要功能验证结果</w:t>
      </w:r>
    </w:p>
    <w:tbl>
      <w:tblPr>
        <w:tblStyle w:val="aff1"/>
        <w:tblW w:w="0" w:type="auto"/>
        <w:tblLook w:val="04A0" w:firstRow="1" w:lastRow="0" w:firstColumn="1" w:lastColumn="0" w:noHBand="0" w:noVBand="1"/>
      </w:tblPr>
      <w:tblGrid>
        <w:gridCol w:w="2078"/>
        <w:gridCol w:w="2078"/>
        <w:gridCol w:w="2257"/>
        <w:gridCol w:w="2078"/>
      </w:tblGrid>
      <w:tr w:rsidR="0051591B" w14:paraId="76852DCB" w14:textId="77777777">
        <w:trPr>
          <w:tblHeader/>
          <w:cantSplit/>
        </w:trPr>
        <w:tc>
          <w:tcPr>
            <w:tcW w:w="2078" w:type="dxa"/>
          </w:tcPr>
          <w:p w14:paraId="6CAFAE02" w14:textId="77777777" w:rsidR="0051591B" w:rsidRDefault="00000000">
            <w:pPr>
              <w:keepNext/>
              <w:jc w:val="center"/>
            </w:pPr>
            <w:r>
              <w:rPr>
                <w:rFonts w:ascii="Times New Roman" w:eastAsia="宋体" w:hAnsi="Times New Roman"/>
                <w:sz w:val="21"/>
              </w:rPr>
              <w:t>功能模块</w:t>
            </w:r>
          </w:p>
        </w:tc>
        <w:tc>
          <w:tcPr>
            <w:tcW w:w="2078" w:type="dxa"/>
          </w:tcPr>
          <w:p w14:paraId="2AB36EDA" w14:textId="77777777" w:rsidR="0051591B" w:rsidRDefault="00000000">
            <w:pPr>
              <w:keepNext/>
              <w:jc w:val="center"/>
            </w:pPr>
            <w:r>
              <w:rPr>
                <w:rFonts w:ascii="Times New Roman" w:eastAsia="宋体" w:hAnsi="Times New Roman"/>
                <w:sz w:val="21"/>
              </w:rPr>
              <w:t>验证项</w:t>
            </w:r>
          </w:p>
        </w:tc>
        <w:tc>
          <w:tcPr>
            <w:tcW w:w="2078" w:type="dxa"/>
          </w:tcPr>
          <w:p w14:paraId="40B058DE" w14:textId="77777777" w:rsidR="0051591B" w:rsidRDefault="00000000">
            <w:pPr>
              <w:keepNext/>
              <w:jc w:val="center"/>
            </w:pPr>
            <w:r>
              <w:rPr>
                <w:rFonts w:ascii="Times New Roman" w:eastAsia="宋体" w:hAnsi="Times New Roman"/>
                <w:sz w:val="21"/>
              </w:rPr>
              <w:t>预期结果</w:t>
            </w:r>
          </w:p>
        </w:tc>
        <w:tc>
          <w:tcPr>
            <w:tcW w:w="2078" w:type="dxa"/>
          </w:tcPr>
          <w:p w14:paraId="484E14EA" w14:textId="77777777" w:rsidR="0051591B" w:rsidRDefault="00000000">
            <w:pPr>
              <w:keepNext/>
              <w:jc w:val="center"/>
            </w:pPr>
            <w:r>
              <w:rPr>
                <w:rFonts w:ascii="Times New Roman" w:eastAsia="宋体" w:hAnsi="Times New Roman"/>
                <w:sz w:val="21"/>
              </w:rPr>
              <w:t>实际结果</w:t>
            </w:r>
          </w:p>
        </w:tc>
      </w:tr>
      <w:tr w:rsidR="0051591B" w14:paraId="4E3C7119" w14:textId="77777777">
        <w:trPr>
          <w:cantSplit/>
        </w:trPr>
        <w:tc>
          <w:tcPr>
            <w:tcW w:w="2078" w:type="dxa"/>
          </w:tcPr>
          <w:p w14:paraId="6E3ACE50" w14:textId="77777777" w:rsidR="0051591B" w:rsidRDefault="00000000">
            <w:pPr>
              <w:keepNext/>
              <w:jc w:val="center"/>
            </w:pPr>
            <w:r>
              <w:rPr>
                <w:rFonts w:ascii="Times New Roman" w:eastAsia="宋体" w:hAnsi="Times New Roman"/>
                <w:sz w:val="21"/>
              </w:rPr>
              <w:t>知识库构建</w:t>
            </w:r>
          </w:p>
        </w:tc>
        <w:tc>
          <w:tcPr>
            <w:tcW w:w="2078" w:type="dxa"/>
          </w:tcPr>
          <w:p w14:paraId="6109BFC8" w14:textId="77777777" w:rsidR="0051591B" w:rsidRDefault="00000000">
            <w:pPr>
              <w:keepNext/>
              <w:jc w:val="center"/>
            </w:pPr>
            <w:r>
              <w:rPr>
                <w:rFonts w:ascii="Times New Roman" w:eastAsia="宋体" w:hAnsi="Times New Roman"/>
                <w:sz w:val="21"/>
              </w:rPr>
              <w:t>条目数与分布</w:t>
            </w:r>
          </w:p>
        </w:tc>
        <w:tc>
          <w:tcPr>
            <w:tcW w:w="2078" w:type="dxa"/>
          </w:tcPr>
          <w:p w14:paraId="4E0F4B13" w14:textId="77777777" w:rsidR="0051591B" w:rsidRDefault="00000000">
            <w:pPr>
              <w:keepNext/>
              <w:jc w:val="center"/>
              <w:rPr>
                <w:lang w:eastAsia="zh-CN"/>
              </w:rPr>
            </w:pPr>
            <w:r>
              <w:rPr>
                <w:rFonts w:ascii="Times New Roman" w:eastAsia="宋体" w:hAnsi="Times New Roman"/>
                <w:sz w:val="21"/>
                <w:lang w:eastAsia="zh-CN"/>
              </w:rPr>
              <w:t>615 条，A415/B151/C49，极高 104/高 279/一般 232</w:t>
            </w:r>
          </w:p>
        </w:tc>
        <w:tc>
          <w:tcPr>
            <w:tcW w:w="2078" w:type="dxa"/>
          </w:tcPr>
          <w:p w14:paraId="3BBFF590" w14:textId="77777777" w:rsidR="0051591B" w:rsidRDefault="00000000">
            <w:pPr>
              <w:keepNext/>
              <w:jc w:val="center"/>
            </w:pPr>
            <w:proofErr w:type="spellStart"/>
            <w:r>
              <w:rPr>
                <w:rFonts w:ascii="Times New Roman" w:eastAsia="宋体" w:hAnsi="Times New Roman"/>
                <w:sz w:val="21"/>
              </w:rPr>
              <w:t>完全匹配</w:t>
            </w:r>
            <w:proofErr w:type="spellEnd"/>
          </w:p>
        </w:tc>
      </w:tr>
      <w:tr w:rsidR="0051591B" w14:paraId="691AB591" w14:textId="77777777">
        <w:trPr>
          <w:cantSplit/>
        </w:trPr>
        <w:tc>
          <w:tcPr>
            <w:tcW w:w="2078" w:type="dxa"/>
          </w:tcPr>
          <w:p w14:paraId="7FCBB979" w14:textId="77777777" w:rsidR="0051591B" w:rsidRDefault="00000000">
            <w:pPr>
              <w:keepNext/>
              <w:jc w:val="center"/>
            </w:pPr>
            <w:r>
              <w:rPr>
                <w:rFonts w:ascii="Times New Roman" w:eastAsia="宋体" w:hAnsi="Times New Roman"/>
                <w:sz w:val="21"/>
              </w:rPr>
              <w:t>意图识别</w:t>
            </w:r>
          </w:p>
        </w:tc>
        <w:tc>
          <w:tcPr>
            <w:tcW w:w="2078" w:type="dxa"/>
          </w:tcPr>
          <w:p w14:paraId="45975EA7" w14:textId="77777777" w:rsidR="0051591B" w:rsidRDefault="00000000">
            <w:pPr>
              <w:keepNext/>
              <w:jc w:val="center"/>
            </w:pPr>
            <w:r>
              <w:rPr>
                <w:rFonts w:ascii="Times New Roman" w:eastAsia="宋体" w:hAnsi="Times New Roman"/>
                <w:sz w:val="21"/>
              </w:rPr>
              <w:t>急症</w:t>
            </w:r>
            <w:r>
              <w:rPr>
                <w:rFonts w:ascii="Times New Roman" w:eastAsia="宋体" w:hAnsi="Times New Roman"/>
                <w:sz w:val="21"/>
              </w:rPr>
              <w:t>/</w:t>
            </w:r>
            <w:r>
              <w:rPr>
                <w:rFonts w:ascii="Times New Roman" w:eastAsia="宋体" w:hAnsi="Times New Roman"/>
                <w:sz w:val="21"/>
              </w:rPr>
              <w:t>危机</w:t>
            </w:r>
            <w:r>
              <w:rPr>
                <w:rFonts w:ascii="Times New Roman" w:eastAsia="宋体" w:hAnsi="Times New Roman"/>
                <w:sz w:val="21"/>
              </w:rPr>
              <w:t>/</w:t>
            </w:r>
            <w:r>
              <w:rPr>
                <w:rFonts w:ascii="Times New Roman" w:eastAsia="宋体" w:hAnsi="Times New Roman"/>
                <w:sz w:val="21"/>
              </w:rPr>
              <w:t>法律</w:t>
            </w:r>
          </w:p>
        </w:tc>
        <w:tc>
          <w:tcPr>
            <w:tcW w:w="2078" w:type="dxa"/>
          </w:tcPr>
          <w:p w14:paraId="5B1704B5" w14:textId="77777777" w:rsidR="0051591B" w:rsidRDefault="00000000">
            <w:pPr>
              <w:keepNext/>
              <w:jc w:val="center"/>
            </w:pPr>
            <w:r>
              <w:rPr>
                <w:rFonts w:ascii="Times New Roman" w:eastAsia="宋体" w:hAnsi="Times New Roman"/>
                <w:sz w:val="21"/>
              </w:rPr>
              <w:t>分别触发</w:t>
            </w:r>
            <w:r>
              <w:rPr>
                <w:rFonts w:ascii="Times New Roman" w:eastAsia="宋体" w:hAnsi="Times New Roman"/>
                <w:sz w:val="21"/>
              </w:rPr>
              <w:t xml:space="preserve"> emergency/suicide/legal</w:t>
            </w:r>
          </w:p>
        </w:tc>
        <w:tc>
          <w:tcPr>
            <w:tcW w:w="2078" w:type="dxa"/>
          </w:tcPr>
          <w:p w14:paraId="1D1C7E01" w14:textId="77777777" w:rsidR="0051591B" w:rsidRDefault="00000000">
            <w:pPr>
              <w:keepNext/>
              <w:jc w:val="center"/>
            </w:pPr>
            <w:r>
              <w:rPr>
                <w:rFonts w:ascii="Times New Roman" w:eastAsia="宋体" w:hAnsi="Times New Roman"/>
                <w:sz w:val="21"/>
              </w:rPr>
              <w:t>全部命中</w:t>
            </w:r>
          </w:p>
        </w:tc>
      </w:tr>
      <w:tr w:rsidR="0051591B" w14:paraId="775D9DEA" w14:textId="77777777">
        <w:trPr>
          <w:cantSplit/>
        </w:trPr>
        <w:tc>
          <w:tcPr>
            <w:tcW w:w="2078" w:type="dxa"/>
          </w:tcPr>
          <w:p w14:paraId="40B46746" w14:textId="77777777" w:rsidR="0051591B" w:rsidRDefault="00000000">
            <w:pPr>
              <w:keepNext/>
              <w:jc w:val="center"/>
            </w:pPr>
            <w:r>
              <w:rPr>
                <w:rFonts w:ascii="Times New Roman" w:eastAsia="宋体" w:hAnsi="Times New Roman"/>
                <w:sz w:val="21"/>
              </w:rPr>
              <w:t>知识库检索</w:t>
            </w:r>
          </w:p>
        </w:tc>
        <w:tc>
          <w:tcPr>
            <w:tcW w:w="2078" w:type="dxa"/>
          </w:tcPr>
          <w:p w14:paraId="63EABBF9" w14:textId="77777777" w:rsidR="0051591B" w:rsidRDefault="00000000">
            <w:pPr>
              <w:keepNext/>
              <w:jc w:val="center"/>
              <w:rPr>
                <w:lang w:eastAsia="zh-CN"/>
              </w:rPr>
            </w:pPr>
            <w:r>
              <w:rPr>
                <w:rFonts w:ascii="Times New Roman" w:eastAsia="宋体" w:hAnsi="Times New Roman"/>
                <w:sz w:val="21"/>
                <w:lang w:eastAsia="zh-CN"/>
              </w:rPr>
              <w:t>关键词安全带加 A 级筛选</w:t>
            </w:r>
          </w:p>
        </w:tc>
        <w:tc>
          <w:tcPr>
            <w:tcW w:w="2078" w:type="dxa"/>
          </w:tcPr>
          <w:p w14:paraId="3F3A2D9A" w14:textId="77777777" w:rsidR="0051591B" w:rsidRDefault="00000000">
            <w:pPr>
              <w:keepNext/>
              <w:jc w:val="center"/>
            </w:pPr>
            <w:proofErr w:type="spellStart"/>
            <w:r>
              <w:rPr>
                <w:rFonts w:ascii="Times New Roman" w:eastAsia="宋体" w:hAnsi="Times New Roman"/>
                <w:sz w:val="21"/>
              </w:rPr>
              <w:t>命中</w:t>
            </w:r>
            <w:proofErr w:type="spellEnd"/>
            <w:r>
              <w:rPr>
                <w:rFonts w:ascii="Times New Roman" w:eastAsia="宋体" w:hAnsi="Times New Roman"/>
                <w:sz w:val="21"/>
              </w:rPr>
              <w:t xml:space="preserve"> 39 </w:t>
            </w:r>
            <w:r>
              <w:rPr>
                <w:rFonts w:ascii="Times New Roman" w:eastAsia="宋体" w:hAnsi="Times New Roman"/>
                <w:sz w:val="21"/>
              </w:rPr>
              <w:t>条</w:t>
            </w:r>
          </w:p>
        </w:tc>
        <w:tc>
          <w:tcPr>
            <w:tcW w:w="2078" w:type="dxa"/>
          </w:tcPr>
          <w:p w14:paraId="35F4473C" w14:textId="77777777" w:rsidR="0051591B" w:rsidRDefault="00000000">
            <w:pPr>
              <w:keepNext/>
              <w:jc w:val="center"/>
            </w:pPr>
            <w:r>
              <w:rPr>
                <w:rFonts w:ascii="Times New Roman" w:eastAsia="宋体" w:hAnsi="Times New Roman"/>
                <w:sz w:val="21"/>
              </w:rPr>
              <w:t>命中</w:t>
            </w:r>
          </w:p>
        </w:tc>
      </w:tr>
      <w:tr w:rsidR="0051591B" w14:paraId="42671301" w14:textId="77777777">
        <w:trPr>
          <w:cantSplit/>
        </w:trPr>
        <w:tc>
          <w:tcPr>
            <w:tcW w:w="2078" w:type="dxa"/>
          </w:tcPr>
          <w:p w14:paraId="5D800108" w14:textId="77777777" w:rsidR="0051591B" w:rsidRDefault="00000000">
            <w:pPr>
              <w:keepNext/>
              <w:jc w:val="center"/>
            </w:pPr>
            <w:r>
              <w:rPr>
                <w:rFonts w:ascii="Times New Roman" w:eastAsia="宋体" w:hAnsi="Times New Roman"/>
                <w:sz w:val="21"/>
              </w:rPr>
              <w:t>邮箱注册登录</w:t>
            </w:r>
          </w:p>
        </w:tc>
        <w:tc>
          <w:tcPr>
            <w:tcW w:w="2078" w:type="dxa"/>
          </w:tcPr>
          <w:p w14:paraId="12B486D2" w14:textId="77777777" w:rsidR="0051591B" w:rsidRDefault="00000000">
            <w:pPr>
              <w:keepNext/>
              <w:jc w:val="center"/>
              <w:rPr>
                <w:lang w:eastAsia="zh-CN"/>
              </w:rPr>
            </w:pPr>
            <w:r>
              <w:rPr>
                <w:rFonts w:ascii="Times New Roman" w:eastAsia="宋体" w:hAnsi="Times New Roman"/>
                <w:sz w:val="21"/>
                <w:lang w:eastAsia="zh-CN"/>
              </w:rPr>
              <w:t>未注册邮箱注册</w:t>
            </w:r>
            <w:r>
              <w:rPr>
                <w:rFonts w:ascii="Times New Roman" w:eastAsia="宋体" w:hAnsi="Times New Roman"/>
                <w:sz w:val="21"/>
                <w:lang w:eastAsia="zh-CN"/>
              </w:rPr>
              <w:t xml:space="preserve"> + </w:t>
            </w:r>
            <w:r>
              <w:rPr>
                <w:rFonts w:ascii="Times New Roman" w:eastAsia="宋体" w:hAnsi="Times New Roman"/>
                <w:sz w:val="21"/>
                <w:lang w:eastAsia="zh-CN"/>
              </w:rPr>
              <w:t>验证码</w:t>
            </w:r>
          </w:p>
        </w:tc>
        <w:tc>
          <w:tcPr>
            <w:tcW w:w="2078" w:type="dxa"/>
          </w:tcPr>
          <w:p w14:paraId="32A4E3E2" w14:textId="77777777" w:rsidR="0051591B" w:rsidRDefault="00000000">
            <w:pPr>
              <w:keepNext/>
              <w:jc w:val="center"/>
              <w:rPr>
                <w:lang w:eastAsia="zh-CN"/>
              </w:rPr>
            </w:pPr>
            <w:r>
              <w:rPr>
                <w:rFonts w:ascii="Times New Roman" w:eastAsia="宋体" w:hAnsi="Times New Roman"/>
                <w:sz w:val="21"/>
                <w:lang w:eastAsia="zh-CN"/>
              </w:rPr>
              <w:t>收到验证码并完成注册</w:t>
            </w:r>
          </w:p>
        </w:tc>
        <w:tc>
          <w:tcPr>
            <w:tcW w:w="2078" w:type="dxa"/>
          </w:tcPr>
          <w:p w14:paraId="7AC7146A" w14:textId="77777777" w:rsidR="0051591B" w:rsidRDefault="00000000">
            <w:pPr>
              <w:keepNext/>
              <w:jc w:val="center"/>
            </w:pPr>
            <w:proofErr w:type="spellStart"/>
            <w:r>
              <w:rPr>
                <w:rFonts w:ascii="Times New Roman" w:eastAsia="宋体" w:hAnsi="Times New Roman"/>
                <w:sz w:val="21"/>
              </w:rPr>
              <w:t>通过</w:t>
            </w:r>
            <w:proofErr w:type="spellEnd"/>
          </w:p>
        </w:tc>
      </w:tr>
      <w:tr w:rsidR="0051591B" w14:paraId="3BEDB71A" w14:textId="77777777">
        <w:trPr>
          <w:cantSplit/>
        </w:trPr>
        <w:tc>
          <w:tcPr>
            <w:tcW w:w="2078" w:type="dxa"/>
          </w:tcPr>
          <w:p w14:paraId="0750E7CE" w14:textId="77777777" w:rsidR="0051591B" w:rsidRDefault="00000000">
            <w:pPr>
              <w:keepNext/>
              <w:jc w:val="center"/>
            </w:pPr>
            <w:r>
              <w:rPr>
                <w:rFonts w:ascii="Times New Roman" w:eastAsia="宋体" w:hAnsi="Times New Roman"/>
                <w:sz w:val="21"/>
              </w:rPr>
              <w:t>登录门控</w:t>
            </w:r>
          </w:p>
        </w:tc>
        <w:tc>
          <w:tcPr>
            <w:tcW w:w="2078" w:type="dxa"/>
          </w:tcPr>
          <w:p w14:paraId="45D98687" w14:textId="77777777" w:rsidR="0051591B" w:rsidRDefault="00000000">
            <w:pPr>
              <w:keepNext/>
              <w:jc w:val="center"/>
            </w:pPr>
            <w:r>
              <w:rPr>
                <w:rFonts w:ascii="Times New Roman" w:eastAsia="宋体" w:hAnsi="Times New Roman"/>
                <w:sz w:val="21"/>
              </w:rPr>
              <w:t>未登录访问对话功能</w:t>
            </w:r>
          </w:p>
        </w:tc>
        <w:tc>
          <w:tcPr>
            <w:tcW w:w="2078" w:type="dxa"/>
          </w:tcPr>
          <w:p w14:paraId="450AC7D4" w14:textId="77777777" w:rsidR="0051591B" w:rsidRDefault="00000000">
            <w:pPr>
              <w:keepNext/>
              <w:jc w:val="center"/>
              <w:rPr>
                <w:lang w:eastAsia="zh-CN"/>
              </w:rPr>
            </w:pPr>
            <w:r>
              <w:rPr>
                <w:rFonts w:ascii="Times New Roman" w:eastAsia="宋体" w:hAnsi="Times New Roman"/>
                <w:sz w:val="21"/>
                <w:lang w:eastAsia="zh-CN"/>
              </w:rPr>
              <w:t>仅显示登录页，无法对话</w:t>
            </w:r>
          </w:p>
        </w:tc>
        <w:tc>
          <w:tcPr>
            <w:tcW w:w="2078" w:type="dxa"/>
          </w:tcPr>
          <w:p w14:paraId="49A0E13D" w14:textId="77777777" w:rsidR="0051591B" w:rsidRDefault="00000000">
            <w:pPr>
              <w:keepNext/>
              <w:jc w:val="center"/>
            </w:pPr>
            <w:proofErr w:type="spellStart"/>
            <w:r>
              <w:rPr>
                <w:rFonts w:ascii="Times New Roman" w:eastAsia="宋体" w:hAnsi="Times New Roman"/>
                <w:sz w:val="21"/>
              </w:rPr>
              <w:t>通过</w:t>
            </w:r>
            <w:proofErr w:type="spellEnd"/>
          </w:p>
        </w:tc>
      </w:tr>
      <w:tr w:rsidR="0051591B" w14:paraId="53007CDE" w14:textId="77777777">
        <w:trPr>
          <w:cantSplit/>
        </w:trPr>
        <w:tc>
          <w:tcPr>
            <w:tcW w:w="2078" w:type="dxa"/>
          </w:tcPr>
          <w:p w14:paraId="29964766" w14:textId="77777777" w:rsidR="0051591B" w:rsidRDefault="00000000">
            <w:pPr>
              <w:keepNext/>
              <w:jc w:val="center"/>
            </w:pPr>
            <w:r>
              <w:rPr>
                <w:rFonts w:ascii="Times New Roman" w:eastAsia="宋体" w:hAnsi="Times New Roman"/>
                <w:sz w:val="21"/>
              </w:rPr>
              <w:t>大模型对话</w:t>
            </w:r>
          </w:p>
        </w:tc>
        <w:tc>
          <w:tcPr>
            <w:tcW w:w="2078" w:type="dxa"/>
          </w:tcPr>
          <w:p w14:paraId="053DDD90" w14:textId="77777777" w:rsidR="0051591B" w:rsidRDefault="00000000">
            <w:pPr>
              <w:keepNext/>
              <w:jc w:val="center"/>
              <w:rPr>
                <w:lang w:eastAsia="zh-CN"/>
              </w:rPr>
            </w:pPr>
            <w:r>
              <w:rPr>
                <w:rFonts w:ascii="Times New Roman" w:eastAsia="宋体" w:hAnsi="Times New Roman"/>
                <w:sz w:val="21"/>
                <w:lang w:eastAsia="zh-CN"/>
              </w:rPr>
              <w:t>提问每天通勤两小时值不值</w:t>
            </w:r>
          </w:p>
        </w:tc>
        <w:tc>
          <w:tcPr>
            <w:tcW w:w="2078" w:type="dxa"/>
          </w:tcPr>
          <w:p w14:paraId="3169980F" w14:textId="77777777" w:rsidR="0051591B" w:rsidRDefault="00000000">
            <w:pPr>
              <w:keepNext/>
              <w:jc w:val="center"/>
              <w:rPr>
                <w:lang w:eastAsia="zh-CN"/>
              </w:rPr>
            </w:pPr>
            <w:r>
              <w:rPr>
                <w:rFonts w:ascii="Times New Roman" w:eastAsia="宋体" w:hAnsi="Times New Roman"/>
                <w:sz w:val="21"/>
                <w:lang w:eastAsia="zh-CN"/>
              </w:rPr>
              <w:t>流式回答且引用知识库条目</w:t>
            </w:r>
          </w:p>
        </w:tc>
        <w:tc>
          <w:tcPr>
            <w:tcW w:w="2078" w:type="dxa"/>
          </w:tcPr>
          <w:p w14:paraId="3AFB3A83" w14:textId="77777777" w:rsidR="0051591B" w:rsidRDefault="00000000">
            <w:pPr>
              <w:keepNext/>
              <w:jc w:val="center"/>
            </w:pPr>
            <w:proofErr w:type="spellStart"/>
            <w:r>
              <w:rPr>
                <w:rFonts w:ascii="Times New Roman" w:eastAsia="宋体" w:hAnsi="Times New Roman"/>
                <w:sz w:val="21"/>
              </w:rPr>
              <w:t>通过</w:t>
            </w:r>
            <w:proofErr w:type="spellEnd"/>
          </w:p>
        </w:tc>
      </w:tr>
      <w:tr w:rsidR="0051591B" w14:paraId="2B37E985" w14:textId="77777777">
        <w:trPr>
          <w:cantSplit/>
        </w:trPr>
        <w:tc>
          <w:tcPr>
            <w:tcW w:w="2078" w:type="dxa"/>
          </w:tcPr>
          <w:p w14:paraId="54C34336" w14:textId="77777777" w:rsidR="0051591B" w:rsidRDefault="00000000">
            <w:pPr>
              <w:keepNext/>
              <w:jc w:val="center"/>
            </w:pPr>
            <w:r>
              <w:rPr>
                <w:rFonts w:ascii="Times New Roman" w:eastAsia="宋体" w:hAnsi="Times New Roman"/>
                <w:sz w:val="21"/>
              </w:rPr>
              <w:t>数据隔离</w:t>
            </w:r>
          </w:p>
        </w:tc>
        <w:tc>
          <w:tcPr>
            <w:tcW w:w="2078" w:type="dxa"/>
          </w:tcPr>
          <w:p w14:paraId="61F66467" w14:textId="77777777" w:rsidR="0051591B" w:rsidRDefault="00000000">
            <w:pPr>
              <w:keepNext/>
              <w:jc w:val="center"/>
              <w:rPr>
                <w:lang w:eastAsia="zh-CN"/>
              </w:rPr>
            </w:pPr>
            <w:r>
              <w:rPr>
                <w:rFonts w:ascii="Times New Roman" w:eastAsia="宋体" w:hAnsi="Times New Roman"/>
                <w:sz w:val="21"/>
                <w:lang w:eastAsia="zh-CN"/>
              </w:rPr>
              <w:t>行级安全策略</w:t>
            </w:r>
          </w:p>
        </w:tc>
        <w:tc>
          <w:tcPr>
            <w:tcW w:w="2078" w:type="dxa"/>
          </w:tcPr>
          <w:p w14:paraId="4476B1F0" w14:textId="77777777" w:rsidR="0051591B" w:rsidRDefault="00000000">
            <w:pPr>
              <w:keepNext/>
              <w:jc w:val="center"/>
            </w:pPr>
            <w:proofErr w:type="spellStart"/>
            <w:r>
              <w:rPr>
                <w:rFonts w:ascii="Times New Roman" w:eastAsia="宋体" w:hAnsi="Times New Roman"/>
                <w:sz w:val="21"/>
              </w:rPr>
              <w:t>仅能读写本人数据</w:t>
            </w:r>
            <w:proofErr w:type="spellEnd"/>
          </w:p>
        </w:tc>
        <w:tc>
          <w:tcPr>
            <w:tcW w:w="2078" w:type="dxa"/>
          </w:tcPr>
          <w:p w14:paraId="18951AF5" w14:textId="77777777" w:rsidR="0051591B" w:rsidRDefault="00000000">
            <w:pPr>
              <w:keepNext/>
              <w:jc w:val="center"/>
            </w:pPr>
            <w:r>
              <w:rPr>
                <w:rFonts w:ascii="Times New Roman" w:eastAsia="宋体" w:hAnsi="Times New Roman"/>
                <w:sz w:val="21"/>
              </w:rPr>
              <w:t>通过</w:t>
            </w:r>
          </w:p>
        </w:tc>
      </w:tr>
      <w:tr w:rsidR="0051591B" w14:paraId="3218E099" w14:textId="77777777">
        <w:trPr>
          <w:cantSplit/>
        </w:trPr>
        <w:tc>
          <w:tcPr>
            <w:tcW w:w="2078" w:type="dxa"/>
          </w:tcPr>
          <w:p w14:paraId="1B0655DB" w14:textId="77777777" w:rsidR="0051591B" w:rsidRDefault="00000000">
            <w:pPr>
              <w:keepNext/>
              <w:jc w:val="center"/>
            </w:pPr>
            <w:r>
              <w:rPr>
                <w:rFonts w:ascii="Times New Roman" w:eastAsia="宋体" w:hAnsi="Times New Roman"/>
                <w:sz w:val="21"/>
              </w:rPr>
              <w:t>投入产出对照</w:t>
            </w:r>
          </w:p>
        </w:tc>
        <w:tc>
          <w:tcPr>
            <w:tcW w:w="2078" w:type="dxa"/>
          </w:tcPr>
          <w:p w14:paraId="5D18716C" w14:textId="77777777" w:rsidR="0051591B" w:rsidRDefault="00000000">
            <w:pPr>
              <w:keepNext/>
              <w:jc w:val="center"/>
            </w:pPr>
            <w:r>
              <w:rPr>
                <w:rFonts w:ascii="Times New Roman" w:eastAsia="宋体" w:hAnsi="Times New Roman"/>
                <w:sz w:val="21"/>
              </w:rPr>
              <w:t>零成本大收益方案</w:t>
            </w:r>
          </w:p>
        </w:tc>
        <w:tc>
          <w:tcPr>
            <w:tcW w:w="2078" w:type="dxa"/>
          </w:tcPr>
          <w:p w14:paraId="0DC4254A" w14:textId="77777777" w:rsidR="0051591B" w:rsidRDefault="00000000">
            <w:pPr>
              <w:keepNext/>
              <w:jc w:val="center"/>
            </w:pPr>
            <w:r>
              <w:rPr>
                <w:rFonts w:ascii="Times New Roman" w:eastAsia="宋体" w:hAnsi="Times New Roman"/>
                <w:sz w:val="21"/>
              </w:rPr>
              <w:t>性价比判定为极高</w:t>
            </w:r>
          </w:p>
        </w:tc>
        <w:tc>
          <w:tcPr>
            <w:tcW w:w="2078" w:type="dxa"/>
          </w:tcPr>
          <w:p w14:paraId="38D72E52" w14:textId="77777777" w:rsidR="0051591B" w:rsidRDefault="00000000">
            <w:pPr>
              <w:keepNext/>
              <w:jc w:val="center"/>
            </w:pPr>
            <w:r>
              <w:rPr>
                <w:rFonts w:ascii="Times New Roman" w:eastAsia="宋体" w:hAnsi="Times New Roman"/>
                <w:sz w:val="21"/>
              </w:rPr>
              <w:t>命中</w:t>
            </w:r>
          </w:p>
        </w:tc>
      </w:tr>
      <w:tr w:rsidR="0051591B" w14:paraId="7450CD22" w14:textId="77777777">
        <w:trPr>
          <w:cantSplit/>
        </w:trPr>
        <w:tc>
          <w:tcPr>
            <w:tcW w:w="2078" w:type="dxa"/>
          </w:tcPr>
          <w:p w14:paraId="7F6D1B21" w14:textId="77777777" w:rsidR="0051591B" w:rsidRDefault="00000000">
            <w:pPr>
              <w:keepNext/>
              <w:jc w:val="center"/>
            </w:pPr>
            <w:r>
              <w:rPr>
                <w:rFonts w:ascii="Times New Roman" w:eastAsia="宋体" w:hAnsi="Times New Roman"/>
                <w:sz w:val="21"/>
              </w:rPr>
              <w:t>执行复盘</w:t>
            </w:r>
          </w:p>
        </w:tc>
        <w:tc>
          <w:tcPr>
            <w:tcW w:w="2078" w:type="dxa"/>
          </w:tcPr>
          <w:p w14:paraId="17B6C11E" w14:textId="77777777" w:rsidR="0051591B" w:rsidRDefault="00000000">
            <w:pPr>
              <w:keepNext/>
              <w:jc w:val="center"/>
            </w:pPr>
            <w:r>
              <w:rPr>
                <w:rFonts w:ascii="Times New Roman" w:eastAsia="宋体" w:hAnsi="Times New Roman"/>
                <w:sz w:val="21"/>
              </w:rPr>
              <w:t>70% 执行率复盘</w:t>
            </w:r>
          </w:p>
        </w:tc>
        <w:tc>
          <w:tcPr>
            <w:tcW w:w="2078" w:type="dxa"/>
          </w:tcPr>
          <w:p w14:paraId="591B66C0" w14:textId="77777777" w:rsidR="0051591B" w:rsidRDefault="00000000">
            <w:pPr>
              <w:keepNext/>
              <w:jc w:val="center"/>
              <w:rPr>
                <w:lang w:eastAsia="zh-CN"/>
              </w:rPr>
            </w:pPr>
            <w:r>
              <w:rPr>
                <w:rFonts w:ascii="Times New Roman" w:eastAsia="宋体" w:hAnsi="Times New Roman"/>
                <w:sz w:val="21"/>
                <w:lang w:eastAsia="zh-CN"/>
              </w:rPr>
              <w:t>评级为良，给出调整建议</w:t>
            </w:r>
          </w:p>
        </w:tc>
        <w:tc>
          <w:tcPr>
            <w:tcW w:w="2078" w:type="dxa"/>
          </w:tcPr>
          <w:p w14:paraId="0B41BF33" w14:textId="77777777" w:rsidR="0051591B" w:rsidRDefault="00000000">
            <w:pPr>
              <w:keepNext/>
              <w:jc w:val="center"/>
            </w:pPr>
            <w:proofErr w:type="spellStart"/>
            <w:r>
              <w:rPr>
                <w:rFonts w:ascii="Times New Roman" w:eastAsia="宋体" w:hAnsi="Times New Roman"/>
                <w:sz w:val="21"/>
              </w:rPr>
              <w:t>命中</w:t>
            </w:r>
            <w:proofErr w:type="spellEnd"/>
          </w:p>
        </w:tc>
      </w:tr>
      <w:tr w:rsidR="0051591B" w14:paraId="4E3C7119" w14:textId="77777777">
        <w:trPr>
          <w:cantSplit/>
        </w:trPr>
        <w:tc>
          <w:tcPr>
            <w:tcW w:w="2078" w:type="dxa"/>
          </w:tcPr>
          <w:p w14:paraId="6E3ACE50" w14:textId="77777777" w:rsidR="0051591B" w:rsidRDefault="00000000">
            <w:pPr>
              <w:jc w:val="center"/>
            </w:pPr>
            <w:r>
              <w:rPr>
                <w:rFonts w:ascii="Times New Roman" w:hAnsi="Times New Roman" w:eastAsia="宋体"/>
                <w:sz w:val="21"/>
              </w:rPr>
              <w:t>扣子知识库</w:t>
            </w:r>
          </w:p>
        </w:tc>
        <w:tc>
          <w:tcPr>
            <w:tcW w:w="2078" w:type="dxa"/>
          </w:tcPr>
          <w:p w14:paraId="6109BFC8" w14:textId="77777777" w:rsidR="0051591B" w:rsidRDefault="00000000">
            <w:pPr>
              <w:jc w:val="center"/>
            </w:pPr>
            <w:r>
              <w:rPr>
                <w:rFonts w:ascii="Times New Roman" w:hAnsi="Times New Roman" w:eastAsia="宋体"/>
                <w:sz w:val="21"/>
              </w:rPr>
              <w:t>提问每天通勤两小时值不值</w:t>
            </w:r>
          </w:p>
        </w:tc>
        <w:tc>
          <w:tcPr>
            <w:tcW w:w="2078" w:type="dxa"/>
          </w:tcPr>
          <w:p w14:paraId="4E0F4B13" w14:textId="77777777" w:rsidR="0051591B" w:rsidRDefault="00000000">
            <w:pPr>
              <w:jc w:val="center"/>
              <w:rPr>
                <w:lang w:eastAsia="zh-CN"/>
              </w:rPr>
            </w:pPr>
            <w:r>
              <w:rPr>
                <w:rFonts w:ascii="Times New Roman" w:hAnsi="Times New Roman" w:eastAsia="宋体"/>
                <w:sz w:val="21"/>
              </w:rPr>
              <w:t>引用条目 4-18，章节、证据等级、性价比档与知识库一致</w:t>
            </w:r>
          </w:p>
        </w:tc>
        <w:tc>
          <w:tcPr>
            <w:tcW w:w="2078" w:type="dxa"/>
          </w:tcPr>
          <w:p w14:paraId="3BBFF590" w14:textId="77777777" w:rsidR="0051591B" w:rsidRDefault="00000000">
            <w:pPr>
              <w:jc w:val="center"/>
            </w:pPr>
            <w:proofErr w:type="spellStart"/>
            <w:proofErr w:type="spellEnd"/>
            <w:r>
              <w:rPr>
                <w:rFonts w:ascii="Times New Roman" w:hAnsi="Times New Roman" w:eastAsia="宋体"/>
                <w:sz w:val="21"/>
              </w:rPr>
              <w:t>通过</w:t>
            </w:r>
          </w:p>
        </w:tc>
      </w:tr>
    </w:tbl>
    <w:p w14:paraId="59177A13" w14:textId="77777777" w:rsidR="0051591B" w:rsidRDefault="00000000">
      <w:pPr>
        <w:spacing w:before="240" w:after="120" w:line="360" w:lineRule="auto"/>
        <w:rPr>
          <w:lang w:eastAsia="zh-CN"/>
        </w:rPr>
      </w:pPr>
      <w:r>
        <w:rPr>
          <w:rFonts w:ascii="Times New Roman" w:eastAsia="黑体" w:hAnsi="Times New Roman"/>
          <w:b/>
          <w:sz w:val="24"/>
          <w:lang w:eastAsia="zh-CN"/>
        </w:rPr>
        <w:t xml:space="preserve">7.3 云端链路与数据安全测试</w:t>
      </w:r>
    </w:p>
    <w:p w14:paraId="46EB84A6" w14:textId="77777777" w:rsidR="0051591B" w:rsidRDefault="00000000">
      <w:pPr>
        <w:spacing w:after="0" w:line="360" w:lineRule="auto"/>
        <w:ind w:firstLine="283"/>
        <w:jc w:val="both"/>
        <w:rPr>
          <w:lang w:eastAsia="zh-CN"/>
        </w:rPr>
      </w:pPr>
      <w:r>
        <w:rPr>
          <w:rFonts w:ascii="Times New Roman" w:eastAsia="宋体" w:hAnsi="Times New Roman"/>
          <w:color w:val="000000"/>
          <w:sz w:val="24"/>
          <w:lang w:eastAsia="zh-CN"/>
        </w:rPr>
        <w:t>云端链路测试针对在线应用真实走了一遍完整流程。未登录状态访问对话功能会被门控拦截，只能看到登录页；错误密码登录被正确拒绝并给出明确提示；邮箱注册与验证码流程可以正常走通；大模型流式接口的回答结构完整，首字响应在秒级。移动端那边，开场动画在微信内置浏览器中经兼容加固后不再黑屏。</w:t>
      </w:r>
    </w:p>
    <w:p w14:paraId="65024FA3" w14:textId="77777777" w:rsidR="0051591B" w:rsidRDefault="00000000">
      <w:pPr>
        <w:spacing w:after="0" w:line="360" w:lineRule="auto"/>
        <w:ind w:firstLine="283"/>
        <w:jc w:val="both"/>
      </w:pPr>
      <w:r>
        <w:rPr>
          <w:rFonts w:ascii="Times New Roman" w:eastAsia="宋体" w:hAnsi="Times New Roman"/>
          <w:color w:val="000000"/>
          <w:sz w:val="24"/>
        </w:rPr>
        <w:t>数据隔离的验证方式是换账号登录。用两个不同邮箱分别注册，各自保存人生档案、阶段计划与打卡记录，再互相查看，结果只能读到自己的数据。这条之所以成立，靠的是数据库层面的行级安全策略，而不是前端做了过滤，因此即使前端代码被改也绕不过去。</w:t>
      </w:r>
    </w:p>
    <w:p w14:paraId="65024FA3" w14:textId="77777777" w:rsidR="0051591B" w:rsidRDefault="00000000">
      <w:pPr>
        <w:spacing w:after="0" w:line="360" w:lineRule="auto"/>
        <w:ind w:firstLine="283"/>
        <w:jc w:val="both"/>
      </w:pPr>
      <w:r>
        <w:rPr>
          <w:rFonts w:ascii="Times New Roman" w:eastAsia="宋体" w:hAnsi="Times New Roman"/>
          <w:color w:val="000000"/>
          <w:sz w:val="24"/>
        </w:rPr>
        <w:t>平台侧的验证重点放在引用是否真实。在扣子的预览与调试窗口里提问同样的问题，智能体给出的引用是条目 4-18，章节不要浪费时间，证据等级 B，性价比档一般，四项与知识库中的记录逐项吻合。这一步是必要的：检索增强系统的可靠性首先取决于知识库里有没有东西，其次才取决于提示词写得多严，只有把引用逐条比对回原库，才能确认回答不是模型凭印象编出来的。</w:t>
      </w:r>
    </w:p>
    <w:p w14:paraId="59177A13" w14:textId="77777777" w:rsidR="0051591B" w:rsidRDefault="00000000">
      <w:pPr>
        <w:spacing w:before="240" w:after="120" w:line="360" w:lineRule="auto"/>
        <w:rPr>
          <w:lang w:eastAsia="zh-CN"/>
        </w:rPr>
      </w:pPr>
      <w:r>
        <w:rPr>
          <w:rFonts w:ascii="Times New Roman" w:eastAsia="黑体" w:hAnsi="Times New Roman"/>
          <w:b/>
          <w:sz w:val="24"/>
          <w:lang w:eastAsia="zh-CN"/>
        </w:rPr>
        <w:t xml:space="preserve">7.4 性能评估</w:t>
      </w:r>
    </w:p>
    <w:p w14:paraId="5ADCB4C5" w14:textId="77777777" w:rsidR="0051591B" w:rsidRDefault="00000000">
      <w:pPr>
        <w:spacing w:after="0" w:line="360" w:lineRule="auto"/>
        <w:ind w:firstLine="283"/>
        <w:jc w:val="both"/>
        <w:rPr>
          <w:lang w:eastAsia="zh-CN"/>
        </w:rPr>
      </w:pPr>
      <w:r>
        <w:rPr>
          <w:rFonts w:ascii="Times New Roman" w:eastAsia="宋体" w:hAnsi="Times New Roman"/>
          <w:color w:val="000000"/>
          <w:sz w:val="24"/>
          <w:lang w:eastAsia="zh-CN"/>
        </w:rPr>
        <w:t>知识库数据约 1.5 MB，浏览器首次加载时构建倒排索引需要 200 到 400 毫秒，具体视设备性能而定；单次本地检索平均耗时低于 10 毫秒。前端静态资源总计约 2 MB，其中开场视频占 0.9 MB。</w:t>
      </w:r>
      <w:proofErr w:type="spellStart"/>
      <w:proofErr w:type="spellEnd"/>
      <w:proofErr w:type="spellStart"/>
      <w:proofErr w:type="spellEnd"/>
    </w:p>
    <w:p w14:paraId="65024FA3" w14:textId="77777777" w:rsidR="0051591B" w:rsidRDefault="00000000">
      <w:pPr>
        <w:spacing w:after="0" w:line="360" w:lineRule="auto"/>
        <w:ind w:firstLine="283"/>
        <w:jc w:val="both"/>
      </w:pPr>
      <w:r>
        <w:rPr>
          <w:rFonts w:ascii="Times New Roman" w:eastAsia="宋体" w:hAnsi="Times New Roman"/>
          <w:color w:val="000000"/>
          <w:sz w:val="24"/>
        </w:rPr>
        <w:t>大模型回答采用流式输出，首字响应在秒级，用户不必等整段生成完才能看到内容。静态托管与云服务部署在同一平台，全程没有自建服务器，也就没有额外的运维开销。整体表现满足课堂演示与日常使用的要求。</w:t>
      </w:r>
    </w:p>
    <w:p w14:paraId="59177A13" w14:textId="77777777" w:rsidR="0051591B" w:rsidRDefault="00000000">
      <w:pPr>
        <w:spacing w:before="240" w:after="120" w:line="360" w:lineRule="auto"/>
        <w:rPr>
          <w:lang w:eastAsia="zh-CN"/>
        </w:rPr>
      </w:pPr>
      <w:r>
        <w:rPr>
          <w:rFonts w:ascii="Times New Roman" w:eastAsia="黑体" w:hAnsi="Times New Roman"/>
          <w:b/>
          <w:sz w:val="24"/>
          <w:lang w:eastAsia="zh-CN"/>
        </w:rPr>
        <w:t xml:space="preserve">7.5 局限与改进</w:t>
      </w:r>
    </w:p>
    <w:p w14:paraId="57C83E74" w14:textId="77777777" w:rsidR="0051591B" w:rsidRDefault="00000000">
      <w:pPr>
        <w:spacing w:after="0" w:line="360" w:lineRule="auto"/>
        <w:ind w:firstLine="283"/>
        <w:jc w:val="both"/>
        <w:rPr>
          <w:lang w:eastAsia="zh-CN"/>
        </w:rPr>
      </w:pPr>
      <w:r>
        <w:rPr>
          <w:rFonts w:ascii="Times New Roman" w:eastAsia="宋体" w:hAnsi="Times New Roman"/>
          <w:color w:val="000000"/>
          <w:sz w:val="24"/>
          <w:lang w:eastAsia="zh-CN"/>
        </w:rPr>
        <w:t>系统目前的局限集中在五处。检索仍以 BM25 为主，靠关键词匹配，遇到同义改写或者需要上下文推理的问法，召回质量会下降。用户的价值排序与资源状况依赖手动填写，没有和对话内容自动打通。使用统计只做到对话数、计划数和打卡完成率，看不出长期留存与目标达成情况。移动端以兼容为主，没有做原生应用适配。还有一处更根本的：全部建议都来自同一本书的 615 条条目，知识来源单一，原书没有覆盖到的问题，系统同样答不上来。</w:t>
      </w:r>
    </w:p>
    <w:p w14:paraId="65024FA3" w14:textId="77777777" w:rsidR="0051591B" w:rsidRDefault="00000000">
      <w:pPr>
        <w:spacing w:after="0" w:line="360" w:lineRule="auto"/>
        <w:ind w:firstLine="283"/>
        <w:jc w:val="both"/>
      </w:pPr>
      <w:r>
        <w:rPr>
          <w:rFonts w:ascii="Times New Roman" w:eastAsia="宋体" w:hAnsi="Times New Roman"/>
          <w:color w:val="000000"/>
          <w:sz w:val="24"/>
        </w:rPr>
        <w:t>另有一处工程上的约束。知识库是构建产物，原书更新之后需要重新解析、重新上传，而且 WorkBuddy 与扣子两边各存一份，容易出现版本不同步。目前靠构建脚本和冒烟测试里的条目数断言来兜底。</w:t>
      </w:r>
    </w:p>
    <w:p w14:paraId="65024FA3" w14:textId="77777777" w:rsidR="0051591B" w:rsidRDefault="00000000">
      <w:pPr>
        <w:spacing w:after="0" w:line="360" w:lineRule="auto"/>
        <w:ind w:firstLine="283"/>
        <w:jc w:val="both"/>
      </w:pPr>
      <w:r>
        <w:rPr>
          <w:rFonts w:ascii="Times New Roman" w:eastAsia="宋体" w:hAnsi="Times New Roman"/>
          <w:color w:val="000000"/>
          <w:sz w:val="24"/>
        </w:rPr>
        <w:t>对应的改进方向有三个：把向量检索接进现有流程，做关键词与语义的混合召回；从对话内容里自动抽取用户的价值排序与资源状况，减少手工填写；把统计口径扩展到留存率与目标达成率。知识库同步与评测体系这两件事放到 8.2 节展开。</w:t>
      </w:r>
    </w:p>
    <w:p w14:paraId="6A04E6CF" w14:textId="77777777" w:rsidR="0051591B" w:rsidRDefault="00000000">
      <w:pPr>
        <w:pageBreakBefore/>
        <w:spacing w:before="360" w:after="240"/>
        <w:jc w:val="center"/>
        <w:rPr>
          <w:lang w:eastAsia="zh-CN"/>
        </w:rPr>
      </w:pPr>
      <w:r>
        <w:rPr>
          <w:rFonts w:ascii="Times New Roman" w:eastAsia="黑体" w:hAnsi="Times New Roman"/>
          <w:b/>
          <w:sz w:val="28"/>
          <w:lang w:eastAsia="zh-CN"/>
        </w:rPr>
        <w:t xml:space="preserve">8 总结与展望</w:t>
      </w:r>
    </w:p>
    <w:p w14:paraId="59177A13" w14:textId="77777777" w:rsidR="0051591B" w:rsidRDefault="00000000">
      <w:pPr>
        <w:spacing w:before="240" w:after="120" w:line="360" w:lineRule="auto"/>
        <w:rPr>
          <w:lang w:eastAsia="zh-CN"/>
        </w:rPr>
      </w:pPr>
      <w:r>
        <w:rPr>
          <w:rFonts w:ascii="Times New Roman" w:eastAsia="黑体" w:hAnsi="Times New Roman"/>
          <w:b/>
          <w:sz w:val="24"/>
          <w:lang w:eastAsia="zh-CN"/>
        </w:rPr>
        <w:t xml:space="preserve">8.1 工作总结</w:t>
      </w:r>
    </w:p>
    <w:p w14:paraId="75DD4CA1" w14:textId="77777777" w:rsidR="0051591B" w:rsidRDefault="00000000">
      <w:pPr>
        <w:spacing w:after="0" w:line="360" w:lineRule="auto"/>
        <w:ind w:firstLine="283"/>
        <w:jc w:val="both"/>
        <w:rPr>
          <w:lang w:eastAsia="zh-CN"/>
        </w:rPr>
      </w:pPr>
      <w:r>
        <w:rPr>
          <w:rFonts w:ascii="Times New Roman" w:eastAsia="宋体" w:hAnsi="Times New Roman"/>
          <w:color w:val="000000"/>
          <w:sz w:val="24"/>
          <w:lang w:eastAsia="zh-CN"/>
        </w:rPr>
        <w:t>本作业以一个智能体、两个平台落地的方式，完成了课程要求的个性化人生规划 AI 助手。在 WorkBuddy 平台，以 Skill 实现带长期记忆的平台智能体，并把完整产品形态的在线应用发布到公开链接，邮箱登录、云数据库、文件存储、使用统计与大模型流式对话一应俱全，手机和电脑都能直接访问；在扣子平台，则以同一份人设完成同款智能体的创建与配置。系统覆盖了作业要求的五项核心能力：澄清价值观、目标、资源与约束，评估投入产出比，生成阶段计划，跟踪执行并复盘，以及在安全伦理边界内提供建议。</w:t>
      </w:r>
      <w:proofErr w:type="spellStart"/>
      <w:proofErr w:type="spellEnd"/>
    </w:p>
    <w:p w14:paraId="75DD4CA1" w14:textId="77777777" w:rsidR="0051591B" w:rsidRDefault="00000000">
      <w:pPr>
        <w:spacing w:after="0" w:line="360" w:lineRule="auto"/>
        <w:ind w:firstLine="283"/>
        <w:jc w:val="both"/>
        <w:rPr>
          <w:lang w:eastAsia="zh-CN"/>
        </w:rPr>
      </w:pPr>
      <w:r>
        <w:rPr>
          <w:rFonts w:ascii="Times New Roman" w:eastAsia="宋体" w:hAnsi="Times New Roman"/>
          <w:color w:val="000000"/>
          <w:sz w:val="24"/>
          <w:lang w:eastAsia="zh-CN"/>
        </w:rPr>
        <w:t>从交付结果看，几项关键指标都经受住了检验。知识库解析出 615 条结构化建议，证据等级与性价比分布与原书官方数据逐项一致；31 项冒烟测试全部通过；云端注册登录、登录门控、数据隔离与大模型流式对话均验证可用；扣子端给出的引用也能逐条比对回知识库。这套系统已经完成了从原型到可演示、可交付产品形态的跨越；至于回答质量好不好、用户会不会长期用下去，还需要真实用户数据来检验。</w:t>
      </w:r>
      <w:proofErr w:type="spellStart"/>
      <w:proofErr w:type="spellEnd"/>
    </w:p>
    <w:p w14:paraId="75DD4CA1" w14:textId="77777777" w:rsidR="0051591B" w:rsidRDefault="00000000">
      <w:pPr>
        <w:spacing w:after="0" w:line="360" w:lineRule="auto"/>
        <w:ind w:firstLine="283"/>
        <w:jc w:val="both"/>
        <w:rPr>
          <w:lang w:eastAsia="zh-CN"/>
        </w:rPr>
      </w:pPr>
      <w:r>
        <w:rPr>
          <w:rFonts w:ascii="Times New Roman" w:eastAsia="宋体" w:hAnsi="Times New Roman"/>
          <w:color w:val="000000"/>
          <w:sz w:val="24"/>
          <w:lang w:eastAsia="zh-CN"/>
        </w:rPr>
        <w:t>做完本作业，最重要的体会有两点。第一，让人生建议变得可计算，关键不在模型有多复杂，而在知识库有没有先被结构化。原书作者已经把每条建议拆成成本、收益、证据等级和备注，检索增强下的大模型回答因此也能溯源、可验证。第二，云服务与行级安全的引入，让数据既能用又相互隔离，不必再自建后端，个人开发者也能交付完整的多用户产品。</w:t>
      </w:r>
      <w:proofErr w:type="spellStart"/>
      <w:proofErr w:type="spellEnd"/>
    </w:p>
    <w:p w14:paraId="59177A13" w14:textId="77777777" w:rsidR="0051591B" w:rsidRDefault="00000000">
      <w:pPr>
        <w:spacing w:before="240" w:after="120" w:line="360" w:lineRule="auto"/>
        <w:rPr>
          <w:lang w:eastAsia="zh-CN"/>
        </w:rPr>
      </w:pPr>
      <w:r>
        <w:rPr>
          <w:rFonts w:ascii="Times New Roman" w:eastAsia="黑体" w:hAnsi="Times New Roman"/>
          <w:b/>
          <w:sz w:val="24"/>
          <w:lang w:eastAsia="zh-CN"/>
        </w:rPr>
        <w:t xml:space="preserve">8.2 后续展望</w:t>
      </w:r>
    </w:p>
    <w:p w14:paraId="45D1AE9B" w14:textId="77777777" w:rsidR="0051591B" w:rsidRDefault="00000000">
      <w:pPr>
        <w:spacing w:after="0" w:line="360" w:lineRule="auto"/>
        <w:ind w:firstLine="283"/>
        <w:jc w:val="both"/>
        <w:rPr>
          <w:lang w:eastAsia="zh-CN"/>
        </w:rPr>
      </w:pPr>
      <w:r>
        <w:rPr>
          <w:rFonts w:ascii="Times New Roman" w:eastAsia="宋体" w:hAnsi="Times New Roman"/>
          <w:color w:val="000000"/>
          <w:sz w:val="24"/>
          <w:lang w:eastAsia="zh-CN"/>
        </w:rPr>
        <w:t>7.5 节列出的局限里，最该先补的是知识库的同步机制。原书一旦更新，目前需要重新解析再往两个平台各传一份，容易出现版本不一致，应该做成一条从解析、校验到上传的自动流水线。其次是评测，现在的测试以功能断言为主，判断回答好不好还靠人工看，需要积累一批真实问题和标准答案，才能量化检索与生成的质量变化。</w:t>
      </w:r>
    </w:p>
    <w:p w14:paraId="75DD4CA1" w14:textId="77777777" w:rsidR="0051591B" w:rsidRDefault="00000000">
      <w:pPr>
        <w:spacing w:after="0" w:line="360" w:lineRule="auto"/>
        <w:ind w:firstLine="283"/>
        <w:jc w:val="both"/>
        <w:rPr>
          <w:lang w:eastAsia="zh-CN"/>
        </w:rPr>
      </w:pPr>
      <w:r>
        <w:rPr>
          <w:rFonts w:ascii="Times New Roman" w:eastAsia="宋体" w:hAnsi="Times New Roman"/>
          <w:color w:val="000000"/>
          <w:sz w:val="24"/>
          <w:lang w:eastAsia="zh-CN"/>
        </w:rPr>
        <w:t>再往远看，这套结构化知识库加检索增强的做法并不只适用于人生规划。家庭财务决策、慢病日常管理、职业资格考试备考，这些场景里的建议同样可以拆成成本、收益与证据三段，同样需要一个能查证的底座。真正决定这类助手能不能被信任的，不是它说话多像人，而是它给出的每一条建议背后有没有一条查得到的依据。这也是本作业最想守住的一条线。</w:t>
      </w:r>
      <w:proofErr w:type="spellStart"/>
      <w:proofErr w:type="spellEnd"/>
    </w:p>
    <w:sectPr w:rsidR="0051591B" w:rsidSect="00034616">
      <w:headerReference w:type="default" r:id="rId20"/>
      <w:footerReference w:type="default" r:id="rId21"/>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70383870">
    <w:abstractNumId w:val="8"/>
  </w:num>
  <w:num w:numId="2" w16cid:durableId="1569148286">
    <w:abstractNumId w:val="6"/>
  </w:num>
  <w:num w:numId="3" w16cid:durableId="570391471">
    <w:abstractNumId w:val="5"/>
  </w:num>
  <w:num w:numId="4" w16cid:durableId="114908528">
    <w:abstractNumId w:val="4"/>
  </w:num>
  <w:num w:numId="5" w16cid:durableId="1983460303">
    <w:abstractNumId w:val="7"/>
  </w:num>
  <w:num w:numId="6" w16cid:durableId="689601351">
    <w:abstractNumId w:val="3"/>
  </w:num>
  <w:num w:numId="7" w16cid:durableId="1727874620">
    <w:abstractNumId w:val="2"/>
  </w:num>
  <w:num w:numId="8" w16cid:durableId="1578787859">
    <w:abstractNumId w:val="1"/>
  </w:num>
  <w:num w:numId="9" w16cid:durableId="10736956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44F7"/>
    <w:rsid w:val="0006063C"/>
    <w:rsid w:val="00094B1A"/>
    <w:rsid w:val="00137665"/>
    <w:rsid w:val="0015074B"/>
    <w:rsid w:val="0029639D"/>
    <w:rsid w:val="00326F90"/>
    <w:rsid w:val="0051591B"/>
    <w:rsid w:val="00AA1D8D"/>
    <w:rsid w:val="00B47730"/>
    <w:rsid w:val="00CB0664"/>
    <w:rsid w:val="00CC525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9693536"/>
  <w14:defaultImageDpi w14:val="300"/>
  <w15:docId w15:val="{3D2329C7-CECF-4669-990B-7FDC92C10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20" Type="http://schemas.openxmlformats.org/officeDocument/2006/relationships/header" Target="header1.xml"/><Relationship Id="rId21" Type="http://schemas.openxmlformats.org/officeDocument/2006/relationships/footer" Target="footer1.xml"/><Relationship Id="rId13" Type="http://schemas.openxmlformats.org/officeDocument/2006/relationships/image" Target="media/image8.png"/><Relationship Id="rId14" Type="http://schemas.openxmlformats.org/officeDocument/2006/relationships/image" Target="media/image9.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5" Type="http://schemas.openxmlformats.org/officeDocument/2006/relationships/image" Target="media/image10.png"/><Relationship Id="rId1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22</Pages>
  <Words>4054</Words>
  <Characters>5312</Characters>
  <Application>Microsoft Office Word</Application>
  <DocSecurity>0</DocSecurity>
  <Lines>230</Lines>
  <Paragraphs>167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LINKANG HU</cp:lastModifiedBy>
  <cp:revision>6</cp:revision>
  <dcterms:created xsi:type="dcterms:W3CDTF">2013-12-23T23:15:00Z</dcterms:created>
  <dcterms:modified xsi:type="dcterms:W3CDTF">2026-10-01T01:37:00Z</dcterms:modified>
  <cp:category/>
</cp:coreProperties>
</file>