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6576.377952755905"/>
        <w:gridCol w:w="453.54330708661416"/>
        <w:gridCol w:w="3174.8031496062986"/>
      </w:tblGrid>
      <w:tr>
        <w:tc>
          <w:tcPr>
            <w:tcMar>
              <w:top w:w="0" w:type="dxa"/>
              <w:bottom w:w="155.90551181102364" w:type="dxa"/>
              <w:end w:w="0" w:type="dxa"/>
              <w:start w:w="0" w:type="dxa"/>
            </w:tcMar>
            <w:gridSpan w:val="2"/>
          </w:tcPr>
          <w:p>
            <w:pPr>
              <w:pStyle w:val="Empty"/>
            </w:pPr>
          </w:p>
          <w:p>
            <w:pPr>
              <w:pStyle w:val="Name"/>
            </w:pPr>
            <w:r>
              <w:t xml:space="preserve">Olaoluwa Onabowale</w:t>
            </w:r>
          </w:p>
          <w:p>
            <w:pPr>
              <w:pStyle w:val="Empty"/>
            </w:pPr>
          </w:p>
        </w:tc>
      </w:tr>
      <w:tr>
        <w:tc>
          <w:tcPr>
            <w:tcMar>
              <w:top w:w="0" w:type="dxa"/>
              <w:bottom w:w="0" w:type="dxa"/>
              <w:end w:w="1133.8582677165355" w:type="dxa"/>
              <w:start w:w="0" w:type="dxa"/>
            </w:tcMar>
            <w:tcW w:w="6576.377952755905" w:type="dxa"/>
          </w:tcPr>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Profile</w:t>
                  </w:r>
                </w:p>
                <w:p>
                  <w:r>
                    <w:t xml:space="preserve">Experienced Network Engineer with over 4 years of hands-on expertise in configuring enterprise networks using Cisco, Fortinet, and Meraki technologies. Skilled in routing protocols (BGP, OSPF), VPNs, firewall policies, and cloud platforms (Azure, AWS). Proven ability to troubleshoot complex MPLS and VRF setups in ISP environments.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Employment History</w:t>
                  </w:r>
                </w:p>
                <w:p>
                  <w:pPr>
                    <w:pStyle w:val="Heading2"/>
                  </w:pPr>
                  <w:r>
                    <w:t xml:space="preserve">Network Engineer at M247 Ltd, Manchester</w:t>
                  </w:r>
                </w:p>
                <w:p>
                  <w:pPr>
                    <w:pStyle w:val="Date"/>
                  </w:pPr>
                  <w:r>
                    <w:t xml:space="preserve">October 2022 — Present</w:t>
                  </w:r>
                </w:p>
                <w:p>
                  <w:pPr>
                    <w:spacing w:line="240" w:before="0"/>
                    <w:pStyle w:val="ListParagraph"/>
                    <w:numPr>
                      <w:ilvl w:val="0"/>
                      <w:numId w:val="3"/>
                    </w:numPr>
                  </w:pPr>
                  <w:r>
                    <w:t xml:space="preserve">Used FortiGate firewalls to implement and troubleshoot network security, SSL VPN, site-to- site VPN, and NAT policies for customer remote access and inter-site connectivity. </w:t>
                  </w:r>
                </w:p>
                <w:p>
                  <w:pPr>
                    <w:spacing w:line="240" w:before="0"/>
                    <w:pStyle w:val="ListParagraph"/>
                    <w:numPr>
                      <w:ilvl w:val="0"/>
                      <w:numId w:val="3"/>
                    </w:numPr>
                  </w:pPr>
                  <w:r>
                    <w:t xml:space="preserve">Managed Cisco routers and switches for configuring VLANs, static/dynamic routing, and securing Layer 2/3 connectivity across customer networks. </w:t>
                  </w:r>
                </w:p>
                <w:p>
                  <w:pPr>
                    <w:spacing w:line="240" w:before="0"/>
                    <w:pStyle w:val="ListParagraph"/>
                    <w:numPr>
                      <w:ilvl w:val="0"/>
                      <w:numId w:val="3"/>
                    </w:numPr>
                  </w:pPr>
                  <w:r>
                    <w:t xml:space="preserve">Applied access control lists (ACLs) on Cisco routers to restrict traffic flow between VLANs and enforce segmentation policies for customer networks. </w:t>
                  </w:r>
                </w:p>
                <w:p>
                  <w:pPr>
                    <w:spacing w:line="240" w:before="0"/>
                    <w:pStyle w:val="ListParagraph"/>
                    <w:numPr>
                      <w:ilvl w:val="0"/>
                      <w:numId w:val="3"/>
                    </w:numPr>
                  </w:pPr>
                  <w:r>
                    <w:t xml:space="preserve">Applied prefix lists and route maps in BGP configurations to filter advertised and received routes based on prefix and AS-path criteria enabling precise route control for MPLS VPN customers. </w:t>
                  </w:r>
                </w:p>
                <w:p>
                  <w:pPr>
                    <w:spacing w:line="240" w:before="0"/>
                    <w:pStyle w:val="ListParagraph"/>
                    <w:numPr>
                      <w:ilvl w:val="0"/>
                      <w:numId w:val="3"/>
                    </w:numPr>
                  </w:pPr>
                  <w:r>
                    <w:t xml:space="preserve">Implemented bandwidth shaping and traffic policing on WAN interfaces using class maps and policy maps to ensure compliance with customer SLAs and to avoid congestion during peak usage. </w:t>
                  </w:r>
                </w:p>
                <w:p>
                  <w:pPr>
                    <w:spacing w:line="240" w:before="0"/>
                    <w:pStyle w:val="ListParagraph"/>
                    <w:numPr>
                      <w:ilvl w:val="0"/>
                      <w:numId w:val="3"/>
                    </w:numPr>
                  </w:pPr>
                  <w:r>
                    <w:t xml:space="preserve">Used SolarWinds Orion for SNMP monitoring, setting up custom alerts and thresholds for critical network elements across Fortinet, Cisco, and Meraki platforms. </w:t>
                  </w:r>
                </w:p>
                <w:p>
                  <w:pPr>
                    <w:spacing w:line="240" w:before="0"/>
                    <w:pStyle w:val="ListParagraph"/>
                    <w:numPr>
                      <w:ilvl w:val="0"/>
                      <w:numId w:val="3"/>
                    </w:numPr>
                  </w:pPr>
                  <w:r>
                    <w:t xml:space="preserve">Configured Fortinet tools including FortiAuthenticator for user identity management, FortiAnalyzer for log visibility, and FortiManager for central policy administration. </w:t>
                  </w:r>
                </w:p>
                <w:p>
                  <w:pPr>
                    <w:spacing w:line="240" w:before="0"/>
                    <w:pStyle w:val="ListParagraph"/>
                    <w:numPr>
                      <w:ilvl w:val="0"/>
                      <w:numId w:val="3"/>
                    </w:numPr>
                  </w:pPr>
                  <w:r>
                    <w:t xml:space="preserve">Used Wireshark and packet captures to isolate network anomalies, DNS failures, and VoIP jitter issues for enterprise clients. </w:t>
                  </w:r>
                </w:p>
                <w:p>
                  <w:pPr>
                    <w:spacing w:line="240" w:before="0"/>
                    <w:pStyle w:val="ListParagraph"/>
                    <w:numPr>
                      <w:ilvl w:val="0"/>
                      <w:numId w:val="3"/>
                    </w:numPr>
                  </w:pPr>
                  <w:r>
                    <w:t xml:space="preserve">Provided remote hands support using SecureCRT and RDP for config pushes and verification across customer infrastructure. </w:t>
                  </w:r>
                </w:p>
                <w:p>
                  <w:pPr>
                    <w:spacing w:line="240" w:before="0"/>
                    <w:pStyle w:val="ListParagraph"/>
                    <w:numPr>
                      <w:ilvl w:val="0"/>
                      <w:numId w:val="3"/>
                    </w:numPr>
                  </w:pPr>
                  <w:r>
                    <w:t xml:space="preserve">Managed Meraki appliances (MX, MR, MS), configuring Layer 3 rules, traffic shaping, and VPN tunnels for hybrid cloud use cases. </w:t>
                  </w:r>
                </w:p>
                <w:p>
                  <w:pPr>
                    <w:spacing w:line="240" w:before="0"/>
                    <w:pStyle w:val="ListParagraph"/>
                    <w:numPr>
                      <w:ilvl w:val="0"/>
                      <w:numId w:val="3"/>
                    </w:numPr>
                  </w:pPr>
                  <w:r>
                    <w:t xml:space="preserve">Documented all changes in internal systems and updated network topology diagrams using Draw.io and Visio. </w:t>
                  </w:r>
                </w:p>
                <w:p>
                  <w:pPr>
                    <w:pStyle w:val="Heading2"/>
                  </w:pPr>
                  <w:r>
                    <w:t xml:space="preserve">Tech Support / Network Administrator at Hyperia Ltd, Lagos</w:t>
                  </w:r>
                </w:p>
                <w:p>
                  <w:pPr>
                    <w:pStyle w:val="Date"/>
                  </w:pPr>
                  <w:r>
                    <w:t xml:space="preserve">November 2021 — June 2022</w:t>
                  </w:r>
                </w:p>
                <w:p>
                  <w:pPr>
                    <w:spacing w:line="240" w:before="0"/>
                    <w:pStyle w:val="ListParagraph"/>
                    <w:numPr>
                      <w:ilvl w:val="0"/>
                      <w:numId w:val="25"/>
                    </w:numPr>
                  </w:pPr>
                  <w:r>
                    <w:t xml:space="preserve">Used PRTG to monitor network availability and correct subnet misconfigurations, minimizing false alerts and downtime. </w:t>
                  </w:r>
                </w:p>
                <w:p>
                  <w:pPr>
                    <w:spacing w:line="240" w:before="0"/>
                    <w:pStyle w:val="ListParagraph"/>
                    <w:numPr>
                      <w:ilvl w:val="0"/>
                      <w:numId w:val="25"/>
                    </w:numPr>
                  </w:pPr>
                  <w:r>
                    <w:t xml:space="preserve">Set up and maintained site-to-site VPNs across Fortinet, Azure, and Palo Alto firewalls to enable inter-branch connectivity. </w:t>
                  </w:r>
                </w:p>
                <w:p>
                  <w:pPr>
                    <w:spacing w:line="240" w:before="0"/>
                    <w:pStyle w:val="ListParagraph"/>
                    <w:numPr>
                      <w:ilvl w:val="0"/>
                      <w:numId w:val="25"/>
                    </w:numPr>
                  </w:pPr>
                  <w:r>
                    <w:t xml:space="preserve">Utilized Mutiny and Allot tools to monitor real-time data/voice traffic and enforce traffic prioritization policies. </w:t>
                  </w:r>
                </w:p>
                <w:p>
                  <w:pPr>
                    <w:spacing w:line="240" w:before="0"/>
                    <w:pStyle w:val="ListParagraph"/>
                    <w:numPr>
                      <w:ilvl w:val="0"/>
                      <w:numId w:val="25"/>
                    </w:numPr>
                  </w:pPr>
                  <w:r>
                    <w:t xml:space="preserve">Managed and provisioned virtual infrastructure across Azure, AWS, Nutanix, and VMware environments for production systems. </w:t>
                  </w:r>
                </w:p>
                <w:p>
                  <w:pPr>
                    <w:spacing w:line="240" w:before="0"/>
                    <w:pStyle w:val="ListParagraph"/>
                    <w:numPr>
                      <w:ilvl w:val="0"/>
                      <w:numId w:val="25"/>
                    </w:numPr>
                  </w:pPr>
                  <w:r>
                    <w:t xml:space="preserve">Configured and supported wireless networks using Aruba, Meraki, and TP-Link for both enterprise and SOHO clients. </w:t>
                  </w:r>
                </w:p>
                <w:p>
                  <w:pPr>
                    <w:spacing w:line="240" w:before="0"/>
                    <w:pStyle w:val="ListParagraph"/>
                    <w:numPr>
                      <w:ilvl w:val="0"/>
                      <w:numId w:val="25"/>
                    </w:numPr>
                  </w:pPr>
                  <w:r>
                    <w:t xml:space="preserve">Investigated SIP and RTP call flow issues, resolving VoIP and call quality problems through firewall policy adjustments. </w:t>
                  </w:r>
                </w:p>
                <w:p>
                  <w:pPr>
                    <w:spacing w:line="240" w:before="0"/>
                    <w:pStyle w:val="ListParagraph"/>
                    <w:numPr>
                      <w:ilvl w:val="0"/>
                      <w:numId w:val="25"/>
                    </w:numPr>
                  </w:pPr>
                  <w:r>
                    <w:t xml:space="preserve">Delivered Tier 2 tech support via calls and emails, closing customer tickets with high satisfaction scores. </w:t>
                  </w:r>
                </w:p>
                <w:p>
                  <w:pPr>
                    <w:spacing w:line="240" w:before="0"/>
                    <w:pStyle w:val="ListParagraph"/>
                    <w:numPr>
                      <w:ilvl w:val="0"/>
                      <w:numId w:val="25"/>
                    </w:numPr>
                  </w:pPr>
                  <w:r>
                    <w:t xml:space="preserve">Logged incidents, shift reports, and ticket activities into the internal CRM and ticketing systems to maintain audit trail. </w:t>
                  </w:r>
                </w:p>
                <w:p>
                  <w:pPr>
                    <w:pStyle w:val="Heading2"/>
                  </w:pPr>
                  <w:r>
                    <w:t xml:space="preserve">Technical Support Engineer at Hoop Telecoms Ltd, Lagos</w:t>
                  </w:r>
                </w:p>
                <w:p>
                  <w:pPr>
                    <w:pStyle w:val="Date"/>
                  </w:pPr>
                  <w:r>
                    <w:t xml:space="preserve">August 2020 — October 2021</w:t>
                  </w:r>
                </w:p>
                <w:p>
                  <w:pPr>
                    <w:spacing w:line="240" w:before="0"/>
                    <w:pStyle w:val="ListParagraph"/>
                    <w:numPr>
                      <w:ilvl w:val="0"/>
                      <w:numId w:val="41"/>
                    </w:numPr>
                  </w:pPr>
                  <w:r>
                    <w:t xml:space="preserve">Resolved complex Azure networking issues including VNET peering, subnet conflicts, and NSG rule misconfigurations. </w:t>
                  </w:r>
                </w:p>
                <w:p>
                  <w:pPr>
                    <w:spacing w:line="240" w:before="0"/>
                    <w:pStyle w:val="ListParagraph"/>
                    <w:numPr>
                      <w:ilvl w:val="0"/>
                      <w:numId w:val="41"/>
                    </w:numPr>
                  </w:pPr>
                  <w:r>
                    <w:t xml:space="preserve">Designed and implemented enterprise-grade Wi-Fi solutions using Ubiquiti and Mikrotik hardware for corporate clients. </w:t>
                  </w:r>
                </w:p>
                <w:p>
                  <w:pPr>
                    <w:spacing w:line="240" w:before="0"/>
                    <w:pStyle w:val="ListParagraph"/>
                    <w:numPr>
                      <w:ilvl w:val="0"/>
                      <w:numId w:val="41"/>
                    </w:numPr>
                  </w:pPr>
                  <w:r>
                    <w:t xml:space="preserve">Managed customer relationships through proactive incident handling, escalating unresolved issues to the appropriate team. </w:t>
                  </w:r>
                </w:p>
                <w:p>
                  <w:pPr>
                    <w:spacing w:line="240" w:before="0"/>
                    <w:pStyle w:val="ListParagraph"/>
                    <w:numPr>
                      <w:ilvl w:val="0"/>
                      <w:numId w:val="41"/>
                    </w:numPr>
                  </w:pPr>
                  <w:r>
                    <w:t xml:space="preserve">Created and maintained detailed technical documentation for deployed networks and customer support handover. </w:t>
                  </w:r>
                </w:p>
                <w:p>
                  <w:pPr>
                    <w:spacing w:line="240" w:before="0"/>
                    <w:pStyle w:val="ListParagraph"/>
                    <w:numPr>
                      <w:ilvl w:val="0"/>
                      <w:numId w:val="41"/>
                    </w:numPr>
                  </w:pPr>
                  <w:r>
                    <w:t xml:space="preserve">Installed and supported GPON, ONU, and fiber optic solutions, ensuring delivery of high- speed internet to homes and offices. </w:t>
                  </w:r>
                </w:p>
                <w:p>
                  <w:pPr>
                    <w:spacing w:line="240" w:before="0"/>
                    <w:pStyle w:val="ListParagraph"/>
                    <w:numPr>
                      <w:ilvl w:val="0"/>
                      <w:numId w:val="41"/>
                    </w:numPr>
                  </w:pPr>
                  <w:r>
                    <w:t xml:space="preserve">Deployed LAN/Wi-Fi infrastructure and provided post-installation support for broadband users across Lagos. </w:t>
                  </w:r>
                </w:p>
                <w:p>
                  <w:pPr>
                    <w:spacing w:line="240" w:before="0"/>
                    <w:pStyle w:val="ListParagraph"/>
                    <w:numPr>
                      <w:ilvl w:val="0"/>
                      <w:numId w:val="41"/>
                    </w:numPr>
                  </w:pPr>
                  <w:r>
                    <w:t xml:space="preserve">Maintained and troubleshot Cisco and Mikrotik switches/routers to resolve packet drops, link flaps, and DHCP issues.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Education</w:t>
                  </w:r>
                </w:p>
                <w:p>
                  <w:pPr>
                    <w:pStyle w:val="Heading2"/>
                  </w:pPr>
                  <w:r>
                    <w:t xml:space="preserve">Bachelor's in Electrical Electronics Engineering, Olabisi Onabanjo University, Nigeria</w:t>
                  </w:r>
                </w:p>
                <w:p>
                  <w:pPr>
                    <w:pStyle w:val="Date"/>
                  </w:pPr>
                  <w:r>
                    <w:t xml:space="preserve">June 2013 — July 2018</w:t>
                  </w:r>
                </w:p>
                <w:p>
                  <w:pPr>
                    <w:pStyle w:val="Heading2"/>
                  </w:pPr>
                  <w:r>
                    <w:t xml:space="preserve">CCNA – Cisco Certified Network Associate, Cisco, </w:t>
                  </w:r>
                </w:p>
                <w:p>
                  <w:pPr>
                    <w:pStyle w:val="Date"/>
                  </w:pPr>
                  <w:r>
                    <w:t xml:space="preserve">October 2024</w:t>
                  </w:r>
                </w:p>
                <w:p>
                  <w:pPr>
                    <w:pStyle w:val="Heading2"/>
                  </w:pPr>
                  <w:r>
                    <w:t xml:space="preserve">ECMS – Cisco Meraki Solutions Specialist, Cisco, </w:t>
                  </w:r>
                </w:p>
                <w:p>
                  <w:pPr>
                    <w:pStyle w:val="Date"/>
                  </w:pPr>
                  <w:r>
                    <w:t xml:space="preserve">April 2025</w:t>
                  </w:r>
                </w:p>
                <w:p>
                  <w:pPr>
                    <w:pStyle w:val="Heading2"/>
                  </w:pPr>
                  <w:r>
                    <w:t xml:space="preserve">AZ-900 – Microsoft Azure Fundamentals, Microsoft, </w:t>
                  </w:r>
                </w:p>
                <w:p>
                  <w:pPr>
                    <w:pStyle w:val="Date"/>
                  </w:pPr>
                  <w:r>
                    <w:t xml:space="preserve">October 2024</w:t>
                  </w:r>
                </w:p>
                <w:p>
                  <w:pPr>
                    <w:pStyle w:val="Heading2"/>
                  </w:pPr>
                  <w:r>
                    <w:t xml:space="preserve">SC-900 – Microsoft Security, Compliance, and Identity Fundamentals, Microsoft, </w:t>
                  </w:r>
                </w:p>
                <w:p>
                  <w:pPr>
                    <w:pStyle w:val="Date"/>
                  </w:pPr>
                  <w:r>
                    <w:t xml:space="preserve">December 2023</w:t>
                  </w:r>
                </w:p>
                <w:p>
                  <w:pPr>
                    <w:pStyle w:val="Heading2"/>
                  </w:pPr>
                  <w:r>
                    <w:t xml:space="preserve">Certified in Cybersecurity – ISC2 CC, ISC2, </w:t>
                  </w:r>
                </w:p>
                <w:p>
                  <w:pPr>
                    <w:pStyle w:val="Date"/>
                  </w:pPr>
                  <w:r>
                    <w:t xml:space="preserve">January 2024</w:t>
                  </w:r>
                </w:p>
              </w:tc>
            </w:tr>
          </w:tbl>
          <w:p/>
        </w:tc>
        <w:tc>
          <w:tcPr>
            <w:tcW w:w="453.54330708661416" w:type="dxa"/>
          </w:tcPr>
          <w:p/>
        </w:tc>
        <w:tc>
          <w:tcPr>
            <w:tcW w:w="3174.8031496062986" w:type="dxa"/>
          </w:tcPr>
          <w:p>
            <w:pPr>
              <w:pStyle w:val="Heading3"/>
            </w:pPr>
            <w:r>
              <w:t xml:space="preserve">Details</w:t>
            </w:r>
          </w:p>
          <w:p>
            <w:pPr>
              <w:pStyle w:val="NoBottomMargin"/>
            </w:pPr>
            <w:r>
              <w:t xml:space="preserve">Manchester, United Kingdom, 07377151660</w:t>
            </w:r>
          </w:p>
          <w:p>
            <w:pPr>
              <w:pStyle w:val="NoMargins"/>
            </w:pPr>
            <w:hyperlink w:history="1" r:id="rId53449">
              <w:r>
                <w:rPr>
                  <w:rStyle w:val="Hyperlink"/>
                </w:rPr>
                <w:t xml:space="preserve">oonabowale@gmail.com</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Cisco Systems</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Network Infrastructure and Security</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VPN (SSL, IPsec)</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Troubleshooting</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Network Segmentation</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Cloud Infrastructure</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DNS/DHCP</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Route Maps</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Access Lists</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Routing Protocols</w:t>
                  </w:r>
                </w:p>
              </w:tc>
            </w:tr>
            <w:tr>
              <w:tc>
                <w:tcPr>
                  <w:shd w:fill="0F141F" w:val="clear" w:color="auto"/>
                  <w:tcW w:w="3143.055118110236" w:type="dxa"/>
                  <w:tcW w:w="3143.055118110236" w:type="dxa"/>
                </w:tcPr>
                <w:p>
                  <w:pPr>
                    <w:pStyle w:val="SkilBar"/>
                  </w:pPr>
                  <w:r>
                    <w:t xml:space="preserve"> </w:t>
                  </w:r>
                </w:p>
              </w:tc>
              <w:tc>
                <w:tcPr>
                  <w:shd w:fill="0F141F" w:val="clear" w:color="auto"/>
                  <w:tcW w:w="31.748031496062595" w:type="dxa"/>
                  <w:tcW w:w="31.748031496062595" w:type="dxa"/>
                </w:tcPr>
                <w:p>
                  <w:pPr>
                    <w:pStyle w:val="SkilBar"/>
                  </w:pPr>
                  <w:r>
                    <w:t xml:space="preserve"> </w:t>
                  </w:r>
                </w:p>
              </w:tc>
            </w:tr>
          </w:tbl>
          <w:p>
            <w:pPr>
              <w:pStyle w:val="SkillSectionSpacing"/>
            </w:pPr>
          </w:p>
        </w:tc>
      </w:tr>
    </w:tbl>
    <w:sectPr>
      <w:pgSz w:w="11952" w:h="1684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14.399999999999999"/>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F141F"/>
    </w:rPr>
    <w:basedOn w:val="Normal"/>
    <w:next w:val="Normal"/>
    <w:qFormat/>
  </w:style>
  <w:style w:type="character" w:styleId="Hyperlink">
    <w:name w:val="Hyperlink"/>
    <w:rPr>
      <w:color w:val="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3449" Type="http://schemas.openxmlformats.org/officeDocument/2006/relationships/hyperlink" Target="mailto:oonabowale@gmail.com"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59tqsamzch6yl4uzfc7w9.png"/><Relationship Id="rId9" Type="http://schemas.openxmlformats.org/officeDocument/2006/relationships/image" Target="media/abibd59pfkli4u64ad0wmj.png"/><Relationship Id="rId10" Type="http://schemas.openxmlformats.org/officeDocument/2006/relationships/image" Target="media/tqtbnrvx7mcus1srxahn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2025-06-11T18:11:52Z</dcterms:created>
  <dcterms:modified xsi:type="dcterms:W3CDTF">2025-06-11T18:11:52Z</dcterms:modified>
</cp:coreProperties>
</file>