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3841ECD2" w:rsidR="00DE6B7A" w:rsidRDefault="00DE6B7A" w:rsidP="000C4888">
      <w:pPr>
        <w:pStyle w:val="af"/>
        <w:numPr>
          <w:ilvl w:val="1"/>
          <w:numId w:val="11"/>
        </w:numPr>
        <w:spacing w:line="360" w:lineRule="exact"/>
        <w:rPr>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r w:rsidR="008338A1">
        <w:rPr>
          <w:rFonts w:hint="eastAsia"/>
          <w:sz w:val="24"/>
          <w:szCs w:val="28"/>
        </w:rPr>
        <w:t>（包含后文逻辑框架指的是：1.后文每部分语义都提到了，2.提到了后文的核心逻辑起点，并非局部，不仅是起点，而且后文所有内容都是围绕着这个起点来的</w:t>
      </w:r>
      <w:r w:rsidR="00DE2B8C">
        <w:rPr>
          <w:rFonts w:hint="eastAsia"/>
          <w:sz w:val="24"/>
          <w:szCs w:val="28"/>
        </w:rPr>
        <w:t>，后文讨论内容的主题就是首句</w:t>
      </w:r>
      <w:r w:rsidR="008338A1">
        <w:rPr>
          <w:rFonts w:hint="eastAsia"/>
          <w:sz w:val="24"/>
          <w:szCs w:val="28"/>
        </w:rPr>
        <w:t>）</w:t>
      </w:r>
    </w:p>
    <w:p w14:paraId="5E7C9ABC" w14:textId="3EE55F15" w:rsidR="00607C41" w:rsidRDefault="00607C41" w:rsidP="00607C41">
      <w:pPr>
        <w:spacing w:line="360" w:lineRule="exact"/>
        <w:ind w:left="800"/>
        <w:rPr>
          <w:sz w:val="24"/>
          <w:szCs w:val="28"/>
        </w:rPr>
      </w:pPr>
      <w:r>
        <w:rPr>
          <w:rFonts w:hint="eastAsia"/>
          <w:sz w:val="24"/>
          <w:szCs w:val="28"/>
        </w:rPr>
        <w:t>总起句分为两类，1.全局逻辑起点</w:t>
      </w:r>
      <w:r w:rsidR="00297244">
        <w:rPr>
          <w:rFonts w:hint="eastAsia"/>
          <w:sz w:val="24"/>
          <w:szCs w:val="28"/>
        </w:rPr>
        <w:t xml:space="preserve"> 2.</w:t>
      </w:r>
      <w:r w:rsidR="00297244" w:rsidRPr="00297244">
        <w:rPr>
          <w:rFonts w:hint="eastAsia"/>
          <w:sz w:val="24"/>
          <w:szCs w:val="28"/>
        </w:rPr>
        <w:t xml:space="preserve"> </w:t>
      </w:r>
      <w:r w:rsidR="00297244">
        <w:rPr>
          <w:rFonts w:hint="eastAsia"/>
          <w:sz w:val="24"/>
          <w:szCs w:val="28"/>
        </w:rPr>
        <w:t>包含、符合后文逻辑框架（中心思想）</w:t>
      </w:r>
    </w:p>
    <w:p w14:paraId="4637350C" w14:textId="65CD58F8" w:rsidR="001272AF" w:rsidRDefault="001272AF" w:rsidP="00607C41">
      <w:pPr>
        <w:spacing w:line="360" w:lineRule="exact"/>
        <w:ind w:left="800"/>
        <w:rPr>
          <w:rFonts w:hint="eastAsia"/>
          <w:sz w:val="24"/>
          <w:szCs w:val="28"/>
        </w:rPr>
      </w:pPr>
      <w:r>
        <w:rPr>
          <w:rFonts w:hint="eastAsia"/>
          <w:sz w:val="24"/>
          <w:szCs w:val="28"/>
        </w:rPr>
        <w:t>所以说总起句并非单纯的中心思想，更偏向申论的归纳</w:t>
      </w:r>
      <w:r w:rsidR="00F33746">
        <w:rPr>
          <w:rFonts w:hint="eastAsia"/>
          <w:sz w:val="24"/>
          <w:szCs w:val="28"/>
        </w:rPr>
        <w:t>概括</w:t>
      </w:r>
    </w:p>
    <w:p w14:paraId="632B8A38" w14:textId="11FB4D1F" w:rsidR="00607C41" w:rsidRDefault="00607C41" w:rsidP="00607C41">
      <w:pPr>
        <w:spacing w:line="360" w:lineRule="exact"/>
        <w:ind w:left="800"/>
        <w:rPr>
          <w:sz w:val="24"/>
          <w:szCs w:val="28"/>
        </w:rPr>
      </w:pPr>
      <w:r>
        <w:rPr>
          <w:rFonts w:hint="eastAsia"/>
          <w:sz w:val="24"/>
          <w:szCs w:val="28"/>
        </w:rPr>
        <w:t>全局逻辑起点：后文所有内容都是以首句为核心，进行分述、展开、解释等</w:t>
      </w:r>
    </w:p>
    <w:p w14:paraId="1D9766DC" w14:textId="3DF89950" w:rsidR="00607C41" w:rsidRDefault="00607C41" w:rsidP="00607C41">
      <w:pPr>
        <w:spacing w:line="360" w:lineRule="exact"/>
        <w:ind w:left="800"/>
        <w:rPr>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7B43ACE8" w14:textId="51907D8B" w:rsidR="00607C41" w:rsidRDefault="00607C41" w:rsidP="00607C41">
      <w:pPr>
        <w:spacing w:line="360" w:lineRule="exact"/>
        <w:ind w:left="800"/>
        <w:rPr>
          <w:sz w:val="24"/>
          <w:szCs w:val="28"/>
        </w:rPr>
      </w:pPr>
      <w:r>
        <w:rPr>
          <w:rFonts w:hint="eastAsia"/>
          <w:sz w:val="24"/>
          <w:szCs w:val="28"/>
        </w:rPr>
        <w:lastRenderedPageBreak/>
        <w:t>此时首句是全文的主题，按申论的理论，层级高于后文，能包的住后文</w:t>
      </w:r>
      <w:r w:rsidR="00EC69E5">
        <w:rPr>
          <w:rFonts w:hint="eastAsia"/>
          <w:sz w:val="24"/>
          <w:szCs w:val="28"/>
        </w:rPr>
        <w:t>，进行归纳概括时，直接写思路决定出路就行</w:t>
      </w:r>
    </w:p>
    <w:p w14:paraId="2256E1E6" w14:textId="56F14C04" w:rsidR="00607C41" w:rsidRDefault="00607C41" w:rsidP="00607C41">
      <w:pPr>
        <w:spacing w:line="360" w:lineRule="exact"/>
        <w:ind w:left="800"/>
        <w:rPr>
          <w:sz w:val="24"/>
          <w:szCs w:val="28"/>
        </w:rPr>
      </w:pPr>
      <w:r>
        <w:rPr>
          <w:rFonts w:hint="eastAsia"/>
          <w:sz w:val="24"/>
          <w:szCs w:val="28"/>
        </w:rPr>
        <w:t>如首句：为应对新变化，需理论结合实际    后文：理论创新取得成果，中特思想</w:t>
      </w:r>
    </w:p>
    <w:p w14:paraId="0BE8130D" w14:textId="1178137C" w:rsidR="00607C41" w:rsidRDefault="00607C41" w:rsidP="00EC69E5">
      <w:pPr>
        <w:spacing w:line="360" w:lineRule="exact"/>
        <w:ind w:leftChars="328" w:left="722"/>
        <w:rPr>
          <w:rFonts w:hint="eastAsia"/>
          <w:sz w:val="24"/>
          <w:szCs w:val="28"/>
        </w:rPr>
      </w:pPr>
      <w:r>
        <w:rPr>
          <w:rFonts w:hint="eastAsia"/>
          <w:sz w:val="24"/>
          <w:szCs w:val="28"/>
        </w:rPr>
        <w:t>此时首句和后文是并列的关系，</w:t>
      </w:r>
      <w:r w:rsidR="00EC69E5">
        <w:rPr>
          <w:rFonts w:hint="eastAsia"/>
          <w:sz w:val="24"/>
          <w:szCs w:val="28"/>
        </w:rPr>
        <w:t>首句包不住后文，按申论的理论，我们要对这块进行归纳概括，应该提升层级为“</w:t>
      </w:r>
      <w:r w:rsidR="00EC69E5" w:rsidRPr="00015472">
        <w:rPr>
          <w:rFonts w:hint="eastAsia"/>
          <w:sz w:val="24"/>
          <w:szCs w:val="28"/>
        </w:rPr>
        <w:t>马克思主义中国化时代化是一个追求真理、揭示真理、笃行真理的过程</w:t>
      </w:r>
      <w:r w:rsidR="00EC69E5">
        <w:rPr>
          <w:rFonts w:hint="eastAsia"/>
          <w:sz w:val="24"/>
          <w:szCs w:val="28"/>
        </w:rPr>
        <w:t>“</w:t>
      </w:r>
    </w:p>
    <w:p w14:paraId="36107918" w14:textId="77777777" w:rsidR="00607C41" w:rsidRDefault="00607C41" w:rsidP="00607C41">
      <w:pPr>
        <w:spacing w:line="360" w:lineRule="exact"/>
        <w:ind w:left="800"/>
        <w:rPr>
          <w:rFonts w:hint="eastAsia"/>
          <w:sz w:val="24"/>
          <w:szCs w:val="28"/>
        </w:rPr>
      </w:pPr>
    </w:p>
    <w:p w14:paraId="7C27E4B7" w14:textId="77777777" w:rsidR="00607C41" w:rsidRPr="00607C41" w:rsidRDefault="00607C41" w:rsidP="00607C41">
      <w:pPr>
        <w:spacing w:line="360" w:lineRule="exact"/>
        <w:rPr>
          <w:rFonts w:hint="eastAsia"/>
          <w:sz w:val="24"/>
          <w:szCs w:val="28"/>
        </w:rPr>
      </w:pP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00949EC5" w14:textId="77777777" w:rsidR="00561DED" w:rsidRDefault="00561DED" w:rsidP="00DE6B7A">
      <w:pPr>
        <w:spacing w:line="360" w:lineRule="exact"/>
        <w:ind w:left="440"/>
        <w:rPr>
          <w:sz w:val="24"/>
          <w:szCs w:val="28"/>
        </w:rPr>
      </w:pPr>
    </w:p>
    <w:p w14:paraId="4EC9684E" w14:textId="77777777" w:rsidR="00561DED" w:rsidRDefault="00561DED" w:rsidP="00DE6B7A">
      <w:pPr>
        <w:spacing w:line="360" w:lineRule="exact"/>
        <w:ind w:left="440"/>
        <w:rPr>
          <w:sz w:val="24"/>
          <w:szCs w:val="28"/>
        </w:rPr>
      </w:pPr>
    </w:p>
    <w:p w14:paraId="05BCFD3F" w14:textId="4A4F381A" w:rsidR="00561DED" w:rsidRDefault="00561DED" w:rsidP="00DE6B7A">
      <w:pPr>
        <w:spacing w:line="360" w:lineRule="exact"/>
        <w:ind w:left="440"/>
        <w:rPr>
          <w:sz w:val="24"/>
          <w:szCs w:val="28"/>
        </w:rPr>
      </w:pPr>
      <w:r>
        <w:rPr>
          <w:rFonts w:hint="eastAsia"/>
          <w:sz w:val="24"/>
          <w:szCs w:val="28"/>
        </w:rPr>
        <w:t>论罗列细节</w:t>
      </w:r>
      <w:r w:rsidR="004735D1">
        <w:rPr>
          <w:rFonts w:hint="eastAsia"/>
          <w:sz w:val="24"/>
          <w:szCs w:val="28"/>
        </w:rPr>
        <w:t>、</w:t>
      </w:r>
      <w:r>
        <w:rPr>
          <w:rFonts w:hint="eastAsia"/>
          <w:sz w:val="24"/>
          <w:szCs w:val="28"/>
        </w:rPr>
        <w:t>中心思想</w:t>
      </w:r>
      <w:r w:rsidR="004735D1">
        <w:rPr>
          <w:rFonts w:hint="eastAsia"/>
          <w:sz w:val="24"/>
          <w:szCs w:val="28"/>
        </w:rPr>
        <w:t>与全局逻辑起点</w:t>
      </w:r>
    </w:p>
    <w:p w14:paraId="4C341439" w14:textId="7A75C1E2" w:rsidR="00561DED" w:rsidRDefault="00561DED" w:rsidP="00DE6B7A">
      <w:pPr>
        <w:spacing w:line="360" w:lineRule="exact"/>
        <w:ind w:left="440"/>
        <w:rPr>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5C6EA34C" w14:textId="59620DE1" w:rsidR="00561DED" w:rsidRDefault="00561DED" w:rsidP="00DE6B7A">
      <w:pPr>
        <w:spacing w:line="360" w:lineRule="exact"/>
        <w:ind w:left="440"/>
        <w:rPr>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297F1D8F" w14:textId="1C8974AF" w:rsidR="00561DED" w:rsidRDefault="00561DED" w:rsidP="00DE6B7A">
      <w:pPr>
        <w:spacing w:line="360" w:lineRule="exact"/>
        <w:ind w:left="440"/>
        <w:rPr>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0BF1FC16" w14:textId="3318D5FE" w:rsidR="004735D1" w:rsidRDefault="004735D1" w:rsidP="00DE6B7A">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5FA8BBF8" w14:textId="2E3CA320" w:rsidR="00561DED" w:rsidRDefault="00561DED" w:rsidP="00DE6B7A">
      <w:pPr>
        <w:spacing w:line="360" w:lineRule="exact"/>
        <w:ind w:left="440"/>
        <w:rPr>
          <w:rFonts w:hint="eastAsia"/>
          <w:sz w:val="24"/>
          <w:szCs w:val="28"/>
        </w:rPr>
      </w:pPr>
      <w:r>
        <w:rPr>
          <w:rFonts w:hint="eastAsia"/>
          <w:sz w:val="24"/>
          <w:szCs w:val="28"/>
        </w:rPr>
        <w:t>中心思想在罗列细节的基础上提高了层级，更抽象了，类似于进行了申论中的归纳概括操作。</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lastRenderedPageBreak/>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sz w:val="24"/>
          <w:szCs w:val="28"/>
        </w:rPr>
      </w:pPr>
    </w:p>
    <w:p w14:paraId="533D36B3" w14:textId="381A5389" w:rsidR="00481AB6" w:rsidRDefault="00481AB6" w:rsidP="00481AB6">
      <w:pPr>
        <w:spacing w:line="360" w:lineRule="exact"/>
        <w:ind w:left="220" w:firstLine="110"/>
        <w:rPr>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sz w:val="24"/>
          <w:szCs w:val="28"/>
        </w:rPr>
      </w:pPr>
      <w:r w:rsidRPr="00521C20">
        <w:rPr>
          <w:sz w:val="24"/>
          <w:szCs w:val="28"/>
          <w:u w:val="single"/>
        </w:rPr>
        <w:lastRenderedPageBreak/>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sz w:val="24"/>
          <w:szCs w:val="28"/>
        </w:rPr>
      </w:pPr>
      <w:r w:rsidRPr="00521C20">
        <w:rPr>
          <w:sz w:val="24"/>
          <w:szCs w:val="28"/>
        </w:rPr>
        <w:t>填入画横线部分最恰当的一项是：</w:t>
      </w:r>
    </w:p>
    <w:p w14:paraId="55CCEDE8" w14:textId="42104325" w:rsidR="00521C20" w:rsidRPr="00521C20" w:rsidRDefault="00521C20" w:rsidP="00521C20">
      <w:pPr>
        <w:numPr>
          <w:ilvl w:val="0"/>
          <w:numId w:val="21"/>
        </w:numPr>
        <w:spacing w:line="360" w:lineRule="exact"/>
        <w:rPr>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sz w:val="24"/>
          <w:szCs w:val="28"/>
        </w:rPr>
      </w:pPr>
      <w:r>
        <w:rPr>
          <w:rFonts w:hint="eastAsia"/>
          <w:sz w:val="24"/>
          <w:szCs w:val="28"/>
        </w:rPr>
        <w:t>首句应该符合、贴合后文的逻辑链路，而不仅仅是包含</w:t>
      </w:r>
    </w:p>
    <w:p w14:paraId="73838D7D" w14:textId="4C062238" w:rsidR="00F01C6B" w:rsidRPr="00F01C6B" w:rsidRDefault="00F01C6B" w:rsidP="00481AB6">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rFonts w:hint="eastAsia"/>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lastRenderedPageBreak/>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lastRenderedPageBreak/>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快递包装也因此越来越厚重。</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lastRenderedPageBreak/>
        <w:t>全文的主题是：过度包装是快递行业内部管理问题，突然引入执法层面就是跑偏了</w:t>
      </w:r>
    </w:p>
    <w:p w14:paraId="6130F2E5" w14:textId="17D95555" w:rsidR="00544102" w:rsidRPr="00544102" w:rsidRDefault="00544102" w:rsidP="00654AA6">
      <w:pPr>
        <w:spacing w:line="360" w:lineRule="exact"/>
        <w:ind w:left="221" w:firstLineChars="100" w:firstLine="240"/>
        <w:rPr>
          <w:rFonts w:hint="eastAsia"/>
          <w:sz w:val="24"/>
          <w:szCs w:val="28"/>
        </w:rPr>
      </w:pPr>
      <w:r>
        <w:rPr>
          <w:rFonts w:hint="eastAsia"/>
          <w:sz w:val="24"/>
          <w:szCs w:val="28"/>
        </w:rPr>
        <w:t>C是回头，D是</w:t>
      </w:r>
      <w:r w:rsidR="009D177C">
        <w:rPr>
          <w:rFonts w:hint="eastAsia"/>
          <w:sz w:val="24"/>
          <w:szCs w:val="28"/>
        </w:rPr>
        <w:t>原地踏步（前文已经解释了 过度包装的原因）</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3B31A215" w:rsidR="00EF27F9" w:rsidRDefault="0049285C" w:rsidP="00654AA6">
      <w:pPr>
        <w:spacing w:line="360" w:lineRule="exact"/>
        <w:ind w:left="221" w:firstLineChars="100" w:firstLine="240"/>
        <w:rPr>
          <w:rFonts w:hint="eastAsia"/>
          <w:sz w:val="24"/>
          <w:szCs w:val="28"/>
        </w:rPr>
      </w:pPr>
      <w:r>
        <w:rPr>
          <w:rFonts w:hint="eastAsia"/>
          <w:sz w:val="24"/>
          <w:szCs w:val="28"/>
        </w:rPr>
        <w:t>A 原地踏步</w:t>
      </w:r>
    </w:p>
    <w:p w14:paraId="5ED606D4" w14:textId="67F9CA45"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跑偏，通篇在讲渗透能本身特点、原理、关键，B直接引入其他绿色能源了，主题偏离</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C C感觉略微不符合顺着前文的逻辑走，但其它都有硬伤，且仔细一想，前文讲功能薄膜不行，所以现在推出新的材料，也说得通，间接符合逻辑链条通畅</w:t>
      </w: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Pr="001C38BA" w:rsidRDefault="001C38BA" w:rsidP="00654AA6">
      <w:pPr>
        <w:spacing w:line="360" w:lineRule="exact"/>
        <w:ind w:left="221" w:firstLineChars="100" w:firstLine="240"/>
        <w:rPr>
          <w:rFonts w:hint="eastAsia"/>
          <w:sz w:val="24"/>
          <w:szCs w:val="28"/>
        </w:rPr>
      </w:pPr>
      <w:r>
        <w:rPr>
          <w:sz w:val="24"/>
          <w:szCs w:val="28"/>
        </w:rPr>
        <w:lastRenderedPageBreak/>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Pr="000C5FDF"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lastRenderedPageBreak/>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Pr>
          <w:rFonts w:hint="eastAsia"/>
          <w:sz w:val="24"/>
          <w:szCs w:val="28"/>
        </w:rPr>
        <w:t>与核心观点去找选项</w:t>
      </w:r>
    </w:p>
    <w:p w14:paraId="1A606467" w14:textId="218DCC91"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每过一个答案，就想想这个答案是中心思想还是核心观点还是作者意图。 完全不对的就排除，剩下搭边的就看看哪个更符合，如A符合部分中心思想，B完全符合作者意图，则选B</w:t>
      </w:r>
    </w:p>
    <w:p w14:paraId="51522F63" w14:textId="2BE0F825"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A完全符合中心思想，B完全符合核心观点和作者意图，选B</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lastRenderedPageBreak/>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lastRenderedPageBreak/>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w:t>
      </w:r>
      <w:r>
        <w:rPr>
          <w:rFonts w:ascii="Segoe UI" w:hAnsi="Segoe UI" w:cs="Segoe UI"/>
          <w:color w:val="3C464F"/>
        </w:rPr>
        <w:lastRenderedPageBreak/>
        <w:t>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lastRenderedPageBreak/>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w:t>
      </w:r>
      <w:r>
        <w:rPr>
          <w:rFonts w:ascii="Segoe UI" w:eastAsia="宋体" w:hAnsi="Segoe UI" w:cs="Segoe UI"/>
          <w:color w:val="3C464F"/>
          <w:kern w:val="0"/>
          <w:sz w:val="24"/>
          <w14:ligatures w14:val="none"/>
        </w:rPr>
        <w:lastRenderedPageBreak/>
        <w:t>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lastRenderedPageBreak/>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w:t>
      </w:r>
      <w:r>
        <w:rPr>
          <w:rFonts w:hint="eastAsia"/>
          <w:sz w:val="24"/>
          <w:szCs w:val="28"/>
        </w:rPr>
        <w:lastRenderedPageBreak/>
        <w:t>句</w:t>
      </w:r>
    </w:p>
    <w:p w14:paraId="7E2EF27A" w14:textId="4851F092" w:rsidR="00845715" w:rsidRDefault="00845715" w:rsidP="00A31B72">
      <w:pPr>
        <w:pStyle w:val="af"/>
        <w:spacing w:after="0" w:line="360" w:lineRule="exact"/>
        <w:ind w:left="552" w:firstLine="108"/>
        <w:rPr>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sz w:val="24"/>
          <w:szCs w:val="28"/>
        </w:rPr>
      </w:pPr>
    </w:p>
    <w:p w14:paraId="693C172A" w14:textId="13A7C022" w:rsidR="005D2653" w:rsidRDefault="005D2653" w:rsidP="00877A20">
      <w:pPr>
        <w:pStyle w:val="af"/>
        <w:spacing w:after="0" w:line="360" w:lineRule="exact"/>
        <w:ind w:left="329" w:firstLine="108"/>
        <w:rPr>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lastRenderedPageBreak/>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lastRenderedPageBreak/>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lastRenderedPageBreak/>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从前往后看，第②局看起来像是后半句，加强衔接是为了xxxx，那前面一句肯定提到了衔接，类似于“我们要加强衔接xxxx”</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lastRenderedPageBreak/>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DD95" w14:textId="77777777" w:rsidR="00187E8A" w:rsidRDefault="00187E8A">
      <w:pPr>
        <w:spacing w:line="240" w:lineRule="auto"/>
        <w:rPr>
          <w:rFonts w:hint="eastAsia"/>
        </w:rPr>
      </w:pPr>
      <w:r>
        <w:separator/>
      </w:r>
    </w:p>
  </w:endnote>
  <w:endnote w:type="continuationSeparator" w:id="0">
    <w:p w14:paraId="06B22231" w14:textId="77777777" w:rsidR="00187E8A" w:rsidRDefault="00187E8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2ED4A" w14:textId="77777777" w:rsidR="00187E8A" w:rsidRDefault="00187E8A">
      <w:pPr>
        <w:spacing w:after="0"/>
        <w:rPr>
          <w:rFonts w:hint="eastAsia"/>
        </w:rPr>
      </w:pPr>
      <w:r>
        <w:separator/>
      </w:r>
    </w:p>
  </w:footnote>
  <w:footnote w:type="continuationSeparator" w:id="0">
    <w:p w14:paraId="055A3580" w14:textId="77777777" w:rsidR="00187E8A" w:rsidRDefault="00187E8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5"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9"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0"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3"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1"/>
  </w:num>
  <w:num w:numId="2" w16cid:durableId="1636325435">
    <w:abstractNumId w:val="20"/>
  </w:num>
  <w:num w:numId="3" w16cid:durableId="2039113856">
    <w:abstractNumId w:val="12"/>
  </w:num>
  <w:num w:numId="4" w16cid:durableId="459350252">
    <w:abstractNumId w:val="8"/>
  </w:num>
  <w:num w:numId="5" w16cid:durableId="1225065829">
    <w:abstractNumId w:val="0"/>
  </w:num>
  <w:num w:numId="6" w16cid:durableId="356389384">
    <w:abstractNumId w:val="17"/>
  </w:num>
  <w:num w:numId="7" w16cid:durableId="951126798">
    <w:abstractNumId w:val="9"/>
  </w:num>
  <w:num w:numId="8" w16cid:durableId="57024163">
    <w:abstractNumId w:val="10"/>
  </w:num>
  <w:num w:numId="9" w16cid:durableId="1175191974">
    <w:abstractNumId w:val="16"/>
  </w:num>
  <w:num w:numId="10" w16cid:durableId="367533582">
    <w:abstractNumId w:val="1"/>
  </w:num>
  <w:num w:numId="11" w16cid:durableId="568810659">
    <w:abstractNumId w:val="13"/>
  </w:num>
  <w:num w:numId="12" w16cid:durableId="1109816667">
    <w:abstractNumId w:val="7"/>
  </w:num>
  <w:num w:numId="13" w16cid:durableId="1492135527">
    <w:abstractNumId w:val="15"/>
  </w:num>
  <w:num w:numId="14" w16cid:durableId="2144301960">
    <w:abstractNumId w:val="6"/>
  </w:num>
  <w:num w:numId="15" w16cid:durableId="541013784">
    <w:abstractNumId w:val="2"/>
  </w:num>
  <w:num w:numId="16" w16cid:durableId="806244380">
    <w:abstractNumId w:val="3"/>
  </w:num>
  <w:num w:numId="17" w16cid:durableId="233904783">
    <w:abstractNumId w:val="19"/>
  </w:num>
  <w:num w:numId="18" w16cid:durableId="1436436937">
    <w:abstractNumId w:val="4"/>
  </w:num>
  <w:num w:numId="19" w16cid:durableId="1398698904">
    <w:abstractNumId w:val="14"/>
  </w:num>
  <w:num w:numId="20" w16cid:durableId="1906791362">
    <w:abstractNumId w:val="5"/>
  </w:num>
  <w:num w:numId="21" w16cid:durableId="4412201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5FF5"/>
    <w:rsid w:val="000B75EB"/>
    <w:rsid w:val="000C4888"/>
    <w:rsid w:val="000C598E"/>
    <w:rsid w:val="000C5FDF"/>
    <w:rsid w:val="000C68F2"/>
    <w:rsid w:val="000D096C"/>
    <w:rsid w:val="000D3E7C"/>
    <w:rsid w:val="000D4573"/>
    <w:rsid w:val="000E3442"/>
    <w:rsid w:val="000F5F6E"/>
    <w:rsid w:val="001020D3"/>
    <w:rsid w:val="00110550"/>
    <w:rsid w:val="0011760C"/>
    <w:rsid w:val="001205D5"/>
    <w:rsid w:val="001272AF"/>
    <w:rsid w:val="00144301"/>
    <w:rsid w:val="00146B28"/>
    <w:rsid w:val="00151337"/>
    <w:rsid w:val="0015653C"/>
    <w:rsid w:val="00160AD3"/>
    <w:rsid w:val="00166645"/>
    <w:rsid w:val="001777EB"/>
    <w:rsid w:val="00182143"/>
    <w:rsid w:val="00187E8A"/>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46F5F"/>
    <w:rsid w:val="00261F2C"/>
    <w:rsid w:val="00264741"/>
    <w:rsid w:val="00266CD6"/>
    <w:rsid w:val="0027083F"/>
    <w:rsid w:val="00281B7F"/>
    <w:rsid w:val="00284208"/>
    <w:rsid w:val="002843C6"/>
    <w:rsid w:val="002855B6"/>
    <w:rsid w:val="002901EE"/>
    <w:rsid w:val="00290CE4"/>
    <w:rsid w:val="002931A2"/>
    <w:rsid w:val="00297244"/>
    <w:rsid w:val="002A0CBE"/>
    <w:rsid w:val="002A2C48"/>
    <w:rsid w:val="002A6DEC"/>
    <w:rsid w:val="002B1461"/>
    <w:rsid w:val="002C76FE"/>
    <w:rsid w:val="002D0D2B"/>
    <w:rsid w:val="002F39D7"/>
    <w:rsid w:val="002F6BA7"/>
    <w:rsid w:val="003042F0"/>
    <w:rsid w:val="003069DC"/>
    <w:rsid w:val="0031412B"/>
    <w:rsid w:val="003413B8"/>
    <w:rsid w:val="00343886"/>
    <w:rsid w:val="00346AD7"/>
    <w:rsid w:val="00351016"/>
    <w:rsid w:val="00351CAA"/>
    <w:rsid w:val="0035328D"/>
    <w:rsid w:val="003604DA"/>
    <w:rsid w:val="003622C2"/>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242BB"/>
    <w:rsid w:val="00424D79"/>
    <w:rsid w:val="00426F63"/>
    <w:rsid w:val="004346AF"/>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85C"/>
    <w:rsid w:val="004B72F4"/>
    <w:rsid w:val="004B7BC7"/>
    <w:rsid w:val="004C0DAD"/>
    <w:rsid w:val="004D639F"/>
    <w:rsid w:val="004E02F0"/>
    <w:rsid w:val="004F0310"/>
    <w:rsid w:val="00500F35"/>
    <w:rsid w:val="005070B7"/>
    <w:rsid w:val="00511EFF"/>
    <w:rsid w:val="0051248D"/>
    <w:rsid w:val="005209DF"/>
    <w:rsid w:val="00521C20"/>
    <w:rsid w:val="00523364"/>
    <w:rsid w:val="00525D6C"/>
    <w:rsid w:val="00534403"/>
    <w:rsid w:val="005429F0"/>
    <w:rsid w:val="00544102"/>
    <w:rsid w:val="00546F2C"/>
    <w:rsid w:val="00552649"/>
    <w:rsid w:val="00561DED"/>
    <w:rsid w:val="005748FD"/>
    <w:rsid w:val="005766C2"/>
    <w:rsid w:val="005851C3"/>
    <w:rsid w:val="005878A2"/>
    <w:rsid w:val="005B1EDE"/>
    <w:rsid w:val="005B2C6A"/>
    <w:rsid w:val="005B3F43"/>
    <w:rsid w:val="005C4739"/>
    <w:rsid w:val="005D2653"/>
    <w:rsid w:val="005D3E9D"/>
    <w:rsid w:val="005D62AD"/>
    <w:rsid w:val="005D706B"/>
    <w:rsid w:val="005E2D89"/>
    <w:rsid w:val="005E5191"/>
    <w:rsid w:val="005E72D7"/>
    <w:rsid w:val="005F4D34"/>
    <w:rsid w:val="006054FC"/>
    <w:rsid w:val="00607C41"/>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E07F1"/>
    <w:rsid w:val="007F048E"/>
    <w:rsid w:val="007F34BF"/>
    <w:rsid w:val="007F536B"/>
    <w:rsid w:val="007F6799"/>
    <w:rsid w:val="007F6D12"/>
    <w:rsid w:val="00812E7F"/>
    <w:rsid w:val="00813091"/>
    <w:rsid w:val="00820359"/>
    <w:rsid w:val="00825A3D"/>
    <w:rsid w:val="008338A1"/>
    <w:rsid w:val="008417F4"/>
    <w:rsid w:val="00845715"/>
    <w:rsid w:val="008478F0"/>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51FC8"/>
    <w:rsid w:val="009647D6"/>
    <w:rsid w:val="00966D89"/>
    <w:rsid w:val="009759B6"/>
    <w:rsid w:val="00981304"/>
    <w:rsid w:val="009822BE"/>
    <w:rsid w:val="00995AB6"/>
    <w:rsid w:val="00997468"/>
    <w:rsid w:val="009B1084"/>
    <w:rsid w:val="009B783F"/>
    <w:rsid w:val="009D177C"/>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83A69"/>
    <w:rsid w:val="00A90ECB"/>
    <w:rsid w:val="00A976AA"/>
    <w:rsid w:val="00AA6415"/>
    <w:rsid w:val="00AB4F4F"/>
    <w:rsid w:val="00AD1924"/>
    <w:rsid w:val="00AD70B1"/>
    <w:rsid w:val="00AD7CA8"/>
    <w:rsid w:val="00AE382D"/>
    <w:rsid w:val="00AE3947"/>
    <w:rsid w:val="00AE5CAB"/>
    <w:rsid w:val="00AE734D"/>
    <w:rsid w:val="00AF1812"/>
    <w:rsid w:val="00AF4345"/>
    <w:rsid w:val="00B011AA"/>
    <w:rsid w:val="00B27479"/>
    <w:rsid w:val="00B31910"/>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D5BCB"/>
    <w:rsid w:val="00BE0DE4"/>
    <w:rsid w:val="00BE1CF4"/>
    <w:rsid w:val="00BE2AE6"/>
    <w:rsid w:val="00C04756"/>
    <w:rsid w:val="00C069C8"/>
    <w:rsid w:val="00C16EA3"/>
    <w:rsid w:val="00C172D8"/>
    <w:rsid w:val="00C322E4"/>
    <w:rsid w:val="00C370DC"/>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964"/>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2B8C"/>
    <w:rsid w:val="00DE36CA"/>
    <w:rsid w:val="00DE6B7A"/>
    <w:rsid w:val="00E05D52"/>
    <w:rsid w:val="00E15DA1"/>
    <w:rsid w:val="00E40A26"/>
    <w:rsid w:val="00E40EDE"/>
    <w:rsid w:val="00E4597D"/>
    <w:rsid w:val="00E508C4"/>
    <w:rsid w:val="00E510D3"/>
    <w:rsid w:val="00E6243D"/>
    <w:rsid w:val="00E70A02"/>
    <w:rsid w:val="00E76695"/>
    <w:rsid w:val="00E93716"/>
    <w:rsid w:val="00E9651B"/>
    <w:rsid w:val="00EA17F2"/>
    <w:rsid w:val="00EB0AA3"/>
    <w:rsid w:val="00EB75CE"/>
    <w:rsid w:val="00EC69E5"/>
    <w:rsid w:val="00ED27E9"/>
    <w:rsid w:val="00ED7B80"/>
    <w:rsid w:val="00EE7491"/>
    <w:rsid w:val="00EF27F9"/>
    <w:rsid w:val="00EF2BA5"/>
    <w:rsid w:val="00EF3978"/>
    <w:rsid w:val="00EF4803"/>
    <w:rsid w:val="00F006D1"/>
    <w:rsid w:val="00F01C6B"/>
    <w:rsid w:val="00F02C63"/>
    <w:rsid w:val="00F20099"/>
    <w:rsid w:val="00F20A09"/>
    <w:rsid w:val="00F232AD"/>
    <w:rsid w:val="00F266BC"/>
    <w:rsid w:val="00F33746"/>
    <w:rsid w:val="00F403BF"/>
    <w:rsid w:val="00F40903"/>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5395</TotalTime>
  <Pages>30</Pages>
  <Words>9341</Words>
  <Characters>9435</Characters>
  <Application>Microsoft Office Word</Application>
  <DocSecurity>0</DocSecurity>
  <Lines>428</Lines>
  <Paragraphs>298</Paragraphs>
  <ScaleCrop>false</ScaleCrop>
  <Company/>
  <LinksUpToDate>false</LinksUpToDate>
  <CharactersWithSpaces>18478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696</cp:revision>
  <dcterms:created xsi:type="dcterms:W3CDTF">2024-11-28T06:04:00Z</dcterms:created>
  <dcterms:modified xsi:type="dcterms:W3CDTF">2025-12-22T09:47:00Z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