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49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1023"/>
        <w:gridCol w:w="7"/>
        <w:gridCol w:w="1347"/>
        <w:gridCol w:w="451"/>
        <w:gridCol w:w="1065"/>
        <w:gridCol w:w="246"/>
        <w:gridCol w:w="1323"/>
        <w:gridCol w:w="720"/>
        <w:gridCol w:w="622"/>
        <w:gridCol w:w="1194"/>
        <w:gridCol w:w="101"/>
        <w:gridCol w:w="1228"/>
      </w:tblGrid>
      <w:tr>
        <w:tblPrEx>
          <w:tblLayout w:type="fixed"/>
        </w:tblPrEx>
        <w:trPr>
          <w:trHeight w:val="309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b/>
                <w:sz w:val="36"/>
                <w:szCs w:val="36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sz w:val="36"/>
                <w:szCs w:val="36"/>
                <w:shd w:val="clear" w:color="auto" w:fill="FFFFFF"/>
              </w:rPr>
              <w:t>服务协议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52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甲方（客户）：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{{</w:t>
            </w:r>
            <w:r>
              <w:rPr>
                <w:rFonts w:hint="default" w:ascii="仿宋" w:hAnsi="仿宋" w:eastAsia="仿宋" w:cs="Arial"/>
                <w:sz w:val="21"/>
                <w:szCs w:val="21"/>
              </w:rPr>
              <w:t>name1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543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乙方（服务商）：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{{</w:t>
            </w:r>
            <w:r>
              <w:rPr>
                <w:rFonts w:hint="default" w:ascii="仿宋" w:hAnsi="仿宋" w:eastAsia="仿宋" w:cs="Arial"/>
                <w:sz w:val="21"/>
                <w:szCs w:val="21"/>
              </w:rPr>
              <w:t>name2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52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Arial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通信地址：{{</w:t>
            </w:r>
            <w:r>
              <w:rPr>
                <w:rFonts w:hint="default" w:ascii="仿宋" w:hAnsi="仿宋" w:eastAsia="仿宋" w:cs="宋体"/>
                <w:sz w:val="21"/>
                <w:szCs w:val="21"/>
                <w:lang w:bidi="ar"/>
              </w:rPr>
              <w:t>address1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543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地址:{{address</w:t>
            </w:r>
            <w:r>
              <w:rPr>
                <w:rFonts w:hint="default" w:ascii="仿宋" w:hAnsi="仿宋" w:eastAsia="仿宋" w:cs="宋体"/>
                <w:sz w:val="21"/>
                <w:szCs w:val="21"/>
                <w:lang w:bidi="ar"/>
              </w:rPr>
              <w:t>2</w:t>
            </w:r>
            <w:bookmarkStart w:id="0" w:name="_GoBack"/>
            <w:bookmarkEnd w:id="0"/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23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联系人：{{firstname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287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Email：{{firstemail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22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联系人：{{name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31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Email：{{email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23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电话：{{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firstphone}}</w:t>
            </w:r>
          </w:p>
        </w:tc>
        <w:tc>
          <w:tcPr>
            <w:tcW w:w="287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传真：{{firstfax</w:t>
            </w:r>
            <w:r>
              <w:rPr>
                <w:rFonts w:hint="eastAsia" w:ascii="仿宋" w:hAnsi="仿宋" w:eastAsia="仿宋" w:cs="Arial"/>
                <w:sz w:val="21"/>
                <w:szCs w:val="21"/>
              </w:rPr>
              <w:t>}}</w:t>
            </w:r>
          </w:p>
        </w:tc>
        <w:tc>
          <w:tcPr>
            <w:tcW w:w="22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电话：{{phone}}</w:t>
            </w:r>
          </w:p>
        </w:tc>
        <w:tc>
          <w:tcPr>
            <w:tcW w:w="31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传真：{{fax}}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b/>
                <w:lang w:bidi="ar"/>
              </w:rPr>
            </w:pPr>
            <w:r>
              <w:rPr>
                <w:rFonts w:hint="eastAsia" w:ascii="仿宋" w:hAnsi="仿宋" w:eastAsia="仿宋" w:cs="宋体"/>
                <w:b/>
                <w:lang w:bidi="ar"/>
              </w:rPr>
              <w:t>新购订单详情</w:t>
            </w: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类型</w:t>
            </w:r>
          </w:p>
        </w:tc>
        <w:tc>
          <w:tcPr>
            <w:tcW w:w="23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版本</w:t>
            </w:r>
          </w:p>
        </w:tc>
        <w:tc>
          <w:tcPr>
            <w:tcW w:w="15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单价</w:t>
            </w:r>
          </w:p>
        </w:tc>
        <w:tc>
          <w:tcPr>
            <w:tcW w:w="22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服务期限</w:t>
            </w:r>
          </w:p>
        </w:tc>
        <w:tc>
          <w:tcPr>
            <w:tcW w:w="19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总价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备注</w:t>
            </w:r>
          </w:p>
        </w:tc>
      </w:tr>
      <w:tr>
        <w:tblPrEx>
          <w:tblLayout w:type="fixed"/>
        </w:tblPrEx>
        <w:trPr>
          <w:trHeight w:val="1029" w:hRule="atLeast"/>
          <w:jc w:val="center"/>
        </w:trPr>
        <w:tc>
          <w:tcPr>
            <w:tcW w:w="132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新购</w:t>
            </w:r>
          </w:p>
        </w:tc>
        <w:tc>
          <w:tcPr>
            <w:tcW w:w="2377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 xml:space="preserve">    {{product}}</w:t>
            </w:r>
          </w:p>
        </w:tc>
        <w:tc>
          <w:tcPr>
            <w:tcW w:w="1516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 xml:space="preserve"> {{unit}}</w:t>
            </w:r>
          </w:p>
        </w:tc>
        <w:tc>
          <w:tcPr>
            <w:tcW w:w="22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 xml:space="preserve"> {{year}}</w:t>
            </w:r>
          </w:p>
        </w:tc>
        <w:tc>
          <w:tcPr>
            <w:tcW w:w="1917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 xml:space="preserve">    {{ctariff}}</w:t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</w:p>
        </w:tc>
      </w:tr>
      <w:tr>
        <w:tblPrEx>
          <w:tblLayout w:type="fixed"/>
        </w:tblPrEx>
        <w:trPr>
          <w:trHeight w:val="309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lang w:bidi="ar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1"/>
                <w:szCs w:val="21"/>
              </w:rPr>
              <w:t>另购服务订单详情（不在版本套餐服务内）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服务项名称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服务项类型</w:t>
            </w:r>
          </w:p>
        </w:tc>
        <w:tc>
          <w:tcPr>
            <w:tcW w:w="1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续费数量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新购数量</w:t>
            </w:r>
          </w:p>
        </w:tc>
        <w:tc>
          <w:tcPr>
            <w:tcW w:w="1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单价</w:t>
            </w:r>
          </w:p>
        </w:tc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年限</w:t>
            </w: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价格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#key#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3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服务项名称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服务项类型</w:t>
            </w:r>
          </w:p>
        </w:tc>
        <w:tc>
          <w:tcPr>
            <w:tcW w:w="26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数量</w:t>
            </w:r>
          </w:p>
        </w:tc>
        <w:tc>
          <w:tcPr>
            <w:tcW w:w="25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单价</w:t>
            </w: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价格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  <w:lang w:bidi="ar"/>
              </w:rPr>
              <w:t>#key#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26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25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  <w:lang w:bidi="ar"/>
              </w:rPr>
            </w:pP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Arial"/>
                <w:b/>
                <w:bCs/>
                <w:sz w:val="21"/>
                <w:szCs w:val="21"/>
              </w:rPr>
              <w:t>另购服务费用合计：</w:t>
            </w:r>
            <w:r>
              <w:rPr>
                <w:rFonts w:hint="eastAsia" w:ascii="仿宋" w:hAnsi="仿宋" w:eastAsia="仿宋" w:cs="Arial"/>
                <w:b/>
                <w:bCs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sz w:val="21"/>
                <w:szCs w:val="21"/>
                <w:u w:val="single"/>
                <w:lang w:bidi="ar"/>
              </w:rPr>
              <w:t>{{othertotaltariff}}</w:t>
            </w:r>
            <w:r>
              <w:rPr>
                <w:rFonts w:hint="eastAsia" w:ascii="仿宋" w:hAnsi="仿宋" w:eastAsia="仿宋" w:cs="Arial"/>
                <w:b/>
                <w:bCs/>
                <w:sz w:val="21"/>
                <w:szCs w:val="21"/>
                <w:u w:val="single"/>
              </w:rPr>
              <w:t>元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1"/>
                <w:szCs w:val="21"/>
              </w:rPr>
              <w:t>增值服务订单详情（不在版本套餐服务内）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服务项名称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服务项类型</w:t>
            </w:r>
          </w:p>
        </w:tc>
        <w:tc>
          <w:tcPr>
            <w:tcW w:w="26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数量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单价</w:t>
            </w: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价格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23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  <w:r>
              <w:rPr>
                <w:rFonts w:hint="eastAsia" w:ascii="仿宋" w:hAnsi="仿宋" w:eastAsia="仿宋" w:cs="宋体"/>
                <w:sz w:val="21"/>
                <w:szCs w:val="21"/>
              </w:rPr>
              <w:t>#key#</w:t>
            </w:r>
          </w:p>
        </w:tc>
        <w:tc>
          <w:tcPr>
            <w:tcW w:w="1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26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  <w:tc>
          <w:tcPr>
            <w:tcW w:w="132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仿宋" w:hAnsi="仿宋" w:eastAsia="仿宋" w:cs="宋体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  <w:tab w:val="left" w:pos="5228"/>
                <w:tab w:val="left" w:pos="9288"/>
                <w:tab w:val="left" w:pos="10440"/>
              </w:tabs>
              <w:wordWrap w:val="0"/>
              <w:spacing w:before="120" w:beforeLines="50" w:after="120" w:afterLines="50"/>
              <w:jc w:val="right"/>
              <w:rPr>
                <w:rFonts w:ascii="仿宋" w:hAnsi="仿宋" w:eastAsia="仿宋" w:cs="Arial"/>
                <w:bCs/>
                <w:sz w:val="21"/>
                <w:szCs w:val="21"/>
                <w:u w:val="single"/>
              </w:rPr>
            </w:pPr>
            <w:r>
              <w:rPr>
                <w:rFonts w:hint="eastAsia" w:ascii="仿宋" w:hAnsi="仿宋" w:eastAsia="仿宋" w:cs="Arial"/>
                <w:b/>
                <w:bCs/>
                <w:sz w:val="21"/>
                <w:szCs w:val="21"/>
              </w:rPr>
              <w:t xml:space="preserve">                                                     </w:t>
            </w:r>
            <w:r>
              <w:rPr>
                <w:rFonts w:hint="eastAsia" w:ascii="仿宋" w:hAnsi="仿宋" w:eastAsia="仿宋" w:cs="Arial"/>
                <w:bCs/>
                <w:sz w:val="21"/>
                <w:szCs w:val="21"/>
              </w:rPr>
              <w:t>另购服务费用合计：</w:t>
            </w:r>
            <w:r>
              <w:rPr>
                <w:rFonts w:hint="eastAsia" w:ascii="仿宋" w:hAnsi="仿宋" w:eastAsia="仿宋" w:cs="Arial"/>
                <w:bCs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仿宋" w:hAnsi="仿宋" w:eastAsia="仿宋" w:cs="宋体"/>
                <w:sz w:val="21"/>
                <w:szCs w:val="21"/>
                <w:u w:val="single"/>
                <w:lang w:bidi="ar"/>
              </w:rPr>
              <w:t xml:space="preserve">{{incrementtotaltariff}} </w:t>
            </w:r>
            <w:r>
              <w:rPr>
                <w:rFonts w:hint="eastAsia" w:ascii="仿宋" w:hAnsi="仿宋" w:eastAsia="仿宋" w:cs="Arial"/>
                <w:bCs/>
                <w:sz w:val="21"/>
                <w:szCs w:val="21"/>
                <w:u w:val="single"/>
              </w:rPr>
              <w:t>元</w:t>
            </w:r>
          </w:p>
        </w:tc>
      </w:tr>
      <w:tr>
        <w:tblPrEx>
          <w:tblLayout w:type="fixed"/>
        </w:tblPrEx>
        <w:trPr>
          <w:trHeight w:val="272" w:hRule="atLeast"/>
          <w:jc w:val="center"/>
        </w:trPr>
        <w:tc>
          <w:tcPr>
            <w:tcW w:w="1064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268"/>
                <w:tab w:val="left" w:pos="5228"/>
                <w:tab w:val="left" w:pos="9288"/>
                <w:tab w:val="left" w:pos="10440"/>
              </w:tabs>
              <w:wordWrap w:val="0"/>
              <w:spacing w:before="120" w:beforeLines="50" w:after="120" w:afterLines="50"/>
              <w:rPr>
                <w:rFonts w:ascii="仿宋" w:hAnsi="仿宋" w:eastAsia="仿宋" w:cs="宋体"/>
                <w:b/>
                <w:lang w:bidi="ar"/>
              </w:rPr>
            </w:pPr>
            <w:r>
              <w:rPr>
                <w:rFonts w:hint="eastAsia" w:ascii="仿宋" w:hAnsi="仿宋" w:eastAsia="仿宋" w:cs="Arial"/>
                <w:b/>
                <w:bCs/>
              </w:rPr>
              <w:t>本合同总金额合计</w:t>
            </w:r>
            <w:r>
              <w:rPr>
                <w:rFonts w:hint="eastAsia" w:ascii="仿宋" w:hAnsi="仿宋" w:eastAsia="仿宋" w:cs="Arial"/>
                <w:b/>
              </w:rPr>
              <w:t>（人民币）：</w:t>
            </w:r>
            <w:r>
              <w:rPr>
                <w:rFonts w:hint="eastAsia" w:ascii="仿宋" w:hAnsi="仿宋" w:eastAsia="仿宋" w:cs="Arial"/>
                <w:b/>
                <w:u w:val="single"/>
              </w:rPr>
              <w:t xml:space="preserve">  {{totaltariff}}</w:t>
            </w:r>
            <w:r>
              <w:rPr>
                <w:rFonts w:hint="eastAsia" w:ascii="仿宋" w:hAnsi="仿宋" w:eastAsia="仿宋" w:cs="Arial"/>
                <w:b/>
              </w:rPr>
              <w:t>元，大写：</w:t>
            </w:r>
            <w:r>
              <w:rPr>
                <w:rFonts w:hint="eastAsia" w:ascii="仿宋" w:hAnsi="仿宋" w:eastAsia="仿宋" w:cs="Arial"/>
                <w:b/>
                <w:u w:val="single"/>
              </w:rPr>
              <w:t xml:space="preserve">   {{chinatotaltariff}}     </w:t>
            </w:r>
          </w:p>
        </w:tc>
      </w:tr>
    </w:tbl>
    <w:p>
      <w:pPr>
        <w:rPr>
          <w:rFonts w:ascii="仿宋" w:hAnsi="仿宋" w:eastAsia="仿宋" w:cs="宋体"/>
          <w:sz w:val="21"/>
          <w:szCs w:val="21"/>
          <w:lang w:val="zh-CN"/>
        </w:rPr>
      </w:pPr>
    </w:p>
    <w:p>
      <w:pPr>
        <w:rPr>
          <w:rFonts w:ascii="仿宋" w:hAnsi="仿宋" w:eastAsia="仿宋" w:cs="宋体"/>
          <w:sz w:val="21"/>
          <w:szCs w:val="21"/>
          <w:lang w:val="zh-CN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3154" w:h="15819"/>
      <w:pgMar w:top="1247" w:right="1077" w:bottom="1247" w:left="1077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39HrP24DhT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HrP24DlT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0185"/>
      </w:tabs>
      <w:ind w:left="8800" w:hanging="8800" w:hangingChars="2000"/>
      <w:rPr>
        <w:rFonts w:ascii="C39HrP24DlTt" w:hAnsi="C39HrP24DlTt"/>
        <w:b/>
        <w:sz w:val="44"/>
        <w:szCs w:val="44"/>
      </w:rPr>
    </w:pPr>
    <w:r>
      <w:rPr>
        <w:rFonts w:hint="eastAsia" w:ascii="C39HrP24DlTt" w:hAnsi="C39HrP24DlTt"/>
        <w:sz w:val="44"/>
        <w:szCs w:val="44"/>
      </w:rPr>
      <w:t xml:space="preserve">     </w:t>
    </w:r>
    <w:r>
      <w:rPr>
        <w:rFonts w:ascii="C39HrP24DlTt" w:hAnsi="C39HrP24DlTt"/>
        <w:sz w:val="44"/>
        <w:szCs w:val="44"/>
        <w:lang w:val="zh-C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0185"/>
      </w:tabs>
      <w:ind w:left="8800" w:hanging="8800" w:hangingChars="2000"/>
      <w:rPr>
        <w:rFonts w:ascii="宋体" w:hAnsi="宋体"/>
        <w:sz w:val="21"/>
        <w:szCs w:val="21"/>
      </w:rPr>
    </w:pPr>
    <w:r>
      <w:rPr>
        <w:rFonts w:ascii="C39HrP24DhTt" w:hAnsi="C39HrP24DhTt"/>
        <w:sz w:val="44"/>
        <w:szCs w:val="4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78740</wp:posOffset>
              </wp:positionH>
              <wp:positionV relativeFrom="paragraph">
                <wp:posOffset>-107950</wp:posOffset>
              </wp:positionV>
              <wp:extent cx="6876415" cy="0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764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8A2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6.2pt;margin-top:-8.5pt;height:0pt;width:541.45pt;z-index:251658240;mso-width-relative:page;mso-height-relative:page;" filled="f" stroked="t" coordsize="21600,21600" o:gfxdata="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FQon79kAAAALAQAADwAAAAAAAAABACAAAAA4AAAAZHJzL2Rvd25yZXYueG1sUEsBAhQAFAAA&#10;AAgAh07iQDeIyGPYAQAAdAMAAA4AAAAAAAAAAQAgAAAAPgEAAGRycy9lMm9Eb2MueG1sUEsFBgAA&#10;AAAGAAYAWQEAAIgFAAAAAA==&#10;">
              <v:fill on="f" focussize="0,0"/>
              <v:stroke color="#338A2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1"/>
        <w:szCs w:val="21"/>
      </w:rPr>
      <w:t xml:space="preserve">网址： </w:t>
    </w:r>
    <w:r>
      <w:fldChar w:fldCharType="begin"/>
    </w:r>
    <w:r>
      <w:instrText xml:space="preserve"> HYPERLINK "http://www.71360.com" </w:instrText>
    </w:r>
    <w:r>
      <w:fldChar w:fldCharType="separate"/>
    </w:r>
    <w:r>
      <w:rPr>
        <w:rStyle w:val="8"/>
        <w:rFonts w:hint="eastAsia"/>
        <w:sz w:val="21"/>
        <w:szCs w:val="21"/>
      </w:rPr>
      <w:t>www.71360.com</w:t>
    </w:r>
    <w:r>
      <w:rPr>
        <w:rStyle w:val="8"/>
        <w:rFonts w:hint="eastAsia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 xml:space="preserve">  email：</w:t>
    </w:r>
    <w:r>
      <w:fldChar w:fldCharType="begin"/>
    </w:r>
    <w:r>
      <w:instrText xml:space="preserve"> HYPERLINK "mailto:hetong@71360.com" </w:instrText>
    </w:r>
    <w:r>
      <w:fldChar w:fldCharType="separate"/>
    </w:r>
    <w:r>
      <w:rPr>
        <w:rStyle w:val="8"/>
        <w:rFonts w:hint="eastAsia"/>
        <w:sz w:val="21"/>
        <w:szCs w:val="21"/>
      </w:rPr>
      <w:t>hetong@71360.com</w:t>
    </w:r>
    <w:r>
      <w:rPr>
        <w:rStyle w:val="8"/>
        <w:rFonts w:hint="eastAsia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 xml:space="preserve">  </w:t>
    </w:r>
    <w:r>
      <w:rPr>
        <w:rFonts w:hint="eastAsia"/>
        <w:sz w:val="21"/>
        <w:szCs w:val="21"/>
      </w:rPr>
      <w:t xml:space="preserve">  </w:t>
    </w:r>
    <w:r>
      <w:rPr>
        <w:rFonts w:hint="eastAsia" w:ascii="宋体" w:hAnsi="宋体"/>
        <w:sz w:val="21"/>
        <w:szCs w:val="21"/>
      </w:rPr>
      <w:t xml:space="preserve">电话：400-880-0762     </w:t>
    </w:r>
    <w:r>
      <w:rPr>
        <w:rFonts w:hint="eastAsia"/>
        <w:sz w:val="21"/>
        <w:szCs w:val="21"/>
      </w:rPr>
      <w:t xml:space="preserve">                                 </w:t>
    </w:r>
  </w:p>
  <w:p>
    <w:pPr>
      <w:pStyle w:val="4"/>
      <w:tabs>
        <w:tab w:val="left" w:pos="10185"/>
      </w:tabs>
      <w:ind w:left="8800" w:hanging="8800" w:hangingChars="2000"/>
      <w:rPr>
        <w:rFonts w:ascii="C39HrP24DhTt" w:hAnsi="C39HrP24DhTt"/>
        <w:sz w:val="44"/>
        <w:szCs w:val="44"/>
      </w:rPr>
    </w:pPr>
    <w:r>
      <w:rPr>
        <w:rFonts w:ascii="C39HrP24DhTt" w:hAnsi="C39HrP24DhTt"/>
        <w:sz w:val="44"/>
        <w:szCs w:val="44"/>
        <w:u w:val="single"/>
      </w:rPr>
      <w:t>*</w:t>
    </w:r>
    <w:r>
      <w:rPr>
        <w:rFonts w:hint="eastAsia" w:ascii="C39HrP24DhTt" w:hAnsi="C39HrP24DhTt"/>
        <w:sz w:val="44"/>
        <w:szCs w:val="44"/>
        <w:u w:val="single"/>
      </w:rPr>
      <w:t>{{</w:t>
    </w:r>
    <w:r>
      <w:rPr>
        <w:rFonts w:ascii="C39HrP24DhTt" w:hAnsi="C39HrP24DhTt"/>
        <w:sz w:val="44"/>
        <w:szCs w:val="44"/>
        <w:u w:val="single"/>
      </w:rPr>
      <w:t>scpid</w:t>
    </w:r>
    <w:r>
      <w:rPr>
        <w:rFonts w:hint="eastAsia" w:ascii="C39HrP24DhTt" w:hAnsi="C39HrP24DhTt"/>
        <w:sz w:val="44"/>
        <w:szCs w:val="44"/>
        <w:u w:val="single"/>
      </w:rPr>
      <w:t>{{</w:t>
    </w:r>
    <w:r>
      <w:rPr>
        <w:rFonts w:ascii="C39HrP24DhTt" w:hAnsi="C39HrP24DhTt"/>
        <w:sz w:val="44"/>
        <w:szCs w:val="44"/>
        <w:u w:val="single"/>
      </w:rPr>
      <w:t>*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0" w:rightChars="0" w:firstLine="0" w:firstLineChars="0"/>
      <w:rPr>
        <w:rFonts w:ascii="Arial" w:hAnsi="Arial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422" w:rightChars="-176" w:firstLine="240" w:firstLineChars="100"/>
      <w:rPr>
        <w:rFonts w:ascii="Arial" w:hAnsi="Arial"/>
        <w:sz w:val="21"/>
        <w:szCs w:val="21"/>
        <w:u w:val="single"/>
      </w:rPr>
    </w:pPr>
    <w:r>
      <w:rPr>
        <w:rFonts w:hint="eastAsia" w:ascii="黑体" w:eastAsia="黑体"/>
        <w:u w:val="single"/>
      </w:rPr>
      <w:drawing>
        <wp:inline distT="0" distB="0" distL="114300" distR="114300">
          <wp:extent cx="1285875" cy="590550"/>
          <wp:effectExtent l="0" t="0" r="9525" b="0"/>
          <wp:docPr id="2" name="图片 1" descr="truelan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trueland-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5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u w:val="single"/>
      </w:rPr>
      <w:t xml:space="preserve">      </w:t>
    </w:r>
    <w:r>
      <w:rPr>
        <w:rFonts w:ascii="黑体" w:eastAsia="黑体"/>
        <w:u w:val="single"/>
      </w:rPr>
      <w:t xml:space="preserve">   </w:t>
    </w:r>
    <w:r>
      <w:rPr>
        <w:rFonts w:hint="eastAsia" w:ascii="微软雅黑" w:hAnsi="微软雅黑" w:eastAsia="微软雅黑"/>
        <w:sz w:val="30"/>
        <w:szCs w:val="28"/>
        <w:u w:val="single"/>
      </w:rPr>
      <w:t>中国领先的数字生态</w:t>
    </w:r>
    <w:r>
      <w:rPr>
        <w:rFonts w:ascii="微软雅黑" w:hAnsi="微软雅黑" w:eastAsia="微软雅黑"/>
        <w:sz w:val="30"/>
        <w:szCs w:val="28"/>
        <w:u w:val="single"/>
      </w:rPr>
      <w:t>服务平台</w:t>
    </w:r>
    <w:r>
      <w:rPr>
        <w:rFonts w:hint="eastAsia" w:eastAsia="隶书"/>
        <w:sz w:val="30"/>
        <w:u w:val="single"/>
      </w:rPr>
      <w:t xml:space="preserve"> </w:t>
    </w:r>
    <w:r>
      <w:rPr>
        <w:rFonts w:hint="eastAsia" w:ascii="黑体" w:eastAsia="隶书"/>
        <w:sz w:val="44"/>
        <w:szCs w:val="44"/>
        <w:u w:val="single"/>
      </w:rPr>
      <w:t xml:space="preserve">  </w:t>
    </w:r>
    <w:r>
      <w:rPr>
        <w:rFonts w:ascii="Arial" w:hAnsi="Arial"/>
        <w:sz w:val="21"/>
        <w:szCs w:val="21"/>
        <w:u w:val="single"/>
      </w:rPr>
      <w:t>编号</w:t>
    </w:r>
    <w:r>
      <w:rPr>
        <w:rFonts w:hint="eastAsia" w:ascii="Arial" w:hAnsi="Arial"/>
        <w:sz w:val="21"/>
        <w:szCs w:val="21"/>
        <w:u w:val="single"/>
      </w:rPr>
      <w:t>：{{</w:t>
    </w:r>
    <w:r>
      <w:rPr>
        <w:rFonts w:ascii="Arial" w:hAnsi="Arial"/>
        <w:sz w:val="21"/>
        <w:szCs w:val="21"/>
        <w:u w:val="single"/>
      </w:rPr>
      <w:t>number</w:t>
    </w:r>
    <w:r>
      <w:rPr>
        <w:rFonts w:hint="eastAsia" w:ascii="Arial" w:hAnsi="Arial"/>
        <w:sz w:val="21"/>
        <w:szCs w:val="21"/>
        <w:u w:val="single"/>
      </w:rPr>
      <w:t>{{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55"/>
    <w:rsid w:val="00004119"/>
    <w:rsid w:val="00023985"/>
    <w:rsid w:val="000878BB"/>
    <w:rsid w:val="000C6277"/>
    <w:rsid w:val="0020681E"/>
    <w:rsid w:val="00227B61"/>
    <w:rsid w:val="00257152"/>
    <w:rsid w:val="002C4055"/>
    <w:rsid w:val="002D054E"/>
    <w:rsid w:val="002F311F"/>
    <w:rsid w:val="00393E6A"/>
    <w:rsid w:val="003D1325"/>
    <w:rsid w:val="00404F39"/>
    <w:rsid w:val="0045446E"/>
    <w:rsid w:val="005104D1"/>
    <w:rsid w:val="00586371"/>
    <w:rsid w:val="005D7C63"/>
    <w:rsid w:val="0060295C"/>
    <w:rsid w:val="00615650"/>
    <w:rsid w:val="00683648"/>
    <w:rsid w:val="00693631"/>
    <w:rsid w:val="0083603F"/>
    <w:rsid w:val="0083702D"/>
    <w:rsid w:val="00846CB2"/>
    <w:rsid w:val="00866B5F"/>
    <w:rsid w:val="008739B4"/>
    <w:rsid w:val="008826B1"/>
    <w:rsid w:val="008B21EB"/>
    <w:rsid w:val="009528BB"/>
    <w:rsid w:val="009C249F"/>
    <w:rsid w:val="00A674D9"/>
    <w:rsid w:val="00B408E0"/>
    <w:rsid w:val="00BA3932"/>
    <w:rsid w:val="00C03B84"/>
    <w:rsid w:val="00C07361"/>
    <w:rsid w:val="00C45AB9"/>
    <w:rsid w:val="00C636B7"/>
    <w:rsid w:val="00CF5C02"/>
    <w:rsid w:val="00E13B65"/>
    <w:rsid w:val="00E742AE"/>
    <w:rsid w:val="00ED4503"/>
    <w:rsid w:val="00F669A7"/>
    <w:rsid w:val="00FD4F2E"/>
    <w:rsid w:val="0146491D"/>
    <w:rsid w:val="01BF6A45"/>
    <w:rsid w:val="04B02DE7"/>
    <w:rsid w:val="05023C34"/>
    <w:rsid w:val="05611041"/>
    <w:rsid w:val="064D270A"/>
    <w:rsid w:val="065467EE"/>
    <w:rsid w:val="073D6293"/>
    <w:rsid w:val="07A02B46"/>
    <w:rsid w:val="07B71A31"/>
    <w:rsid w:val="08F91EBC"/>
    <w:rsid w:val="0A6E2132"/>
    <w:rsid w:val="0A7E568E"/>
    <w:rsid w:val="0C886E03"/>
    <w:rsid w:val="0D04682E"/>
    <w:rsid w:val="0D6B6122"/>
    <w:rsid w:val="0DDD7745"/>
    <w:rsid w:val="0E225025"/>
    <w:rsid w:val="0EC76A62"/>
    <w:rsid w:val="0F0C6694"/>
    <w:rsid w:val="100F4746"/>
    <w:rsid w:val="10A75196"/>
    <w:rsid w:val="11740B73"/>
    <w:rsid w:val="12334743"/>
    <w:rsid w:val="12941CC2"/>
    <w:rsid w:val="12A75549"/>
    <w:rsid w:val="132F2ECC"/>
    <w:rsid w:val="144D0066"/>
    <w:rsid w:val="145C744B"/>
    <w:rsid w:val="149F11F4"/>
    <w:rsid w:val="169C4A1E"/>
    <w:rsid w:val="17097760"/>
    <w:rsid w:val="171F6E41"/>
    <w:rsid w:val="1733787A"/>
    <w:rsid w:val="17A245D2"/>
    <w:rsid w:val="1ABA20A3"/>
    <w:rsid w:val="1CBC116D"/>
    <w:rsid w:val="1E4F34AD"/>
    <w:rsid w:val="1E53301E"/>
    <w:rsid w:val="1ECC59D4"/>
    <w:rsid w:val="1F3629DF"/>
    <w:rsid w:val="1FB930FD"/>
    <w:rsid w:val="1FDF71E3"/>
    <w:rsid w:val="205E6C92"/>
    <w:rsid w:val="20A03950"/>
    <w:rsid w:val="20BE28F5"/>
    <w:rsid w:val="2109057D"/>
    <w:rsid w:val="21A96CA1"/>
    <w:rsid w:val="21EE4F58"/>
    <w:rsid w:val="229156CC"/>
    <w:rsid w:val="233B5449"/>
    <w:rsid w:val="24124847"/>
    <w:rsid w:val="27373A8B"/>
    <w:rsid w:val="27A6693F"/>
    <w:rsid w:val="289708C6"/>
    <w:rsid w:val="292A5EE7"/>
    <w:rsid w:val="29611E3D"/>
    <w:rsid w:val="299F41BD"/>
    <w:rsid w:val="2A370A00"/>
    <w:rsid w:val="2A626A19"/>
    <w:rsid w:val="2B952DB3"/>
    <w:rsid w:val="2C412BAD"/>
    <w:rsid w:val="2CF51340"/>
    <w:rsid w:val="2E0006FA"/>
    <w:rsid w:val="2E0C61FD"/>
    <w:rsid w:val="31347E6C"/>
    <w:rsid w:val="31CF17B8"/>
    <w:rsid w:val="320376D6"/>
    <w:rsid w:val="32EF7212"/>
    <w:rsid w:val="32F53BF6"/>
    <w:rsid w:val="33497D10"/>
    <w:rsid w:val="33DE1B0B"/>
    <w:rsid w:val="33E31B28"/>
    <w:rsid w:val="34411BF8"/>
    <w:rsid w:val="35B41E37"/>
    <w:rsid w:val="35BF56A9"/>
    <w:rsid w:val="36044B3B"/>
    <w:rsid w:val="36497759"/>
    <w:rsid w:val="366B7DE1"/>
    <w:rsid w:val="39851D68"/>
    <w:rsid w:val="3A5D20D9"/>
    <w:rsid w:val="3BF45E59"/>
    <w:rsid w:val="3CB52E2A"/>
    <w:rsid w:val="3CD41AEF"/>
    <w:rsid w:val="3CF50075"/>
    <w:rsid w:val="3D2052CF"/>
    <w:rsid w:val="3D551EDF"/>
    <w:rsid w:val="3D8E7E5E"/>
    <w:rsid w:val="3FE76E8D"/>
    <w:rsid w:val="3FFFCFD7"/>
    <w:rsid w:val="413C2CDD"/>
    <w:rsid w:val="42371B31"/>
    <w:rsid w:val="42B57BF4"/>
    <w:rsid w:val="440569D1"/>
    <w:rsid w:val="44663D60"/>
    <w:rsid w:val="446C216B"/>
    <w:rsid w:val="448A76E5"/>
    <w:rsid w:val="44E75B3A"/>
    <w:rsid w:val="45F07269"/>
    <w:rsid w:val="467D382B"/>
    <w:rsid w:val="46B41804"/>
    <w:rsid w:val="46EB46A7"/>
    <w:rsid w:val="48ED593D"/>
    <w:rsid w:val="496F24FC"/>
    <w:rsid w:val="49A0794B"/>
    <w:rsid w:val="4ACB49F9"/>
    <w:rsid w:val="4AED3A85"/>
    <w:rsid w:val="4B2D31AF"/>
    <w:rsid w:val="4B644280"/>
    <w:rsid w:val="4B745B49"/>
    <w:rsid w:val="4BEA4351"/>
    <w:rsid w:val="4DA71BE2"/>
    <w:rsid w:val="4EA718C5"/>
    <w:rsid w:val="4EC45645"/>
    <w:rsid w:val="4F9C2471"/>
    <w:rsid w:val="4F9F24F0"/>
    <w:rsid w:val="4FE8077E"/>
    <w:rsid w:val="502431AB"/>
    <w:rsid w:val="51580E55"/>
    <w:rsid w:val="52043972"/>
    <w:rsid w:val="53D165CB"/>
    <w:rsid w:val="542E2F8A"/>
    <w:rsid w:val="548974D7"/>
    <w:rsid w:val="54941B3C"/>
    <w:rsid w:val="54D74B97"/>
    <w:rsid w:val="56484273"/>
    <w:rsid w:val="573C6511"/>
    <w:rsid w:val="57A4491C"/>
    <w:rsid w:val="580854B7"/>
    <w:rsid w:val="58BF473D"/>
    <w:rsid w:val="58D61909"/>
    <w:rsid w:val="593617E9"/>
    <w:rsid w:val="59CA44C5"/>
    <w:rsid w:val="5A7C2B12"/>
    <w:rsid w:val="5BBF26F3"/>
    <w:rsid w:val="5BE81A70"/>
    <w:rsid w:val="5C403F2B"/>
    <w:rsid w:val="5D05727F"/>
    <w:rsid w:val="5DD20BD9"/>
    <w:rsid w:val="5DD8469B"/>
    <w:rsid w:val="5E9C1DD0"/>
    <w:rsid w:val="5F3C54C9"/>
    <w:rsid w:val="5F7361C6"/>
    <w:rsid w:val="5FB16AC2"/>
    <w:rsid w:val="61837621"/>
    <w:rsid w:val="62846345"/>
    <w:rsid w:val="62A67C84"/>
    <w:rsid w:val="63812C5B"/>
    <w:rsid w:val="639C315B"/>
    <w:rsid w:val="63E9085B"/>
    <w:rsid w:val="648648E4"/>
    <w:rsid w:val="64FA2D99"/>
    <w:rsid w:val="65A04112"/>
    <w:rsid w:val="65D52465"/>
    <w:rsid w:val="66D61AD5"/>
    <w:rsid w:val="686F0B69"/>
    <w:rsid w:val="692A22DB"/>
    <w:rsid w:val="6A756118"/>
    <w:rsid w:val="6AD32B41"/>
    <w:rsid w:val="6BB972BE"/>
    <w:rsid w:val="6C14011C"/>
    <w:rsid w:val="6CBC3E83"/>
    <w:rsid w:val="6D24444B"/>
    <w:rsid w:val="6D325935"/>
    <w:rsid w:val="6DA04E4A"/>
    <w:rsid w:val="6E24478B"/>
    <w:rsid w:val="6F394155"/>
    <w:rsid w:val="6F674667"/>
    <w:rsid w:val="6FBE3910"/>
    <w:rsid w:val="6FCA2CE9"/>
    <w:rsid w:val="6FF2686B"/>
    <w:rsid w:val="70423A08"/>
    <w:rsid w:val="707C7851"/>
    <w:rsid w:val="70EF73B6"/>
    <w:rsid w:val="71374032"/>
    <w:rsid w:val="71567BA3"/>
    <w:rsid w:val="71753729"/>
    <w:rsid w:val="71BD7EC6"/>
    <w:rsid w:val="71E21E04"/>
    <w:rsid w:val="73D97113"/>
    <w:rsid w:val="74365701"/>
    <w:rsid w:val="74405B14"/>
    <w:rsid w:val="746D7207"/>
    <w:rsid w:val="74BB6D22"/>
    <w:rsid w:val="75280A55"/>
    <w:rsid w:val="75720769"/>
    <w:rsid w:val="759D7871"/>
    <w:rsid w:val="764752B8"/>
    <w:rsid w:val="76A222C7"/>
    <w:rsid w:val="7821329E"/>
    <w:rsid w:val="79F94CDF"/>
    <w:rsid w:val="7A7B45F1"/>
    <w:rsid w:val="7BD121FA"/>
    <w:rsid w:val="7C0327C7"/>
    <w:rsid w:val="7C3E74EB"/>
    <w:rsid w:val="7C476FCE"/>
    <w:rsid w:val="7D564F7A"/>
    <w:rsid w:val="7D5D51EF"/>
    <w:rsid w:val="7DAE46D7"/>
    <w:rsid w:val="7DD458D9"/>
    <w:rsid w:val="7EAE0B87"/>
    <w:rsid w:val="DFFE66D3"/>
    <w:rsid w:val="EFE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0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标题 字符"/>
    <w:link w:val="6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2">
    <w:name w:val="页脚 字符"/>
    <w:link w:val="4"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3">
    <w:name w:val="标题 Char1"/>
    <w:basedOn w:val="7"/>
    <w:qFormat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4">
    <w:name w:val="页脚 Char1"/>
    <w:basedOn w:val="7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486</Characters>
  <Lines>21</Lines>
  <Paragraphs>6</Paragraphs>
  <ScaleCrop>false</ScaleCrop>
  <LinksUpToDate>false</LinksUpToDate>
  <CharactersWithSpaces>564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2018-04-28T23:57:00Z</dcterms:created>
  <dc:creator>admin</dc:creator>
  <cp:lastModifiedBy>fxq</cp:lastModifiedBy>
  <dcterms:modified xsi:type="dcterms:W3CDTF">2020-07-29T15:27:39Z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