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058" w:rsidRDefault="005C5058" w:rsidP="005C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C5058" w:rsidRDefault="005C5058" w:rsidP="005C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5C5058" w:rsidRDefault="005C5058" w:rsidP="005C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5C5058">
        <w:rPr>
          <w:rFonts w:ascii="Times New Roman" w:eastAsia="Times New Roman" w:hAnsi="Times New Roman" w:cs="Times New Roman"/>
          <w:b/>
          <w:bCs/>
          <w:sz w:val="48"/>
          <w:szCs w:val="48"/>
        </w:rPr>
        <w:t>Antique Gold Small Sun Convex Mirror</w:t>
      </w:r>
    </w:p>
    <w:p w:rsidR="005C5058" w:rsidRPr="005C5058" w:rsidRDefault="005C5058" w:rsidP="005C50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5C5058" w:rsidRPr="005C5058" w:rsidRDefault="005C5058" w:rsidP="005C50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C5058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B7CAE6C">
            <wp:simplePos x="0" y="0"/>
            <wp:positionH relativeFrom="margin">
              <wp:align>right</wp:align>
            </wp:positionH>
            <wp:positionV relativeFrom="paragraph">
              <wp:posOffset>2245360</wp:posOffset>
            </wp:positionV>
            <wp:extent cx="3187700" cy="3365500"/>
            <wp:effectExtent l="857250" t="0" r="31750" b="863600"/>
            <wp:wrapThrough wrapText="bothSides">
              <wp:wrapPolygon edited="0">
                <wp:start x="-258" y="0"/>
                <wp:lineTo x="-645" y="21518"/>
                <wp:lineTo x="-2711" y="21518"/>
                <wp:lineTo x="-2711" y="23475"/>
                <wp:lineTo x="-4905" y="23475"/>
                <wp:lineTo x="-4905" y="25431"/>
                <wp:lineTo x="-5809" y="25431"/>
                <wp:lineTo x="-5680" y="27020"/>
                <wp:lineTo x="16394" y="27020"/>
                <wp:lineTo x="20266" y="23475"/>
                <wp:lineTo x="21686" y="21641"/>
                <wp:lineTo x="21686" y="0"/>
                <wp:lineTo x="-25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655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058">
        <w:rPr>
          <w:rFonts w:ascii="Times New Roman" w:eastAsia="Times New Roman" w:hAnsi="Times New Roman" w:cs="Times New Roman"/>
          <w:sz w:val="40"/>
          <w:szCs w:val="40"/>
        </w:rPr>
        <w:t xml:space="preserve">The Antique Gold Small Sun Convex Mirror exudes timeless elegance with its radiant sun-inspired design. Featuring a delicately crafted antique gold frame, the mirror's convex shape adds a dynamic visual effect, enhancing the reflection and light in any room. Its smaller size makes it a perfect accent piece for a variety of spaces, from entryways to living rooms, while the sun motif symbolizes warmth and vitality. The intricate detailing of the gold frame adds a touch of luxury and sophistication, making this mirror a standout decorative element that </w:t>
      </w:r>
      <w:bookmarkStart w:id="0" w:name="_GoBack"/>
      <w:bookmarkEnd w:id="0"/>
      <w:r w:rsidRPr="005C5058">
        <w:rPr>
          <w:rFonts w:ascii="Times New Roman" w:eastAsia="Times New Roman" w:hAnsi="Times New Roman" w:cs="Times New Roman"/>
          <w:sz w:val="40"/>
          <w:szCs w:val="40"/>
        </w:rPr>
        <w:t>effortlessly blends with both traditional and modern interiors.</w:t>
      </w:r>
    </w:p>
    <w:p w:rsidR="00471F86" w:rsidRDefault="00471F86"/>
    <w:sectPr w:rsidR="00471F86" w:rsidSect="005C505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58"/>
    <w:rsid w:val="00471F86"/>
    <w:rsid w:val="005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A81A"/>
  <w15:chartTrackingRefBased/>
  <w15:docId w15:val="{D780A4E5-EA1F-4CA4-8B77-2C89BF11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50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2025-01-02T15:30:00Z</dcterms:created>
  <dcterms:modified xsi:type="dcterms:W3CDTF">2025-01-02T15:36:00Z</dcterms:modified>
</cp:coreProperties>
</file>