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10F69" w14:textId="77777777" w:rsidR="002F06BD" w:rsidRDefault="002F06BD" w:rsidP="002F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0F8F347" w14:textId="77777777" w:rsidR="002F06BD" w:rsidRDefault="002F06BD" w:rsidP="002F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A7853C5" w14:textId="77777777" w:rsidR="002F06BD" w:rsidRDefault="002F06BD" w:rsidP="002F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8A6D727" w14:textId="77777777" w:rsidR="002F06BD" w:rsidRDefault="002F06BD" w:rsidP="002F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573F4A0" w14:textId="77777777" w:rsidR="002F06BD" w:rsidRDefault="002F06BD" w:rsidP="002F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87CF693" w14:textId="6819C12B" w:rsidR="00106BBC" w:rsidRPr="00106BBC" w:rsidRDefault="00106BBC" w:rsidP="002F06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bookmarkStart w:id="0" w:name="_GoBack"/>
      <w:r w:rsidRPr="00106BBC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 xml:space="preserve">Wall Art Mural in Charcoal, Stone and White </w:t>
      </w:r>
    </w:p>
    <w:bookmarkEnd w:id="0"/>
    <w:p w14:paraId="3B5530F6" w14:textId="534519F4" w:rsidR="002F06BD" w:rsidRDefault="00106BBC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38C7838" wp14:editId="3306B4F4">
            <wp:simplePos x="0" y="0"/>
            <wp:positionH relativeFrom="column">
              <wp:posOffset>3514725</wp:posOffset>
            </wp:positionH>
            <wp:positionV relativeFrom="paragraph">
              <wp:posOffset>7620</wp:posOffset>
            </wp:positionV>
            <wp:extent cx="2981325" cy="3162300"/>
            <wp:effectExtent l="0" t="0" r="9525" b="0"/>
            <wp:wrapThrough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hrough>
            <wp:docPr id="2" name="Picture 2" descr="Contemporary Wall Art Mural in Charcoal, Stone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emporary Wall Art Mural in Charcoal, Stone and Whi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BBC">
        <w:rPr>
          <w:noProof/>
          <w:sz w:val="28"/>
          <w:szCs w:val="28"/>
        </w:rPr>
        <w:t>A wall art mural in charcoal, stone, and white creates a striking balance of depth and contrast, perfect for making a bold yet elegant statement. The charcoal provides a rich, dramatic foundation, while the stone tones introduce a natural, textured element that adds warmth and dimension. Accents of crisp white bring light and balance, highlighting the details of the design and creating a harmonious interplay of colors. Ideal for modern, industrial, or minimalist spaces, this mural transforms any wall into a captivating focal point, blending sophistication with artistic flair.</w:t>
      </w:r>
    </w:p>
    <w:p w14:paraId="6FC38834" w14:textId="4A81090D" w:rsidR="00106BBC" w:rsidRPr="00106BBC" w:rsidRDefault="00106BBC">
      <w:pPr>
        <w:rPr>
          <w:sz w:val="28"/>
          <w:szCs w:val="28"/>
        </w:rPr>
      </w:pPr>
    </w:p>
    <w:sectPr w:rsidR="00106BBC" w:rsidRPr="00106BBC" w:rsidSect="002F06B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BD"/>
    <w:rsid w:val="00106BBC"/>
    <w:rsid w:val="002F06BD"/>
    <w:rsid w:val="003D22E5"/>
    <w:rsid w:val="0080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8DCC"/>
  <w15:chartTrackingRefBased/>
  <w15:docId w15:val="{603A5D8F-C848-44D2-BA3D-32AE8392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Hamna Imran</cp:lastModifiedBy>
  <cp:revision>2</cp:revision>
  <dcterms:created xsi:type="dcterms:W3CDTF">2025-01-02T17:54:00Z</dcterms:created>
  <dcterms:modified xsi:type="dcterms:W3CDTF">2025-01-02T17:54:00Z</dcterms:modified>
</cp:coreProperties>
</file>