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3AC90" w14:textId="77777777" w:rsidR="00F93BE6" w:rsidRDefault="00F93BE6" w:rsidP="00F93BE6">
      <w:pPr>
        <w:pStyle w:val="a3"/>
        <w:ind w:left="0"/>
        <w:jc w:val="center"/>
        <w:rPr>
          <w:caps/>
        </w:rPr>
      </w:pPr>
      <w:r>
        <w:rPr>
          <w:caps/>
        </w:rPr>
        <w:t>Содержание</w:t>
      </w:r>
    </w:p>
    <w:p w14:paraId="1EAFB6E7" w14:textId="77777777" w:rsidR="00F93BE6" w:rsidRDefault="00F93BE6" w:rsidP="00F93BE6">
      <w:pPr>
        <w:pStyle w:val="a3"/>
        <w:ind w:left="0"/>
      </w:pPr>
    </w:p>
    <w:p w14:paraId="59BD60B2" w14:textId="79AC05EB" w:rsidR="00561E22" w:rsidRPr="00561E22" w:rsidRDefault="00561E22" w:rsidP="00561E22">
      <w:pPr>
        <w:tabs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r w:rsidRPr="00561E22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561E22">
        <w:rPr>
          <w:rFonts w:ascii="Times New Roman" w:eastAsiaTheme="minorEastAsia" w:hAnsi="Times New Roman" w:cs="Times New Roman"/>
          <w:sz w:val="28"/>
          <w:lang w:eastAsia="ru-RU"/>
        </w:rPr>
        <w:instrText xml:space="preserve"> TOC \o "1-3" \h \z \u </w:instrText>
      </w:r>
      <w:r w:rsidRPr="00561E22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hyperlink w:anchor="_Toc28076008" w:history="1">
        <w:r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ВВЕДЕНИЕ</w:t>
        </w:r>
        <w:r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3</w:t>
        </w:r>
      </w:hyperlink>
    </w:p>
    <w:p w14:paraId="51336694" w14:textId="3BE0C279" w:rsidR="00561E22" w:rsidRPr="00561E22" w:rsidRDefault="004E122D" w:rsidP="00561E22">
      <w:pPr>
        <w:tabs>
          <w:tab w:val="left" w:pos="660"/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09" w:history="1"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1.</w:t>
        </w:r>
        <w:r w:rsidR="00561E22">
          <w:rPr>
            <w:rFonts w:eastAsiaTheme="minorEastAsia"/>
            <w:noProof/>
            <w:lang w:eastAsia="ru-RU"/>
          </w:rPr>
          <w:t xml:space="preserve">    </w:t>
        </w:r>
        <w:r w:rsidR="00B03D10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ОРГАНИЗАЦИ</w:t>
        </w:r>
        <w:r w:rsidR="009A2109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ОННАЯ СТРУКТУРА ЦП РЭК КБ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4</w:t>
        </w:r>
      </w:hyperlink>
    </w:p>
    <w:p w14:paraId="3BF31468" w14:textId="385D0E72" w:rsidR="00561E22" w:rsidRPr="00561E22" w:rsidRDefault="004E122D" w:rsidP="00561E22">
      <w:pPr>
        <w:tabs>
          <w:tab w:val="left" w:pos="660"/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10" w:history="1"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1.1</w:t>
        </w:r>
        <w:r w:rsid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 xml:space="preserve"> </w:t>
        </w:r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Общая характеристика предприятия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4</w:t>
        </w:r>
      </w:hyperlink>
    </w:p>
    <w:p w14:paraId="7762AF0C" w14:textId="0CAF6D03" w:rsidR="00561E22" w:rsidRPr="00561E22" w:rsidRDefault="004E122D" w:rsidP="00561E22">
      <w:pPr>
        <w:tabs>
          <w:tab w:val="left" w:pos="660"/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11" w:history="1"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1.2</w:t>
        </w:r>
        <w:r w:rsid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 xml:space="preserve"> </w:t>
        </w:r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 xml:space="preserve">Основные направления деятельности </w:t>
        </w:r>
        <w:r w:rsidR="009A2109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 xml:space="preserve">ЦП РЭК </w:t>
        </w:r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РБ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5</w:t>
        </w:r>
      </w:hyperlink>
    </w:p>
    <w:p w14:paraId="1FE25453" w14:textId="07572188" w:rsidR="00561E22" w:rsidRPr="00561E22" w:rsidRDefault="004E122D" w:rsidP="00561E22">
      <w:pPr>
        <w:tabs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12" w:history="1"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 xml:space="preserve">2.  </w:t>
        </w:r>
        <w:r w:rsidR="00B03D10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ОПИСАНИЕ РАБОТЫ, ВЫПОЛНЕННОЙ ЗА ПЕРИОД ПРАКТИКИ В</w:t>
        </w:r>
        <w:r w:rsidR="009A2109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 xml:space="preserve"> ЦП РЭК РБ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6</w:t>
        </w:r>
      </w:hyperlink>
    </w:p>
    <w:p w14:paraId="48C9BC75" w14:textId="32D10F02" w:rsidR="00561E22" w:rsidRPr="00561E22" w:rsidRDefault="004E122D" w:rsidP="00561E22">
      <w:pPr>
        <w:tabs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13" w:history="1"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2.1 Работа с нормативно-правовой документацией предприятия и актами по социальной защите и пенсионном обеспечении сотрудников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6</w:t>
        </w:r>
      </w:hyperlink>
    </w:p>
    <w:p w14:paraId="7E4FB934" w14:textId="590FF5D4" w:rsidR="00561E22" w:rsidRPr="00561E22" w:rsidRDefault="004E122D" w:rsidP="00561E22">
      <w:pPr>
        <w:tabs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14" w:history="1"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 xml:space="preserve">2.2 Применение информационно-компьютерных технологий для реализации социальной политики предприятия 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12</w:t>
        </w:r>
      </w:hyperlink>
    </w:p>
    <w:p w14:paraId="538104E3" w14:textId="505A4F22" w:rsidR="00561E22" w:rsidRPr="00561E22" w:rsidRDefault="004E122D" w:rsidP="00561E22">
      <w:pPr>
        <w:tabs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15" w:history="1">
        <w:r w:rsidR="00561E22" w:rsidRPr="00561E22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>ЗАКЛЮЧЕНИЕ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14</w:t>
        </w:r>
      </w:hyperlink>
    </w:p>
    <w:p w14:paraId="17A56231" w14:textId="5270E9DC" w:rsidR="00561E22" w:rsidRPr="00561E22" w:rsidRDefault="004E122D" w:rsidP="00561E22">
      <w:pPr>
        <w:tabs>
          <w:tab w:val="right" w:leader="dot" w:pos="9628"/>
        </w:tabs>
        <w:spacing w:after="0" w:line="360" w:lineRule="auto"/>
        <w:jc w:val="both"/>
        <w:rPr>
          <w:rFonts w:eastAsiaTheme="minorEastAsia"/>
          <w:noProof/>
          <w:lang w:eastAsia="ru-RU"/>
        </w:rPr>
      </w:pPr>
      <w:hyperlink w:anchor="_Toc28076016" w:history="1">
        <w:r w:rsidR="00561E22" w:rsidRPr="00561E22">
          <w:rPr>
            <w:rFonts w:ascii="Times New Roman" w:eastAsia="Calibri" w:hAnsi="Times New Roman" w:cs="Times New Roman"/>
            <w:noProof/>
            <w:sz w:val="28"/>
            <w:lang w:eastAsia="ru-RU"/>
          </w:rPr>
          <w:t>СПИСОК ИСПОЛЬЗОВАННЫХ ИСТОЧНИКОВ</w:t>
        </w:r>
        <w:r w:rsidR="00561E22" w:rsidRP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="00561E22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15</w:t>
        </w:r>
      </w:hyperlink>
    </w:p>
    <w:p w14:paraId="0E4B1289" w14:textId="34E772F0" w:rsidR="00F93BE6" w:rsidRDefault="00561E22" w:rsidP="00561E2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1E22">
        <w:rPr>
          <w:b/>
          <w:bCs/>
        </w:rPr>
        <w:fldChar w:fldCharType="end"/>
      </w:r>
      <w:r>
        <w:rPr>
          <w:szCs w:val="28"/>
        </w:rPr>
        <w:t xml:space="preserve"> </w:t>
      </w:r>
      <w:r w:rsidR="00F93BE6">
        <w:rPr>
          <w:szCs w:val="28"/>
        </w:rPr>
        <w:br w:type="page"/>
      </w:r>
    </w:p>
    <w:p w14:paraId="0759465D" w14:textId="77777777" w:rsidR="00F93BE6" w:rsidRPr="00F93BE6" w:rsidRDefault="00F93BE6" w:rsidP="00F93BE6">
      <w:pPr>
        <w:widowControl w:val="0"/>
        <w:tabs>
          <w:tab w:val="left" w:pos="1134"/>
          <w:tab w:val="left" w:pos="5940"/>
        </w:tabs>
        <w:suppressAutoHyphens/>
        <w:spacing w:after="0" w:line="480" w:lineRule="auto"/>
        <w:ind w:left="142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3B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14:paraId="06ED0F2B" w14:textId="02C65F24" w:rsidR="00F93BE6" w:rsidRPr="00F93BE6" w:rsidRDefault="00F93BE6" w:rsidP="00F93BE6">
      <w:pPr>
        <w:widowControl w:val="0"/>
        <w:tabs>
          <w:tab w:val="left" w:pos="1134"/>
          <w:tab w:val="left" w:pos="5940"/>
        </w:tabs>
        <w:suppressAutoHyphens/>
        <w:spacing w:before="100" w:beforeAutospacing="1"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3B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Производственная практика представляет собой вид учебных занятий, непосредственно ориентированных на профессионально-практическую подготовку обучающихся. Во время прохождения практики происходит закрепление </w:t>
      </w:r>
      <w:r w:rsidR="009A210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изученных материалов с колледжа и </w:t>
      </w:r>
      <w:proofErr w:type="spellStart"/>
      <w:r w:rsidR="009A2109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приобретеных</w:t>
      </w:r>
      <w:proofErr w:type="spellEnd"/>
      <w:r w:rsidR="009A210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студентами умений</w:t>
      </w:r>
      <w:r w:rsidRPr="00F93B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навыков практической работы по избранной специальности и присваиваемой квалификации.</w:t>
      </w:r>
    </w:p>
    <w:p w14:paraId="4F6B8CA2" w14:textId="75CBF2E5" w:rsidR="00F93BE6" w:rsidRPr="00F93BE6" w:rsidRDefault="00F93BE6" w:rsidP="00F93BE6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93B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производственной практики является </w:t>
      </w:r>
      <w:r w:rsidR="00F0442D" w:rsidRPr="00F0442D">
        <w:rPr>
          <w:rFonts w:ascii="Times New Roman" w:hAnsi="Times New Roman" w:cs="Times New Roman"/>
          <w:bCs/>
          <w:sz w:val="28"/>
          <w:szCs w:val="28"/>
        </w:rPr>
        <w:t>ознакомлени</w:t>
      </w:r>
      <w:r w:rsidR="00F0442D">
        <w:rPr>
          <w:rFonts w:ascii="Times New Roman" w:hAnsi="Times New Roman" w:cs="Times New Roman"/>
          <w:bCs/>
          <w:sz w:val="28"/>
          <w:szCs w:val="28"/>
        </w:rPr>
        <w:t>е</w:t>
      </w:r>
      <w:r w:rsidR="00F0442D" w:rsidRPr="00F0442D">
        <w:rPr>
          <w:rFonts w:ascii="Times New Roman" w:hAnsi="Times New Roman" w:cs="Times New Roman"/>
          <w:bCs/>
          <w:sz w:val="28"/>
          <w:szCs w:val="28"/>
        </w:rPr>
        <w:t xml:space="preserve"> с деятельностью</w:t>
      </w:r>
      <w:r w:rsidR="009A210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A2109">
        <w:rPr>
          <w:rFonts w:ascii="Times New Roman" w:hAnsi="Times New Roman" w:cs="Times New Roman"/>
          <w:bCs/>
          <w:sz w:val="28"/>
          <w:szCs w:val="28"/>
          <w:lang w:val="en-US"/>
        </w:rPr>
        <w:t>ProductSense</w:t>
      </w:r>
      <w:proofErr w:type="spellEnd"/>
      <w:r w:rsidRPr="00F93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9A21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</w:t>
      </w:r>
      <w:r w:rsidR="00006F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редставляет собой </w:t>
      </w:r>
      <w:r w:rsidR="00E271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занятия</w:t>
      </w:r>
      <w:r w:rsidR="009A21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 набору в команду</w:t>
      </w:r>
      <w:r w:rsidR="00E271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новых людей</w:t>
      </w:r>
      <w:r w:rsidR="009A21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как быть лидером, как создать </w:t>
      </w:r>
      <w:proofErr w:type="gramStart"/>
      <w:r w:rsidR="009A21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продукт</w:t>
      </w:r>
      <w:proofErr w:type="gramEnd"/>
      <w:r w:rsidR="009A21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который можно продать и </w:t>
      </w:r>
      <w:r w:rsidR="00E271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какие ошибки могут встретится на пути.</w:t>
      </w:r>
    </w:p>
    <w:p w14:paraId="6BFEFC8A" w14:textId="77777777" w:rsidR="00F93BE6" w:rsidRPr="00F93BE6" w:rsidRDefault="00F93BE6" w:rsidP="00F93BE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3B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Задачи, решаемые в процессе прохождения практики: </w:t>
      </w:r>
    </w:p>
    <w:p w14:paraId="0BF336DB" w14:textId="1A42A474" w:rsidR="00BB539F" w:rsidRPr="00F2669D" w:rsidRDefault="00BB539F" w:rsidP="00BB539F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F266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ознакомление с характеристикой организации базы практики</w:t>
      </w:r>
      <w:r w:rsidRPr="00F2669D">
        <w:rPr>
          <w:color w:val="000000"/>
          <w:sz w:val="28"/>
          <w:szCs w:val="28"/>
        </w:rPr>
        <w:t xml:space="preserve">; </w:t>
      </w:r>
    </w:p>
    <w:p w14:paraId="0C8C206A" w14:textId="2B5908AA" w:rsidR="00BB539F" w:rsidRPr="00F2669D" w:rsidRDefault="00BB539F" w:rsidP="00BB539F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-выполнение работ на базе практики, предусмотренных профессиональными компетенциями согласно </w:t>
      </w:r>
      <w:proofErr w:type="spellStart"/>
      <w:r>
        <w:rPr>
          <w:color w:val="000000"/>
          <w:sz w:val="28"/>
          <w:szCs w:val="28"/>
        </w:rPr>
        <w:t>ФГОСа</w:t>
      </w:r>
      <w:proofErr w:type="spellEnd"/>
      <w:r>
        <w:rPr>
          <w:color w:val="000000"/>
          <w:sz w:val="28"/>
          <w:szCs w:val="28"/>
        </w:rPr>
        <w:t>.</w:t>
      </w:r>
    </w:p>
    <w:p w14:paraId="74B3B924" w14:textId="77777777" w:rsidR="00007256" w:rsidRPr="00007256" w:rsidRDefault="00007256" w:rsidP="0000725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7256">
        <w:rPr>
          <w:rFonts w:ascii="Times New Roman" w:hAnsi="Times New Roman" w:cs="Times New Roman"/>
          <w:color w:val="000000"/>
          <w:sz w:val="28"/>
          <w:szCs w:val="28"/>
        </w:rPr>
        <w:t xml:space="preserve">Базой для прохождения практики является </w:t>
      </w:r>
      <w:bookmarkStart w:id="0" w:name="_Hlk37850057"/>
      <w:r w:rsidRPr="00007256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Государственное унитарное предприятие «Центр информационно-коммуникационных технологий Республики Башкортостан» в городе Уфа. </w:t>
      </w:r>
    </w:p>
    <w:bookmarkEnd w:id="0"/>
    <w:p w14:paraId="5D0067ED" w14:textId="77777777" w:rsidR="00BB539F" w:rsidRDefault="00BB53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2B7CAF0" w14:textId="5592EBE9" w:rsidR="000A1F9F" w:rsidRPr="00561E22" w:rsidRDefault="00BB539F" w:rsidP="00B03D10">
      <w:pPr>
        <w:pStyle w:val="a3"/>
        <w:tabs>
          <w:tab w:val="clear" w:pos="1418"/>
          <w:tab w:val="left" w:pos="567"/>
        </w:tabs>
        <w:spacing w:before="120" w:after="120"/>
        <w:ind w:left="0" w:firstLine="567"/>
        <w:jc w:val="center"/>
      </w:pPr>
      <w:r>
        <w:lastRenderedPageBreak/>
        <w:t>1. О</w:t>
      </w:r>
      <w:r w:rsidR="00B03D10">
        <w:t>РГАНИЗАЦИОННАЯ</w:t>
      </w:r>
      <w:r>
        <w:t xml:space="preserve"> </w:t>
      </w:r>
      <w:r w:rsidR="00B03D10">
        <w:t>СТРУКТУРА</w:t>
      </w:r>
      <w:r>
        <w:t xml:space="preserve"> </w:t>
      </w:r>
      <w:r w:rsidR="00CF5C77">
        <w:t>ЦП РЭК Р</w:t>
      </w:r>
      <w:bookmarkStart w:id="1" w:name="_GoBack"/>
      <w:bookmarkEnd w:id="1"/>
      <w:r w:rsidR="00E27134" w:rsidRPr="00E27134">
        <w:t>Б</w:t>
      </w:r>
    </w:p>
    <w:p w14:paraId="115EA113" w14:textId="43C52923" w:rsidR="00F93BE6" w:rsidRDefault="00BB539F" w:rsidP="00B03D10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B539F">
        <w:rPr>
          <w:rFonts w:ascii="Times New Roman" w:hAnsi="Times New Roman" w:cs="Times New Roman"/>
          <w:sz w:val="28"/>
          <w:szCs w:val="28"/>
        </w:rPr>
        <w:t>1.1 Общая характеристика предприятия</w:t>
      </w:r>
    </w:p>
    <w:p w14:paraId="25952F6F" w14:textId="088DBDC6" w:rsidR="00E27134" w:rsidRDefault="000A1F9F" w:rsidP="000A1F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1F9F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="00E27134" w:rsidRPr="00E27134"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 xml:space="preserve">ентр </w:t>
      </w:r>
      <w:proofErr w:type="spellStart"/>
      <w:r w:rsidR="00E27134" w:rsidRPr="00E27134"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>прототипирования</w:t>
      </w:r>
      <w:proofErr w:type="spellEnd"/>
      <w:r w:rsidR="00E27134" w:rsidRPr="00E27134"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 xml:space="preserve"> радиоэлектронного кластера республики Башкортостан (РЭК РБ)</w:t>
      </w:r>
      <w:r w:rsidR="00E27134" w:rsidRPr="00E27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инженерно-производственный комплекс, специализирующийся на разработке полной схемы производства от компьютерного проектирования до изготовления прототипов функционирующей радиоэлектронной аппаратуры и технологического оснащения (в том числе организаций – участников РЭК РБ).</w:t>
      </w:r>
      <w:r w:rsidR="00E27134" w:rsidRPr="000A1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750880" w14:textId="1FF98519" w:rsidR="000A1F9F" w:rsidRPr="000A1F9F" w:rsidRDefault="000A1F9F" w:rsidP="000A1F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1F9F">
        <w:rPr>
          <w:rFonts w:ascii="Times New Roman" w:hAnsi="Times New Roman" w:cs="Times New Roman"/>
          <w:color w:val="000000"/>
          <w:sz w:val="28"/>
          <w:szCs w:val="28"/>
        </w:rPr>
        <w:t>Целью</w:t>
      </w:r>
      <w:r w:rsidR="00E27134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</w:t>
      </w:r>
      <w:r w:rsidRPr="000A1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7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доведение</w:t>
      </w:r>
      <w:r w:rsidR="00E27134" w:rsidRPr="00E27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перспективных идей и инновационных проектов в области радиоэлектроники до их коммерческой реализации путём предоставления инженерно-производственной инфраструктуры и широкого спектра инжиниринговых услуг субъектам малого и среднего предпринимательства в целях ускоренного создания рабочих прототипов обладающей новизной радиоэлектронной продукции, передовых технологий и экспериментальных производств.</w:t>
      </w:r>
    </w:p>
    <w:p w14:paraId="54D40924" w14:textId="77777777" w:rsidR="000A1F9F" w:rsidRPr="000A1F9F" w:rsidRDefault="000A1F9F" w:rsidP="000A1F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1F9F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Руководителем предприятия является директор, назначаемый и освобождаемый от должности министром связи и массовых коммуникаций Республики Башкортостан. </w:t>
      </w:r>
    </w:p>
    <w:p w14:paraId="656F809E" w14:textId="77777777" w:rsidR="000A1F9F" w:rsidRPr="000A1F9F" w:rsidRDefault="000A1F9F" w:rsidP="000A1F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1F9F">
        <w:rPr>
          <w:rFonts w:ascii="Times New Roman" w:hAnsi="Times New Roman" w:cs="Times New Roman"/>
          <w:color w:val="000000"/>
          <w:sz w:val="28"/>
          <w:szCs w:val="28"/>
        </w:rPr>
        <w:t xml:space="preserve">Директор – </w:t>
      </w:r>
      <w:proofErr w:type="spellStart"/>
      <w:r w:rsidRPr="000A1F9F">
        <w:rPr>
          <w:rFonts w:ascii="Times New Roman" w:hAnsi="Times New Roman" w:cs="Times New Roman"/>
          <w:color w:val="000000"/>
          <w:sz w:val="28"/>
          <w:szCs w:val="28"/>
        </w:rPr>
        <w:t>Галикеев</w:t>
      </w:r>
      <w:proofErr w:type="spellEnd"/>
      <w:r w:rsidRPr="000A1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1F9F">
        <w:rPr>
          <w:rFonts w:ascii="Times New Roman" w:hAnsi="Times New Roman" w:cs="Times New Roman"/>
          <w:color w:val="000000"/>
          <w:sz w:val="28"/>
          <w:szCs w:val="28"/>
        </w:rPr>
        <w:t>Ирек</w:t>
      </w:r>
      <w:proofErr w:type="spellEnd"/>
      <w:r w:rsidRPr="000A1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1F9F">
        <w:rPr>
          <w:rFonts w:ascii="Times New Roman" w:hAnsi="Times New Roman" w:cs="Times New Roman"/>
          <w:color w:val="000000"/>
          <w:sz w:val="28"/>
          <w:szCs w:val="28"/>
        </w:rPr>
        <w:t>Анварович</w:t>
      </w:r>
      <w:proofErr w:type="spellEnd"/>
      <w:r w:rsidRPr="000A1F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A625BD" w14:textId="41590393" w:rsidR="000A1F9F" w:rsidRDefault="00E27134" w:rsidP="000A1F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Юридический адрес: 450001</w:t>
      </w:r>
      <w:r w:rsidR="000A1F9F" w:rsidRPr="000A1F9F">
        <w:rPr>
          <w:rFonts w:ascii="Times New Roman" w:hAnsi="Times New Roman" w:cs="Times New Roman"/>
          <w:color w:val="000000"/>
          <w:sz w:val="28"/>
          <w:szCs w:val="28"/>
        </w:rPr>
        <w:t xml:space="preserve">, Республика Башкортостан, г. Уфа, ул. </w:t>
      </w:r>
      <w:r w:rsidRPr="00E271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Проспект Октября, 2</w:t>
      </w:r>
      <w:r w:rsidR="000A1F9F" w:rsidRPr="00E2713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062389" w14:textId="77777777" w:rsidR="00B03D10" w:rsidRPr="000A1F9F" w:rsidRDefault="00B03D10" w:rsidP="000A1F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198EF2" w14:textId="584E379B" w:rsidR="00BB539F" w:rsidRPr="00FC5425" w:rsidRDefault="00BB539F" w:rsidP="00B03D10">
      <w:pPr>
        <w:pStyle w:val="a3"/>
        <w:tabs>
          <w:tab w:val="clear" w:pos="1418"/>
          <w:tab w:val="left" w:pos="567"/>
        </w:tabs>
        <w:spacing w:before="120" w:after="120"/>
        <w:ind w:left="0"/>
        <w:jc w:val="center"/>
      </w:pPr>
      <w:r>
        <w:rPr>
          <w:szCs w:val="28"/>
        </w:rPr>
        <w:t xml:space="preserve">1.2 </w:t>
      </w:r>
      <w:r>
        <w:t xml:space="preserve">Основные направления деятельности </w:t>
      </w:r>
      <w:r w:rsidR="00FC5425">
        <w:t>ЦП РЭК РБ</w:t>
      </w:r>
    </w:p>
    <w:p w14:paraId="1ED1CE2E" w14:textId="0FB3A71E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 xml:space="preserve">Предприятие является основным региональным </w:t>
      </w:r>
      <w:r w:rsidR="003F7FF5">
        <w:rPr>
          <w:rFonts w:ascii="Times New Roman" w:hAnsi="Times New Roman" w:cs="Times New Roman"/>
          <w:color w:val="000000"/>
          <w:sz w:val="28"/>
          <w:szCs w:val="28"/>
        </w:rPr>
        <w:t>поставщиком</w:t>
      </w:r>
      <w:r w:rsidRPr="0078705B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3F7FF5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разработке радиоэлектронной продукции</w:t>
      </w:r>
      <w:r w:rsidRPr="0078705B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коммуникационными каналами (оптоволоконные линии) по всей Республике Башкортостан. В перечень услуг, предоставляемых Центром </w:t>
      </w:r>
      <w:r w:rsidR="003F7FF5">
        <w:rPr>
          <w:rFonts w:ascii="Times New Roman" w:hAnsi="Times New Roman" w:cs="Times New Roman"/>
          <w:color w:val="000000"/>
          <w:sz w:val="28"/>
          <w:szCs w:val="28"/>
        </w:rPr>
        <w:t>РЭК</w:t>
      </w:r>
      <w:r w:rsidRPr="0078705B">
        <w:rPr>
          <w:rFonts w:ascii="Times New Roman" w:hAnsi="Times New Roman" w:cs="Times New Roman"/>
          <w:color w:val="000000"/>
          <w:sz w:val="28"/>
          <w:szCs w:val="28"/>
        </w:rPr>
        <w:t xml:space="preserve"> РБ, входят:</w:t>
      </w:r>
    </w:p>
    <w:p w14:paraId="71DF7347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а) выдача ключей электронной подписи;</w:t>
      </w:r>
    </w:p>
    <w:p w14:paraId="24567051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 xml:space="preserve">б) IT-аутсорсинг и </w:t>
      </w:r>
      <w:proofErr w:type="spellStart"/>
      <w:r w:rsidRPr="0078705B">
        <w:rPr>
          <w:rFonts w:ascii="Times New Roman" w:hAnsi="Times New Roman" w:cs="Times New Roman"/>
          <w:color w:val="000000"/>
          <w:sz w:val="28"/>
          <w:szCs w:val="28"/>
        </w:rPr>
        <w:t>аутстаффинг</w:t>
      </w:r>
      <w:proofErr w:type="spellEnd"/>
      <w:r w:rsidRPr="0078705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1FA147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в) администрирование вычислительных сетей и серверов;</w:t>
      </w:r>
    </w:p>
    <w:p w14:paraId="0F7AF012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г) внедрение и сопровождение систем электронного документооборота;</w:t>
      </w:r>
    </w:p>
    <w:p w14:paraId="7A589CC1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д) комплексная автоматизация организаций;</w:t>
      </w:r>
    </w:p>
    <w:p w14:paraId="34829D7D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е) консалтинговые услуги в области IT;</w:t>
      </w:r>
    </w:p>
    <w:p w14:paraId="11E0842D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ж) проектирование, монтаж и пуско-наладка сетей передачи данных;</w:t>
      </w:r>
    </w:p>
    <w:p w14:paraId="6D3B7BED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з) разработка веб-сайтов;</w:t>
      </w:r>
    </w:p>
    <w:p w14:paraId="1E0E1B2D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и) разработка технической документации;</w:t>
      </w:r>
    </w:p>
    <w:p w14:paraId="1E354C5D" w14:textId="77777777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к) системная интеграция.</w:t>
      </w:r>
    </w:p>
    <w:p w14:paraId="7DBF5C68" w14:textId="39B3410C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 xml:space="preserve">Постоянными клиентами Центра </w:t>
      </w:r>
      <w:r w:rsidR="003F7FF5">
        <w:rPr>
          <w:rFonts w:ascii="Times New Roman" w:hAnsi="Times New Roman" w:cs="Times New Roman"/>
          <w:color w:val="000000"/>
          <w:sz w:val="28"/>
          <w:szCs w:val="28"/>
        </w:rPr>
        <w:t xml:space="preserve">РЭК </w:t>
      </w:r>
      <w:r w:rsidRPr="0078705B">
        <w:rPr>
          <w:rFonts w:ascii="Times New Roman" w:hAnsi="Times New Roman" w:cs="Times New Roman"/>
          <w:color w:val="000000"/>
          <w:sz w:val="28"/>
          <w:szCs w:val="28"/>
        </w:rPr>
        <w:t>РБ являются Администрация Президента РБ, Аппарат Правительства РБ, министерства и ведомства РБ, органы местного самоуправления. Среди крупных реализуемых проектов можно выделить следующие:</w:t>
      </w:r>
    </w:p>
    <w:p w14:paraId="3148ECB5" w14:textId="523C0A7D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="00B03D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705B">
        <w:rPr>
          <w:rFonts w:ascii="Times New Roman" w:hAnsi="Times New Roman" w:cs="Times New Roman"/>
          <w:color w:val="000000"/>
          <w:sz w:val="28"/>
          <w:szCs w:val="28"/>
        </w:rPr>
        <w:t>Государственная доверенная инфокоммуникационная инфраструктура Республики Башкортостан;</w:t>
      </w:r>
    </w:p>
    <w:p w14:paraId="55AD9705" w14:textId="0EEFCF7C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б)</w:t>
      </w:r>
      <w:r w:rsidR="00B03D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705B">
        <w:rPr>
          <w:rFonts w:ascii="Times New Roman" w:hAnsi="Times New Roman" w:cs="Times New Roman"/>
          <w:color w:val="000000"/>
          <w:sz w:val="28"/>
          <w:szCs w:val="28"/>
        </w:rPr>
        <w:t>Информационные технологии автоматизации результативного управления и бюджетирования Республики Башкортостан (ИТАП БОР);</w:t>
      </w:r>
    </w:p>
    <w:p w14:paraId="7F878EA7" w14:textId="522568C9" w:rsidR="0078705B" w:rsidRPr="0078705B" w:rsidRDefault="0078705B" w:rsidP="00787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="00B03D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705B">
        <w:rPr>
          <w:rFonts w:ascii="Times New Roman" w:hAnsi="Times New Roman" w:cs="Times New Roman"/>
          <w:color w:val="000000"/>
          <w:sz w:val="28"/>
          <w:szCs w:val="28"/>
        </w:rPr>
        <w:t>Сайт – Центра коллективного доступа радиоэлектронного кластера Республики Башкортостан;</w:t>
      </w:r>
    </w:p>
    <w:p w14:paraId="0E7895D5" w14:textId="77777777" w:rsidR="0078705B" w:rsidRPr="0037453A" w:rsidRDefault="0078705B" w:rsidP="0078705B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78705B">
        <w:rPr>
          <w:rFonts w:ascii="Times New Roman" w:hAnsi="Times New Roman" w:cs="Times New Roman"/>
          <w:color w:val="000000"/>
          <w:sz w:val="28"/>
          <w:szCs w:val="28"/>
        </w:rPr>
        <w:t>г) Электронный документооборот органов власти Республики Башкортостан.</w:t>
      </w:r>
    </w:p>
    <w:p w14:paraId="4C192918" w14:textId="7C4A6EA2" w:rsidR="00695F01" w:rsidRDefault="00695F01" w:rsidP="0078705B">
      <w:pPr>
        <w:pStyle w:val="a3"/>
        <w:tabs>
          <w:tab w:val="clear" w:pos="1418"/>
          <w:tab w:val="left" w:pos="567"/>
        </w:tabs>
        <w:ind w:left="0"/>
      </w:pPr>
    </w:p>
    <w:p w14:paraId="0F423347" w14:textId="77777777" w:rsidR="00267CB9" w:rsidRDefault="00695F01" w:rsidP="00181D39">
      <w:pPr>
        <w:pStyle w:val="a3"/>
        <w:tabs>
          <w:tab w:val="clear" w:pos="1418"/>
          <w:tab w:val="left" w:pos="567"/>
        </w:tabs>
        <w:spacing w:before="120" w:after="120"/>
        <w:ind w:left="0"/>
        <w:jc w:val="center"/>
      </w:pPr>
      <w:r>
        <w:t>2. О</w:t>
      </w:r>
      <w:r w:rsidR="00181D39">
        <w:t>ПИСАНИЕ РАБОТЫ, ВЫПОЛНЕННОЙ ЗА ПЕРИОД ПРАКТИКИ В</w:t>
      </w:r>
    </w:p>
    <w:p w14:paraId="5C3F5F74" w14:textId="2E7A58CA" w:rsidR="00695F01" w:rsidRDefault="00267CB9" w:rsidP="00181D39">
      <w:pPr>
        <w:pStyle w:val="a3"/>
        <w:tabs>
          <w:tab w:val="clear" w:pos="1418"/>
          <w:tab w:val="left" w:pos="567"/>
        </w:tabs>
        <w:spacing w:before="120" w:after="120"/>
        <w:ind w:left="0"/>
        <w:jc w:val="center"/>
      </w:pPr>
      <w:r>
        <w:t>ЦП РЭК РБ</w:t>
      </w:r>
    </w:p>
    <w:p w14:paraId="063DC221" w14:textId="1C209348" w:rsidR="00695F01" w:rsidRPr="00267CB9" w:rsidRDefault="00267CB9" w:rsidP="00181D39">
      <w:pPr>
        <w:pStyle w:val="a3"/>
        <w:tabs>
          <w:tab w:val="clear" w:pos="1418"/>
          <w:tab w:val="left" w:pos="567"/>
        </w:tabs>
        <w:spacing w:before="120" w:after="120"/>
        <w:ind w:left="0"/>
        <w:jc w:val="center"/>
      </w:pPr>
      <w:r>
        <w:t xml:space="preserve">2.1 Изучение нового материала по </w:t>
      </w:r>
      <w:proofErr w:type="spellStart"/>
      <w:r>
        <w:rPr>
          <w:lang w:val="en-US"/>
        </w:rPr>
        <w:t>ProductSense</w:t>
      </w:r>
      <w:proofErr w:type="spellEnd"/>
    </w:p>
    <w:p w14:paraId="37F5DA45" w14:textId="20A9F433" w:rsidR="00267CB9" w:rsidRDefault="00267CB9" w:rsidP="00330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Работа происходила в виде просмотра и записей, мастер классов от опытных людей, аналитика действий и изучение ошибок, построение бизнес моделей и работа с командой, развитие продукта, разработка стратегии и что такое маркетинг.</w:t>
      </w:r>
    </w:p>
    <w:p w14:paraId="60F166E5" w14:textId="2A66BDFB" w:rsidR="00EA6AAD" w:rsidRPr="00D83307" w:rsidRDefault="00267CB9" w:rsidP="00D833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Изучение этих материалов проходило для кажд</w:t>
      </w:r>
      <w:r w:rsidR="002113F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ого по индивидуально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так как кто-то быстрее усваивает материал, а кто-то медленно, но знания были насыщенными и полезными для каждого, понятное и</w:t>
      </w:r>
      <w:r w:rsidR="00D833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легкое преподношение к студентам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материала.</w:t>
      </w:r>
    </w:p>
    <w:p w14:paraId="7F0C75D8" w14:textId="75734203" w:rsidR="00563DE6" w:rsidRDefault="00EA6AAD" w:rsidP="00181D39">
      <w:pPr>
        <w:shd w:val="clear" w:color="auto" w:fill="FFFFFF"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2.2 Применение информационно-компью</w:t>
      </w:r>
      <w:r w:rsidR="00D83307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терных технологий для Решение задач</w:t>
      </w: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предприятия</w:t>
      </w:r>
    </w:p>
    <w:p w14:paraId="7CC04BE5" w14:textId="5C14D246" w:rsidR="00EA6AAD" w:rsidRPr="00EA6AAD" w:rsidRDefault="00D83307" w:rsidP="00EA6AA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В ЦП РЭК РБ</w:t>
      </w:r>
      <w:r w:rsid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</w:t>
      </w:r>
      <w:r w:rsidR="00EA6AAD"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имеется хорошая 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и правильная структура обучения для каждого она была </w:t>
      </w:r>
      <w:r w:rsidR="004811A7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индивидуальная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</w:p>
    <w:p w14:paraId="61D18E2C" w14:textId="493BB679" w:rsidR="00EA6AAD" w:rsidRPr="00EA6AAD" w:rsidRDefault="00EA6AAD" w:rsidP="00181D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В процессе практики мной совершенствовалась работа </w:t>
      </w:r>
      <w:r w:rsidR="00D83307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в команде, разработка продукта, построение бизнес моделей. </w:t>
      </w: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В работе системы мне помогли найти ответы, на вопросы, возникающие в пр</w:t>
      </w:r>
      <w:r w:rsidR="00D83307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оцессе практики, такие как для чего нужна работа в команде и как быть лидером</w:t>
      </w: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</w:p>
    <w:p w14:paraId="3F482665" w14:textId="796FB42B" w:rsidR="00EA6AAD" w:rsidRPr="00EA6AAD" w:rsidRDefault="00EA6AAD" w:rsidP="00181D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В ходе практики я столкнулся, в частности, с вопросами</w:t>
      </w:r>
      <w:r w:rsidR="00D83307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как подняться и быть уверенным в своем деле, как быть тем, кем хочешь стать в будущем,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что такое маркетинговый ход, как защитить себя от ошибок</w:t>
      </w: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</w:p>
    <w:p w14:paraId="4DF5C68F" w14:textId="35F1461D" w:rsidR="00EA6AAD" w:rsidRPr="00EA6AAD" w:rsidRDefault="00EA6AAD" w:rsidP="00181D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В ходе выполнения работы по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создания продукта я изучил новый материал и стал рекомендовать его своей команде, работа в команде подарила мне новое мышление и конкретно ускорило время создания продута</w:t>
      </w:r>
      <w:r w:rsidRP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</w:p>
    <w:p w14:paraId="19B9B2AE" w14:textId="420892D7" w:rsidR="00EA6AAD" w:rsidRDefault="00AD6380" w:rsidP="00181D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Мной в ходе практики было усовершенствовано умение быть частью компании, частью команды и новый вид изучение материала не просто постепенно, а практически сразу приступив к практике</w:t>
      </w:r>
      <w:r w:rsidR="00EA6AAD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</w:p>
    <w:p w14:paraId="18FAC14D" w14:textId="330C666C" w:rsidR="003C5FF8" w:rsidRDefault="003C5FF8" w:rsidP="00181D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Практика позволила усвоить ранее полученный теоретический материал, научила ориентироваться в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компании, применять правильные слова и действия по развитию проекта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Необходимо отм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етить, что наличие новых знаний,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является в части залогом успеха 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юным программистам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</w:p>
    <w:p w14:paraId="400389B5" w14:textId="19E717DB" w:rsidR="00563DE6" w:rsidRDefault="003C5FF8" w:rsidP="00181D39">
      <w:pPr>
        <w:shd w:val="clear" w:color="auto" w:fill="FFFFFF"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ЗАКЛЮЧЕНИЕ</w:t>
      </w:r>
    </w:p>
    <w:p w14:paraId="548E56DA" w14:textId="0369C614" w:rsidR="003C5FF8" w:rsidRDefault="003C5FF8" w:rsidP="003C5F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Производственная практика проходила с 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5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03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2022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15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04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  <w:r w:rsidR="00AD6380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2022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в 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Государственно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м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унитарно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м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предприятие «Центр информационно-коммуникационных технологий Республики Башкортостан» в городе Уфа. </w:t>
      </w:r>
    </w:p>
    <w:p w14:paraId="58088DAD" w14:textId="7604D026" w:rsidR="003C5FF8" w:rsidRPr="003C5FF8" w:rsidRDefault="003C5FF8" w:rsidP="003C5F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lastRenderedPageBreak/>
        <w:t>За время прохождения практики были получены практические навыки</w:t>
      </w:r>
      <w:r w:rsidR="003A1295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в области </w:t>
      </w:r>
      <w:r w:rsidR="000B2C64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интеграции программных модулей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. </w:t>
      </w: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Практика началась с вводного инструктажа, изучения требований к организации определённого рабочего места, ознакомления с санитарно-гигиеническими нормами и безопасностью работы. Далее осуществлялось знакомство с деятельностью предприятия «Центр информационно-коммуникационных технологий Республики Башкортостан»</w:t>
      </w:r>
    </w:p>
    <w:p w14:paraId="5117A3DC" w14:textId="48BA17EB" w:rsidR="00C564C3" w:rsidRDefault="003C5FF8" w:rsidP="003C5F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3C5FF8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Последующие дни практики были посвящены изучению, особенностей структуры предприятия. </w:t>
      </w: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Применению приобретенных </w:t>
      </w:r>
      <w:r w:rsidR="00C564C3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во время обучения теоретических знаний на практике, использованию информационно-компьютерных технологий в сфере</w:t>
      </w:r>
      <w:r w:rsidR="000B2C64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 xml:space="preserve"> </w:t>
      </w:r>
      <w:proofErr w:type="spellStart"/>
      <w:r w:rsidR="000B2C64">
        <w:rPr>
          <w:rFonts w:ascii="Times New Roman" w:eastAsia="Times New Roman" w:hAnsi="Times New Roman" w:cs="Times New Roman"/>
          <w:color w:val="343434"/>
          <w:sz w:val="28"/>
          <w:szCs w:val="28"/>
          <w:lang w:val="en-US" w:eastAsia="ru-RU"/>
        </w:rPr>
        <w:t>ProductSense</w:t>
      </w:r>
      <w:proofErr w:type="spellEnd"/>
      <w:r w:rsidR="00C564C3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.</w:t>
      </w:r>
    </w:p>
    <w:p w14:paraId="318AAC67" w14:textId="77777777" w:rsidR="00C564C3" w:rsidRDefault="00C564C3">
      <w:pP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br w:type="page"/>
      </w:r>
    </w:p>
    <w:p w14:paraId="24A2F0E9" w14:textId="5A311750" w:rsidR="003C5FF8" w:rsidRDefault="00C564C3" w:rsidP="00181D39">
      <w:pPr>
        <w:shd w:val="clear" w:color="auto" w:fill="FFFFFF"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r w:rsidRPr="00C564C3"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29ED7D47" w14:textId="3B1ACAC9" w:rsidR="009A2862" w:rsidRPr="00C16983" w:rsidRDefault="006D459B" w:rsidP="006D459B">
      <w:pPr>
        <w:widowControl w:val="0"/>
        <w:numPr>
          <w:ilvl w:val="0"/>
          <w:numId w:val="6"/>
        </w:numPr>
        <w:tabs>
          <w:tab w:val="left" w:pos="1134"/>
          <w:tab w:val="left" w:pos="5940"/>
        </w:tabs>
        <w:suppressAutoHyphens/>
        <w:spacing w:after="0" w:line="360" w:lineRule="auto"/>
        <w:ind w:left="0" w:right="98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Официальный сайт </w:t>
      </w:r>
      <w:r w:rsidRPr="006D45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Государственное унитарное предприятие Центр информационно-коммуникационных технологий Республики </w:t>
      </w:r>
      <w:proofErr w:type="gramStart"/>
      <w:r w:rsidRPr="006D459B">
        <w:rPr>
          <w:rFonts w:ascii="Times New Roman" w:eastAsia="Times New Roman" w:hAnsi="Times New Roman" w:cs="Times New Roman"/>
          <w:sz w:val="28"/>
          <w:szCs w:val="28"/>
          <w:lang w:eastAsia="ar-SA"/>
        </w:rPr>
        <w:t>Башкортостан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2862"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bookmarkStart w:id="2" w:name="_Hlk37850838"/>
      <w:r w:rsidR="009A2862"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>[</w:t>
      </w:r>
      <w:proofErr w:type="gramEnd"/>
      <w:r w:rsidR="009A2862"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>Электронный ресурс]</w:t>
      </w:r>
      <w:bookmarkEnd w:id="2"/>
      <w:r w:rsidR="009A2862"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>. Режим доступа -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Pr="006D459B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https://www.ciktrb.ru/about/</w:t>
      </w:r>
    </w:p>
    <w:p w14:paraId="755D7618" w14:textId="63B3CEAE" w:rsidR="00C16983" w:rsidRPr="000E4A6D" w:rsidRDefault="00C16983" w:rsidP="003070EE">
      <w:pPr>
        <w:widowControl w:val="0"/>
        <w:numPr>
          <w:ilvl w:val="0"/>
          <w:numId w:val="6"/>
        </w:numPr>
        <w:tabs>
          <w:tab w:val="left" w:pos="1134"/>
          <w:tab w:val="left" w:pos="5940"/>
        </w:tabs>
        <w:suppressAutoHyphens/>
        <w:spacing w:after="0" w:line="360" w:lineRule="auto"/>
        <w:ind w:left="0" w:right="96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 классы и видео</w:t>
      </w:r>
      <w:r w:rsidRPr="00C16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хостинг по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ProductSense</w:t>
      </w:r>
      <w:proofErr w:type="spellEnd"/>
      <w:r w:rsidRPr="00C169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70EE" w:rsidRPr="00307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>[</w:t>
      </w:r>
      <w:proofErr w:type="gramEnd"/>
      <w:r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>Электронный ресурс]. Режим доступа -</w:t>
      </w:r>
      <w:r w:rsidR="003070EE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hyperlink r:id="rId8" w:history="1">
        <w:r w:rsidR="000E4A6D" w:rsidRPr="005665DD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https://sense23.com/academy/video-tag/productsense/page/2/</w:t>
        </w:r>
      </w:hyperlink>
    </w:p>
    <w:p w14:paraId="6D305DB5" w14:textId="7E2E704E" w:rsidR="000E4A6D" w:rsidRPr="000513CE" w:rsidRDefault="000E4A6D" w:rsidP="000E4A6D">
      <w:pPr>
        <w:widowControl w:val="0"/>
        <w:numPr>
          <w:ilvl w:val="0"/>
          <w:numId w:val="6"/>
        </w:numPr>
        <w:tabs>
          <w:tab w:val="left" w:pos="1134"/>
          <w:tab w:val="left" w:pos="5940"/>
        </w:tabs>
        <w:suppressAutoHyphens/>
        <w:spacing w:after="0" w:line="360" w:lineRule="auto"/>
        <w:ind w:left="0" w:right="96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маркетинг и как его использовать </w:t>
      </w:r>
      <w:r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[Электронный ресурс].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Режим доступа - </w:t>
      </w:r>
      <w:hyperlink r:id="rId9" w:history="1">
        <w:r w:rsidRPr="000513CE">
          <w:rPr>
            <w:rStyle w:val="a7"/>
            <w:rFonts w:ascii="Times New Roman" w:hAnsi="Times New Roman" w:cs="Times New Roman"/>
            <w:sz w:val="28"/>
            <w:szCs w:val="28"/>
          </w:rPr>
          <w:t xml:space="preserve">Маркетинг – </w:t>
        </w:r>
        <w:proofErr w:type="spellStart"/>
        <w:r w:rsidRPr="000513CE">
          <w:rPr>
            <w:rStyle w:val="a7"/>
            <w:rFonts w:ascii="Times New Roman" w:hAnsi="Times New Roman" w:cs="Times New Roman"/>
            <w:sz w:val="28"/>
            <w:szCs w:val="28"/>
          </w:rPr>
          <w:t>ProductSense</w:t>
        </w:r>
        <w:proofErr w:type="spellEnd"/>
        <w:r w:rsidRPr="000513CE">
          <w:rPr>
            <w:rStyle w:val="a7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513CE">
          <w:rPr>
            <w:rStyle w:val="a7"/>
            <w:rFonts w:ascii="Times New Roman" w:hAnsi="Times New Roman" w:cs="Times New Roman"/>
            <w:sz w:val="28"/>
            <w:szCs w:val="28"/>
          </w:rPr>
          <w:t>Academy</w:t>
        </w:r>
        <w:proofErr w:type="spellEnd"/>
        <w:r w:rsidRPr="000513CE">
          <w:rPr>
            <w:rStyle w:val="a7"/>
            <w:rFonts w:ascii="Times New Roman" w:hAnsi="Times New Roman" w:cs="Times New Roman"/>
            <w:sz w:val="28"/>
            <w:szCs w:val="28"/>
          </w:rPr>
          <w:t xml:space="preserve"> (sense23.com)</w:t>
        </w:r>
      </w:hyperlink>
    </w:p>
    <w:p w14:paraId="502AD0E3" w14:textId="6EF018B5" w:rsidR="00C16983" w:rsidRDefault="000513CE" w:rsidP="000513CE">
      <w:pPr>
        <w:widowControl w:val="0"/>
        <w:numPr>
          <w:ilvl w:val="0"/>
          <w:numId w:val="6"/>
        </w:numPr>
        <w:tabs>
          <w:tab w:val="left" w:pos="1134"/>
          <w:tab w:val="left" w:pos="5940"/>
        </w:tabs>
        <w:suppressAutoHyphens/>
        <w:spacing w:after="0" w:line="360" w:lineRule="auto"/>
        <w:ind w:left="0" w:right="96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[Электронный ресурс].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Режим</w:t>
      </w:r>
      <w:r w:rsidRPr="00BC798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доступа</w:t>
      </w:r>
      <w:r w:rsidRPr="00BC798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</w:t>
      </w:r>
      <w:r w:rsidRPr="00BC798F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hyperlink r:id="rId10" w:history="1">
        <w:proofErr w:type="spellStart"/>
        <w:r w:rsidRPr="000513CE">
          <w:rPr>
            <w:rStyle w:val="a7"/>
            <w:rFonts w:ascii="Times New Roman" w:eastAsia="Times New Roman" w:hAnsi="Times New Roman" w:cs="Times New Roman"/>
            <w:sz w:val="28"/>
            <w:szCs w:val="20"/>
            <w:lang w:eastAsia="ar-SA"/>
          </w:rPr>
          <w:t>Вебинары</w:t>
        </w:r>
        <w:proofErr w:type="spellEnd"/>
        <w:r w:rsidRPr="000513CE">
          <w:rPr>
            <w:rStyle w:val="a7"/>
            <w:rFonts w:ascii="Times New Roman" w:eastAsia="Times New Roman" w:hAnsi="Times New Roman" w:cs="Times New Roman"/>
            <w:sz w:val="28"/>
            <w:szCs w:val="20"/>
            <w:lang w:eastAsia="ar-SA"/>
          </w:rPr>
          <w:t xml:space="preserve"> – </w:t>
        </w:r>
        <w:proofErr w:type="spellStart"/>
        <w:r w:rsidRPr="000513CE">
          <w:rPr>
            <w:rStyle w:val="a7"/>
            <w:rFonts w:ascii="Times New Roman" w:eastAsia="Times New Roman" w:hAnsi="Times New Roman" w:cs="Times New Roman"/>
            <w:sz w:val="28"/>
            <w:szCs w:val="20"/>
            <w:lang w:eastAsia="ar-SA"/>
          </w:rPr>
          <w:t>ProductSense</w:t>
        </w:r>
        <w:proofErr w:type="spellEnd"/>
        <w:r w:rsidRPr="000513CE">
          <w:rPr>
            <w:rStyle w:val="a7"/>
            <w:rFonts w:ascii="Times New Roman" w:eastAsia="Times New Roman" w:hAnsi="Times New Roman" w:cs="Times New Roman"/>
            <w:sz w:val="28"/>
            <w:szCs w:val="20"/>
            <w:lang w:eastAsia="ar-SA"/>
          </w:rPr>
          <w:t xml:space="preserve"> </w:t>
        </w:r>
        <w:proofErr w:type="spellStart"/>
        <w:r w:rsidRPr="000513CE">
          <w:rPr>
            <w:rStyle w:val="a7"/>
            <w:rFonts w:ascii="Times New Roman" w:eastAsia="Times New Roman" w:hAnsi="Times New Roman" w:cs="Times New Roman"/>
            <w:sz w:val="28"/>
            <w:szCs w:val="20"/>
            <w:lang w:eastAsia="ar-SA"/>
          </w:rPr>
          <w:t>Academy</w:t>
        </w:r>
        <w:proofErr w:type="spellEnd"/>
        <w:r w:rsidRPr="000513CE">
          <w:rPr>
            <w:rStyle w:val="a7"/>
            <w:rFonts w:ascii="Times New Roman" w:eastAsia="Times New Roman" w:hAnsi="Times New Roman" w:cs="Times New Roman"/>
            <w:sz w:val="28"/>
            <w:szCs w:val="20"/>
            <w:lang w:eastAsia="ar-SA"/>
          </w:rPr>
          <w:t xml:space="preserve"> (sense23.com)</w:t>
        </w:r>
      </w:hyperlink>
    </w:p>
    <w:p w14:paraId="2EE09C2F" w14:textId="720E4040" w:rsidR="00BC798F" w:rsidRPr="00BC798F" w:rsidRDefault="00BC798F" w:rsidP="00BC798F">
      <w:pPr>
        <w:widowControl w:val="0"/>
        <w:numPr>
          <w:ilvl w:val="0"/>
          <w:numId w:val="6"/>
        </w:numPr>
        <w:tabs>
          <w:tab w:val="left" w:pos="1134"/>
          <w:tab w:val="left" w:pos="5940"/>
        </w:tabs>
        <w:suppressAutoHyphens/>
        <w:spacing w:after="0" w:line="360" w:lineRule="auto"/>
        <w:ind w:left="0" w:right="96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Работа с командой и процессы </w:t>
      </w:r>
      <w:r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[Электронный ресурс].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Режим</w:t>
      </w:r>
      <w:r w:rsidRPr="00BC798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доступа</w:t>
      </w:r>
      <w:r w:rsidRPr="00BC798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hyperlink r:id="rId11" w:history="1"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Работа с командой и процессы – </w:t>
        </w:r>
        <w:proofErr w:type="spellStart"/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ProductSense</w:t>
        </w:r>
        <w:proofErr w:type="spellEnd"/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</w:t>
        </w:r>
        <w:proofErr w:type="spellStart"/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Academy</w:t>
        </w:r>
        <w:proofErr w:type="spellEnd"/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(sense23.com)</w:t>
        </w:r>
      </w:hyperlink>
    </w:p>
    <w:p w14:paraId="27C3BB95" w14:textId="0B92B6CE" w:rsidR="00BC798F" w:rsidRPr="00CF5C77" w:rsidRDefault="00BC798F" w:rsidP="00BC798F">
      <w:pPr>
        <w:widowControl w:val="0"/>
        <w:numPr>
          <w:ilvl w:val="0"/>
          <w:numId w:val="6"/>
        </w:numPr>
        <w:tabs>
          <w:tab w:val="left" w:pos="1134"/>
          <w:tab w:val="left" w:pos="5940"/>
        </w:tabs>
        <w:suppressAutoHyphens/>
        <w:spacing w:after="0" w:line="360" w:lineRule="auto"/>
        <w:ind w:left="0" w:right="96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Бизнес модели </w:t>
      </w:r>
      <w:r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[Электронный ресурс].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Режим</w:t>
      </w:r>
      <w:r w:rsidRPr="00CF5C7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доступа</w:t>
      </w:r>
      <w:r w:rsidRPr="00CF5C7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</w:t>
      </w:r>
      <w:hyperlink r:id="rId12" w:history="1"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Бизнес</w:t>
        </w:r>
        <w:r w:rsidRPr="00CF5C7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-</w:t>
        </w:r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модели</w:t>
        </w:r>
        <w:r w:rsidRPr="00CF5C7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– </w:t>
        </w:r>
        <w:proofErr w:type="spellStart"/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ProductSense</w:t>
        </w:r>
        <w:proofErr w:type="spellEnd"/>
        <w:r w:rsidRPr="00CF5C7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</w:t>
        </w:r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Academy</w:t>
        </w:r>
        <w:r w:rsidRPr="00CF5C7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(</w:t>
        </w:r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sense</w:t>
        </w:r>
        <w:r w:rsidRPr="00CF5C7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23.</w:t>
        </w:r>
        <w:r w:rsidRPr="00BC798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com</w:t>
        </w:r>
        <w:r w:rsidRPr="00CF5C7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)</w:t>
        </w:r>
      </w:hyperlink>
    </w:p>
    <w:p w14:paraId="167BBB07" w14:textId="1EC4E47E" w:rsidR="00903570" w:rsidRPr="00903570" w:rsidRDefault="00903570" w:rsidP="00903570">
      <w:pPr>
        <w:widowControl w:val="0"/>
        <w:numPr>
          <w:ilvl w:val="0"/>
          <w:numId w:val="6"/>
        </w:numPr>
        <w:tabs>
          <w:tab w:val="left" w:pos="1134"/>
          <w:tab w:val="left" w:pos="5940"/>
        </w:tabs>
        <w:suppressAutoHyphens/>
        <w:spacing w:after="0" w:line="360" w:lineRule="auto"/>
        <w:ind w:left="0" w:right="96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Продуктовое мышление команды </w:t>
      </w:r>
      <w:r w:rsidRPr="009A286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[Электронный ресурс].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Режим</w:t>
      </w:r>
      <w:r w:rsidRPr="0090357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E4A6D">
        <w:rPr>
          <w:rFonts w:ascii="Times New Roman" w:eastAsia="Times New Roman" w:hAnsi="Times New Roman" w:cs="Times New Roman"/>
          <w:sz w:val="28"/>
          <w:szCs w:val="28"/>
          <w:lang w:eastAsia="ar-SA"/>
        </w:rPr>
        <w:t>доступа</w:t>
      </w:r>
      <w:r w:rsidRPr="0090357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hyperlink r:id="rId13" w:history="1">
        <w:r w:rsidRPr="0090357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Продуктовое мышление команды – </w:t>
        </w:r>
        <w:proofErr w:type="spellStart"/>
        <w:r w:rsidRPr="0090357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ProductSense</w:t>
        </w:r>
        <w:proofErr w:type="spellEnd"/>
        <w:r w:rsidRPr="0090357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</w:t>
        </w:r>
        <w:proofErr w:type="spellStart"/>
        <w:r w:rsidRPr="0090357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>Academy</w:t>
        </w:r>
        <w:proofErr w:type="spellEnd"/>
        <w:r w:rsidRPr="0090357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(sense23.com)</w:t>
        </w:r>
      </w:hyperlink>
    </w:p>
    <w:p w14:paraId="19DC1EB8" w14:textId="62872DEB" w:rsidR="009A2862" w:rsidRPr="00903570" w:rsidRDefault="009A2862" w:rsidP="00903570">
      <w:pPr>
        <w:shd w:val="clear" w:color="auto" w:fill="FFFFFF"/>
        <w:tabs>
          <w:tab w:val="left" w:pos="1134"/>
          <w:tab w:val="left" w:pos="59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98E2C" w14:textId="5C140500" w:rsidR="00903570" w:rsidRPr="00903570" w:rsidRDefault="00903570" w:rsidP="00903570">
      <w:pPr>
        <w:shd w:val="clear" w:color="auto" w:fill="FFFFFF"/>
        <w:tabs>
          <w:tab w:val="left" w:pos="1134"/>
          <w:tab w:val="left" w:pos="59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831FA" w14:textId="77777777" w:rsidR="00C564C3" w:rsidRPr="00903570" w:rsidRDefault="00C564C3" w:rsidP="00C564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</w:p>
    <w:p w14:paraId="2FA8AB2C" w14:textId="77777777" w:rsidR="001415B6" w:rsidRPr="00903570" w:rsidRDefault="001415B6" w:rsidP="00F97D0F">
      <w:pPr>
        <w:shd w:val="clear" w:color="auto" w:fill="FFFFFF"/>
        <w:spacing w:before="75" w:after="75" w:line="360" w:lineRule="auto"/>
        <w:ind w:firstLine="709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</w:p>
    <w:p w14:paraId="5F215DCD" w14:textId="77777777" w:rsidR="00F97D0F" w:rsidRPr="00903570" w:rsidRDefault="00F97D0F" w:rsidP="00F97D0F">
      <w:pPr>
        <w:pStyle w:val="a3"/>
        <w:tabs>
          <w:tab w:val="clear" w:pos="1418"/>
          <w:tab w:val="left" w:pos="567"/>
        </w:tabs>
        <w:ind w:firstLine="567"/>
      </w:pPr>
    </w:p>
    <w:p w14:paraId="3A4876C1" w14:textId="77777777" w:rsidR="00F97D0F" w:rsidRPr="00903570" w:rsidRDefault="00F97D0F" w:rsidP="00F97D0F">
      <w:pPr>
        <w:pStyle w:val="a3"/>
        <w:tabs>
          <w:tab w:val="clear" w:pos="1418"/>
          <w:tab w:val="left" w:pos="567"/>
        </w:tabs>
        <w:ind w:firstLine="567"/>
      </w:pPr>
    </w:p>
    <w:p w14:paraId="1D10C87A" w14:textId="77777777" w:rsidR="00BA37AD" w:rsidRPr="00903570" w:rsidRDefault="00BA37AD" w:rsidP="00BA37AD">
      <w:pPr>
        <w:pStyle w:val="a3"/>
        <w:tabs>
          <w:tab w:val="clear" w:pos="1418"/>
          <w:tab w:val="left" w:pos="567"/>
        </w:tabs>
        <w:ind w:firstLine="567"/>
      </w:pPr>
    </w:p>
    <w:sectPr w:rsidR="00BA37AD" w:rsidRPr="00903570" w:rsidSect="00B03D10">
      <w:footerReference w:type="default" r:id="rId14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E8E49" w14:textId="77777777" w:rsidR="004E122D" w:rsidRDefault="004E122D" w:rsidP="00ED4782">
      <w:pPr>
        <w:spacing w:after="0" w:line="240" w:lineRule="auto"/>
      </w:pPr>
      <w:r>
        <w:separator/>
      </w:r>
    </w:p>
  </w:endnote>
  <w:endnote w:type="continuationSeparator" w:id="0">
    <w:p w14:paraId="790D3177" w14:textId="77777777" w:rsidR="004E122D" w:rsidRDefault="004E122D" w:rsidP="00ED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524488"/>
      <w:docPartObj>
        <w:docPartGallery w:val="Page Numbers (Bottom of Page)"/>
        <w:docPartUnique/>
      </w:docPartObj>
    </w:sdtPr>
    <w:sdtEndPr/>
    <w:sdtContent>
      <w:p w14:paraId="38C0A144" w14:textId="6500386C" w:rsidR="00561E22" w:rsidRDefault="00561E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C77">
          <w:rPr>
            <w:noProof/>
          </w:rPr>
          <w:t>4</w:t>
        </w:r>
        <w:r>
          <w:fldChar w:fldCharType="end"/>
        </w:r>
      </w:p>
    </w:sdtContent>
  </w:sdt>
  <w:p w14:paraId="6AEC18FB" w14:textId="77777777" w:rsidR="00ED4782" w:rsidRDefault="00ED47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2C4AD" w14:textId="77777777" w:rsidR="004E122D" w:rsidRDefault="004E122D" w:rsidP="00ED4782">
      <w:pPr>
        <w:spacing w:after="0" w:line="240" w:lineRule="auto"/>
      </w:pPr>
      <w:r>
        <w:separator/>
      </w:r>
    </w:p>
  </w:footnote>
  <w:footnote w:type="continuationSeparator" w:id="0">
    <w:p w14:paraId="7F618450" w14:textId="77777777" w:rsidR="004E122D" w:rsidRDefault="004E122D" w:rsidP="00ED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96A0C"/>
    <w:multiLevelType w:val="hybridMultilevel"/>
    <w:tmpl w:val="1732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A2A12"/>
    <w:multiLevelType w:val="hybridMultilevel"/>
    <w:tmpl w:val="82F80D88"/>
    <w:lvl w:ilvl="0" w:tplc="6D18A16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223E3"/>
    <w:multiLevelType w:val="hybridMultilevel"/>
    <w:tmpl w:val="0B841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2C3276"/>
    <w:multiLevelType w:val="hybridMultilevel"/>
    <w:tmpl w:val="0B04E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43750A"/>
    <w:multiLevelType w:val="hybridMultilevel"/>
    <w:tmpl w:val="BFFA8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EB"/>
    <w:rsid w:val="00006FCE"/>
    <w:rsid w:val="00007256"/>
    <w:rsid w:val="000513CE"/>
    <w:rsid w:val="0006009B"/>
    <w:rsid w:val="000A1F9F"/>
    <w:rsid w:val="000B2C64"/>
    <w:rsid w:val="000D0287"/>
    <w:rsid w:val="000E4A6D"/>
    <w:rsid w:val="001415B6"/>
    <w:rsid w:val="00181D39"/>
    <w:rsid w:val="001F2253"/>
    <w:rsid w:val="0020021B"/>
    <w:rsid w:val="002113F0"/>
    <w:rsid w:val="00221893"/>
    <w:rsid w:val="00263BB0"/>
    <w:rsid w:val="00267CB9"/>
    <w:rsid w:val="002D3682"/>
    <w:rsid w:val="003070EE"/>
    <w:rsid w:val="003301EC"/>
    <w:rsid w:val="00394A3A"/>
    <w:rsid w:val="003A1295"/>
    <w:rsid w:val="003C5FF8"/>
    <w:rsid w:val="003F7FF5"/>
    <w:rsid w:val="00452D26"/>
    <w:rsid w:val="004811A7"/>
    <w:rsid w:val="00497F9D"/>
    <w:rsid w:val="004B67A6"/>
    <w:rsid w:val="004E122D"/>
    <w:rsid w:val="00561E22"/>
    <w:rsid w:val="00563DE6"/>
    <w:rsid w:val="005D3921"/>
    <w:rsid w:val="00604768"/>
    <w:rsid w:val="00612392"/>
    <w:rsid w:val="00682A4F"/>
    <w:rsid w:val="00695F01"/>
    <w:rsid w:val="006D459B"/>
    <w:rsid w:val="0078705B"/>
    <w:rsid w:val="00903570"/>
    <w:rsid w:val="00915DEB"/>
    <w:rsid w:val="00954F9A"/>
    <w:rsid w:val="009853F7"/>
    <w:rsid w:val="009A2109"/>
    <w:rsid w:val="009A2862"/>
    <w:rsid w:val="009D6705"/>
    <w:rsid w:val="00AC69FD"/>
    <w:rsid w:val="00AD6380"/>
    <w:rsid w:val="00AF502E"/>
    <w:rsid w:val="00B03D10"/>
    <w:rsid w:val="00B12BBE"/>
    <w:rsid w:val="00B600BB"/>
    <w:rsid w:val="00BA37AD"/>
    <w:rsid w:val="00BB539F"/>
    <w:rsid w:val="00BC798F"/>
    <w:rsid w:val="00C16983"/>
    <w:rsid w:val="00C564C3"/>
    <w:rsid w:val="00C67E3A"/>
    <w:rsid w:val="00C909E6"/>
    <w:rsid w:val="00CA3F00"/>
    <w:rsid w:val="00CD19E5"/>
    <w:rsid w:val="00CD7B88"/>
    <w:rsid w:val="00CF5C77"/>
    <w:rsid w:val="00D83307"/>
    <w:rsid w:val="00DD1A05"/>
    <w:rsid w:val="00E27134"/>
    <w:rsid w:val="00E524BF"/>
    <w:rsid w:val="00EA6AAD"/>
    <w:rsid w:val="00ED4782"/>
    <w:rsid w:val="00F0442D"/>
    <w:rsid w:val="00F15DA2"/>
    <w:rsid w:val="00F5429D"/>
    <w:rsid w:val="00F93BE6"/>
    <w:rsid w:val="00F97D0F"/>
    <w:rsid w:val="00FB0BD7"/>
    <w:rsid w:val="00FC4D0C"/>
    <w:rsid w:val="00F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245AA"/>
  <w15:chartTrackingRefBased/>
  <w15:docId w15:val="{70FD7962-345E-4523-83E5-73D7955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FC4D0C"/>
    <w:pPr>
      <w:spacing w:after="100"/>
      <w:ind w:left="220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C4D0C"/>
    <w:pPr>
      <w:spacing w:after="100"/>
      <w:ind w:left="440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F93BE6"/>
    <w:pPr>
      <w:widowControl w:val="0"/>
      <w:tabs>
        <w:tab w:val="left" w:pos="1418"/>
        <w:tab w:val="center" w:pos="4961"/>
        <w:tab w:val="left" w:pos="6224"/>
        <w:tab w:val="right" w:pos="9639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4">
    <w:name w:val="Верхний колонтитул Знак"/>
    <w:basedOn w:val="a0"/>
    <w:link w:val="a3"/>
    <w:uiPriority w:val="99"/>
    <w:rsid w:val="00F93BE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5">
    <w:basedOn w:val="a"/>
    <w:next w:val="a6"/>
    <w:uiPriority w:val="99"/>
    <w:unhideWhenUsed/>
    <w:qFormat/>
    <w:rsid w:val="00BB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B539F"/>
    <w:rPr>
      <w:rFonts w:ascii="Times New Roman" w:hAnsi="Times New Roman" w:cs="Times New Roman"/>
      <w:sz w:val="24"/>
      <w:szCs w:val="24"/>
    </w:rPr>
  </w:style>
  <w:style w:type="paragraph" w:customStyle="1" w:styleId="11">
    <w:name w:val="Абзац списка1"/>
    <w:basedOn w:val="a"/>
    <w:uiPriority w:val="34"/>
    <w:qFormat/>
    <w:rsid w:val="000A1F9F"/>
    <w:pPr>
      <w:widowControl w:val="0"/>
      <w:tabs>
        <w:tab w:val="left" w:pos="1418"/>
        <w:tab w:val="left" w:pos="6224"/>
      </w:tabs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0"/>
      <w:lang w:eastAsia="ar-SA"/>
    </w:rPr>
  </w:style>
  <w:style w:type="character" w:styleId="a7">
    <w:name w:val="Hyperlink"/>
    <w:basedOn w:val="a0"/>
    <w:uiPriority w:val="99"/>
    <w:unhideWhenUsed/>
    <w:rsid w:val="00ED4782"/>
    <w:rPr>
      <w:color w:val="0000FF"/>
      <w:u w:val="single"/>
    </w:rPr>
  </w:style>
  <w:style w:type="paragraph" w:styleId="a8">
    <w:name w:val="footer"/>
    <w:basedOn w:val="a"/>
    <w:link w:val="a9"/>
    <w:uiPriority w:val="99"/>
    <w:unhideWhenUsed/>
    <w:rsid w:val="00ED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4782"/>
  </w:style>
  <w:style w:type="paragraph" w:styleId="aa">
    <w:name w:val="List Paragraph"/>
    <w:basedOn w:val="a"/>
    <w:uiPriority w:val="34"/>
    <w:qFormat/>
    <w:rsid w:val="00E524BF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9A28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61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61E2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61E22"/>
    <w:pPr>
      <w:spacing w:after="10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se23.com/academy/video-tag/productsense/page/2/" TargetMode="External"/><Relationship Id="rId13" Type="http://schemas.openxmlformats.org/officeDocument/2006/relationships/hyperlink" Target="https://sense23.com/academy/video-category/minds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nse23.com/academy/video-category/busines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se23.com/academy/video-category/rabota-s-komandoj-i-proczess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nse23.com/academy/video-tag/vebin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nse23.com/academy/video-category/marketin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1FFCF-57DC-4B72-82F3-9BD43670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Набиева</dc:creator>
  <cp:keywords/>
  <dc:description/>
  <cp:lastModifiedBy>Vadim Matros</cp:lastModifiedBy>
  <cp:revision>3</cp:revision>
  <dcterms:created xsi:type="dcterms:W3CDTF">2022-03-24T06:59:00Z</dcterms:created>
  <dcterms:modified xsi:type="dcterms:W3CDTF">2022-03-24T07:00:00Z</dcterms:modified>
</cp:coreProperties>
</file>