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Convention on Cybercrime (Budapest Convention)</w:t>
      </w:r>
    </w:p>
    <w:p>
      <w:r>
        <w:t>ETS No. 185 — còn hiệu lực</w:t>
      </w:r>
    </w:p>
    <w:p>
      <w:r>
        <w:t>Nguồn thô: data/raw/quoc_te_an_ninh_mang/ETS-185_budapest-convention-cybercrime.pdf</w:t>
      </w:r>
    </w:p>
    <w:p>
      <w:r>
        <w:t>European Treaty Series - No. 185</w:t>
      </w:r>
    </w:p>
    <w:p>
      <w:r>
        <w:t>Convention on Cybercrime</w:t>
      </w:r>
    </w:p>
    <w:p>
      <w:r>
        <w:t>Budapest, 23.XI.2001</w:t>
      </w:r>
    </w:p>
    <w:p>
      <w:r>
        <w:t>Preamble</w:t>
      </w:r>
    </w:p>
    <w:p>
      <w:r>
        <w:t>The member States of the Council of Europe and the other States signatory hereto,</w:t>
      </w:r>
    </w:p>
    <w:p>
      <w:r>
        <w:t>Considering that the aim of the Council of Europe is to achieve a greater unity between its</w:t>
      </w:r>
    </w:p>
    <w:p>
      <w:r>
        <w:t>members;</w:t>
      </w:r>
    </w:p>
    <w:p>
      <w:r>
        <w:t>Recognising the value of fostering co-operation with the other States parties to this</w:t>
      </w:r>
    </w:p>
    <w:p>
      <w:r>
        <w:t>Convention;</w:t>
      </w:r>
    </w:p>
    <w:p>
      <w:r>
        <w:t>Convinced of the need to pursue, as a matter of priority, a common criminal policy aimed at</w:t>
      </w:r>
    </w:p>
    <w:p>
      <w:r>
        <w:t>the protection of society against cybercrime, inter alia, by adopting appropriate legislation and</w:t>
      </w:r>
    </w:p>
    <w:p>
      <w:r>
        <w:t>fostering international co-operation;</w:t>
      </w:r>
    </w:p>
    <w:p>
      <w:r>
        <w:t>Conscious of the profound changes brought about by the digitalisation, convergence and</w:t>
      </w:r>
    </w:p>
    <w:p>
      <w:r>
        <w:t>continuing globalisation of computer networks;</w:t>
      </w:r>
    </w:p>
    <w:p>
      <w:r>
        <w:t>Concerned by the risk that computer networks and electronic information may also be used</w:t>
      </w:r>
    </w:p>
    <w:p>
      <w:r>
        <w:t>for committing criminal offences and that evidence relating to such offences may be stored</w:t>
      </w:r>
    </w:p>
    <w:p>
      <w:r>
        <w:t>and transferred by these networks;</w:t>
      </w:r>
    </w:p>
    <w:p>
      <w:r>
        <w:t>Recognising the need for co-operation between States and private industry in combating</w:t>
      </w:r>
    </w:p>
    <w:p>
      <w:r>
        <w:t>cybercrime and the need to protect legitimate interests in the use and development of</w:t>
      </w:r>
    </w:p>
    <w:p>
      <w:r>
        <w:t>information technologies;</w:t>
      </w:r>
    </w:p>
    <w:p>
      <w:r>
        <w:t>Believing that an effective fight against cybercrime requires increased, rapid and well-</w:t>
      </w:r>
    </w:p>
    <w:p>
      <w:r>
        <w:t>functioning international co-operation in criminal matters;</w:t>
      </w:r>
    </w:p>
    <w:p>
      <w:r>
        <w:t>Convinced that the present Convention is necessary to deter action directed against the</w:t>
      </w:r>
    </w:p>
    <w:p>
      <w:r>
        <w:t>confidentiality, integrity and availability of computer systems, networks and computer data as</w:t>
      </w:r>
    </w:p>
    <w:p>
      <w:r>
        <w:t>well as the misuse of such systems, networks and data by providing for the criminalisation of</w:t>
      </w:r>
    </w:p>
    <w:p>
      <w:r>
        <w:t>such conduct, as described in this Convention, and the adoption of powers sufficient for</w:t>
      </w:r>
    </w:p>
    <w:p>
      <w:r>
        <w:t>effectively combating such criminal offences, by facilitating their detection, investigation and</w:t>
      </w:r>
    </w:p>
    <w:p>
      <w:r>
        <w:t>prosecution at both the domestic and international levels and by providing arrangements for</w:t>
      </w:r>
    </w:p>
    <w:p>
      <w:r>
        <w:t>fast and reliable international co-operation;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2</w:t>
      </w:r>
    </w:p>
    <w:p>
      <w:r>
        <w:t>Mindful of the need to ensure a proper balance between the interests of law enforcement and</w:t>
      </w:r>
    </w:p>
    <w:p>
      <w:r>
        <w:t>respect for fundamental human rights as enshrined in the 1950 Council of Europe Convention</w:t>
      </w:r>
    </w:p>
    <w:p>
      <w:r>
        <w:t>for the Protection of Human Rights and Fundamental Freedoms, the 1966 United Nations</w:t>
      </w:r>
    </w:p>
    <w:p>
      <w:r>
        <w:t>International Covenant on Civil and Political Rights and other applicable international human</w:t>
      </w:r>
    </w:p>
    <w:p>
      <w:r>
        <w:t>rights treaties, which reaffirm the right of everyone to hold opinions without interference, as</w:t>
      </w:r>
    </w:p>
    <w:p>
      <w:r>
        <w:t>well as the right to freedom of expression, including the freedom to seek, receive, and impart</w:t>
      </w:r>
    </w:p>
    <w:p>
      <w:r>
        <w:t>information and ideas of all kinds, regardless of frontiers, and the rights concerning the</w:t>
      </w:r>
    </w:p>
    <w:p>
      <w:r>
        <w:t>respect for privacy;</w:t>
      </w:r>
    </w:p>
    <w:p>
      <w:r>
        <w:t>Mindful also of the right to the protection of personal data, as conferred, for example, by the</w:t>
      </w:r>
    </w:p>
    <w:p>
      <w:r>
        <w:t>1981 Council of Europe Convention for the Protection of Individuals with regard to Automatic</w:t>
      </w:r>
    </w:p>
    <w:p>
      <w:r>
        <w:t>Processing of Personal Data;</w:t>
      </w:r>
    </w:p>
    <w:p>
      <w:r>
        <w:t>Considering the 1989 United Nations Convention on the Rights of the Child and the 1999</w:t>
      </w:r>
    </w:p>
    <w:p>
      <w:r>
        <w:t>International Labour Organization Worst Forms of Child Labour Convention;</w:t>
      </w:r>
    </w:p>
    <w:p>
      <w:r>
        <w:t>Taking into account the existing Council of Europe conventions on co-operation in the penal</w:t>
      </w:r>
    </w:p>
    <w:p>
      <w:r>
        <w:t>field, as well as similar treaties which exist between Council of Europe member States and</w:t>
      </w:r>
    </w:p>
    <w:p>
      <w:r>
        <w:t>other States, and stressing that the present Convention is intended to supplement those</w:t>
      </w:r>
    </w:p>
    <w:p>
      <w:r>
        <w:t>conventions in order to make criminal investigations and proceedings concerning criminal</w:t>
      </w:r>
    </w:p>
    <w:p>
      <w:r>
        <w:t>offences related to computer systems and data more effective and to enable the collection of</w:t>
      </w:r>
    </w:p>
    <w:p>
      <w:r>
        <w:t>evidence in electronic form of a criminal offence;</w:t>
      </w:r>
    </w:p>
    <w:p>
      <w:r>
        <w:t>Welcoming recent developments which further advance international understanding and co-</w:t>
      </w:r>
    </w:p>
    <w:p>
      <w:r>
        <w:t>operation in combating cybercrime, including action taken by the United Nations, the OECD,</w:t>
      </w:r>
    </w:p>
    <w:p>
      <w:r>
        <w:t>the European Union and the G8;</w:t>
      </w:r>
    </w:p>
    <w:p>
      <w:r>
        <w:t>Recalling Committee of Ministers Recommendations No. R (85) 10 concerning the practical</w:t>
      </w:r>
    </w:p>
    <w:p>
      <w:r>
        <w:t>application of the European Convention on Mutual Assistance in Criminal Matters in respect</w:t>
      </w:r>
    </w:p>
    <w:p>
      <w:r>
        <w:t>of letters rogatory for the interception of telecommunications, No. R (88) 2 on piracy in the</w:t>
      </w:r>
    </w:p>
    <w:p>
      <w:r>
        <w:t>field of copyright and neighbouring rights, No. R (87) 15 regulating the use of personal data in</w:t>
      </w:r>
    </w:p>
    <w:p>
      <w:r>
        <w:t>the police sector, No. R (95) 4 on the protection of personal data in the area of</w:t>
      </w:r>
    </w:p>
    <w:p>
      <w:r>
        <w:t>telecommunication services, with particular reference to telephone services, as well as</w:t>
      </w:r>
    </w:p>
    <w:p>
      <w:r>
        <w:t>No. R (89) 9 on computer-related crime providing guidelines for national legislatures</w:t>
      </w:r>
    </w:p>
    <w:p>
      <w:r>
        <w:t>concerning the definition of certain computer crimes and No. R (95) 13 concerning problems</w:t>
      </w:r>
    </w:p>
    <w:p>
      <w:r>
        <w:t>of criminal procedural law connected with information technology;</w:t>
      </w:r>
    </w:p>
    <w:p>
      <w:r>
        <w:t>Having regard to Resolution No. 1 adopted by the European Ministers of Justice at their</w:t>
      </w:r>
    </w:p>
    <w:p>
      <w:r>
        <w:t>21st Conference (Prague, 10 and 11 June 1997), which recommended that the Committee of</w:t>
      </w:r>
    </w:p>
    <w:p>
      <w:r>
        <w:t>Ministers support the work on cybercrime carried out by the European Committee on Crime</w:t>
      </w:r>
    </w:p>
    <w:p>
      <w:r>
        <w:t>Problems (CDPC) in order to bring domestic criminal law provisions closer to each other and</w:t>
      </w:r>
    </w:p>
    <w:p>
      <w:r>
        <w:t>enable the use of effective means of investigation into such offences, as well as to Resolution</w:t>
      </w:r>
    </w:p>
    <w:p>
      <w:r>
        <w:t>No. 3 adopted at the 23rd Conference of the European Ministers of Justice (London, 8 and</w:t>
      </w:r>
    </w:p>
    <w:p>
      <w:r>
        <w:t>9 June 2000), which encouraged the negotiating parties to pursue their efforts with a view to</w:t>
      </w:r>
    </w:p>
    <w:p>
      <w:r>
        <w:t>finding appropriate solutions to enable the largest possible number of States to become</w:t>
      </w:r>
    </w:p>
    <w:p>
      <w:r>
        <w:t>parties to the Convention and acknowledged the need for a swift and efficient system of</w:t>
      </w:r>
    </w:p>
    <w:p>
      <w:r>
        <w:t>international co-operation, which duly takes into account the specific requirements of the fight</w:t>
      </w:r>
    </w:p>
    <w:p>
      <w:r>
        <w:t>against cybercrime;</w:t>
      </w:r>
    </w:p>
    <w:p>
      <w:r>
        <w:t>Having also regard to the Action Plan adopted by the Heads of State and Government of the</w:t>
      </w:r>
    </w:p>
    <w:p>
      <w:r>
        <w:t>Council of Europe on the occasion of their Second Summit (Strasbourg, 10 and 11 October</w:t>
      </w:r>
    </w:p>
    <w:p>
      <w:r>
        <w:t>1997), to seek common responses to the development of the new information technologies</w:t>
      </w:r>
    </w:p>
    <w:p>
      <w:r>
        <w:t>based on the standards and values of the Council of Europe;</w:t>
      </w:r>
    </w:p>
    <w:p>
      <w:r>
        <w:t>Have agreed as follows: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3</w:t>
      </w:r>
    </w:p>
    <w:p>
      <w:pPr>
        <w:pStyle w:val="Heading2"/>
      </w:pPr>
      <w:r>
        <w:t>Chapter I – Use of terms</w:t>
      </w:r>
    </w:p>
    <w:p>
      <w:pPr>
        <w:pStyle w:val="Heading4"/>
      </w:pPr>
      <w:r>
        <w:t>Article 1 – Definitions</w:t>
      </w:r>
    </w:p>
    <w:p>
      <w:r>
        <w:t>For the purposes of this Convention:</w:t>
      </w:r>
    </w:p>
    <w:p>
      <w:r>
        <w:t>a</w:t>
      </w:r>
    </w:p>
    <w:p>
      <w:r>
        <w:t>"computer system" means any device or a group of interconnected or related devices,</w:t>
      </w:r>
    </w:p>
    <w:p>
      <w:r>
        <w:t>one or more of which, pursuant to a program, performs automatic processing of data;</w:t>
      </w:r>
    </w:p>
    <w:p>
      <w:r>
        <w:t>b</w:t>
      </w:r>
    </w:p>
    <w:p>
      <w:r>
        <w:t>"computer data" means any representation of facts, information or concepts in a form</w:t>
      </w:r>
    </w:p>
    <w:p>
      <w:r>
        <w:t>suitable for processing in a computer system, including a program suitable to cause a</w:t>
      </w:r>
    </w:p>
    <w:p>
      <w:r>
        <w:t>computer system to perform a function;</w:t>
      </w:r>
    </w:p>
    <w:p>
      <w:r>
        <w:t>c</w:t>
      </w:r>
    </w:p>
    <w:p>
      <w:r>
        <w:t>"service provider" means:</w:t>
      </w:r>
    </w:p>
    <w:p>
      <w:r>
        <w:t>i</w:t>
      </w:r>
    </w:p>
    <w:p>
      <w:r>
        <w:t>any public or private entity that provides to users of its service the ability to</w:t>
      </w:r>
    </w:p>
    <w:p>
      <w:r>
        <w:t>communicate by means of a computer system, and</w:t>
      </w:r>
    </w:p>
    <w:p>
      <w:r>
        <w:t>ii</w:t>
      </w:r>
    </w:p>
    <w:p>
      <w:r>
        <w:t>any other entity that processes or stores computer data on behalf of such</w:t>
      </w:r>
    </w:p>
    <w:p>
      <w:r>
        <w:t>communication service or users of such service.</w:t>
      </w:r>
    </w:p>
    <w:p>
      <w:r>
        <w:t>d</w:t>
      </w:r>
    </w:p>
    <w:p>
      <w:r>
        <w:t>"traffic data" means any computer data relating to a communication by means of a</w:t>
      </w:r>
    </w:p>
    <w:p>
      <w:r>
        <w:t>computer system, generated by a computer system that formed a part in the chain of</w:t>
      </w:r>
    </w:p>
    <w:p>
      <w:r>
        <w:t>communication, indicating the communication’s origin, destination, route, time, date, size,</w:t>
      </w:r>
    </w:p>
    <w:p>
      <w:r>
        <w:t>duration, or type of underlying service.</w:t>
      </w:r>
    </w:p>
    <w:p>
      <w:pPr>
        <w:pStyle w:val="Heading2"/>
      </w:pPr>
      <w:r>
        <w:t>Chapter II – Measures to be taken at the national level</w:t>
      </w:r>
    </w:p>
    <w:p>
      <w:pPr>
        <w:pStyle w:val="Heading3"/>
      </w:pPr>
      <w:r>
        <w:t>Section 1 – Substantive criminal law</w:t>
      </w:r>
    </w:p>
    <w:p>
      <w:pPr>
        <w:pStyle w:val="Heading2"/>
      </w:pPr>
      <w:r>
        <w:t>Title 1 – Offences against the confidentiality, integrity and availability</w:t>
      </w:r>
    </w:p>
    <w:p>
      <w:r>
        <w:t>of computer data and systems</w:t>
      </w:r>
    </w:p>
    <w:p>
      <w:pPr>
        <w:pStyle w:val="Heading4"/>
      </w:pPr>
      <w:r>
        <w:t>Article 2 – Illegal access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intentionally, the access to the</w:t>
      </w:r>
    </w:p>
    <w:p>
      <w:r>
        <w:t>whole or any part of a computer system without right. A Party may require that the offence be</w:t>
      </w:r>
    </w:p>
    <w:p>
      <w:r>
        <w:t>committed by infringing security measures, with the intent of obtaining computer data or other</w:t>
      </w:r>
    </w:p>
    <w:p>
      <w:r>
        <w:t>dishonest intent, or in relation to a computer system that is connected to another computer</w:t>
      </w:r>
    </w:p>
    <w:p>
      <w:r>
        <w:t>system.</w:t>
      </w:r>
    </w:p>
    <w:p>
      <w:pPr>
        <w:pStyle w:val="Heading4"/>
      </w:pPr>
      <w:r>
        <w:t>Article 3 – Illegal interception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intentionally, the interception</w:t>
      </w:r>
    </w:p>
    <w:p>
      <w:r>
        <w:t>without right, made by technical means, of non-public transmissions of computer data to, from</w:t>
      </w:r>
    </w:p>
    <w:p>
      <w:r>
        <w:t>or within a computer system, including electromagnetic emissions from a computer system</w:t>
      </w:r>
    </w:p>
    <w:p>
      <w:r>
        <w:t>carrying such computer data. A Party may require that the offence be committed with</w:t>
      </w:r>
    </w:p>
    <w:p>
      <w:r>
        <w:t>dishonest intent, or in relation to a computer system that is connected to another computer</w:t>
      </w:r>
    </w:p>
    <w:p>
      <w:r>
        <w:t>system.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4</w:t>
      </w:r>
    </w:p>
    <w:p>
      <w:pPr>
        <w:pStyle w:val="Heading4"/>
      </w:pPr>
      <w:r>
        <w:t>Article 4 – Data interference</w:t>
      </w:r>
    </w:p>
    <w:p>
      <w:r>
        <w:t>1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intentionally, the damaging,</w:t>
      </w:r>
    </w:p>
    <w:p>
      <w:r>
        <w:t>deletion, deterioration, alteration or suppression of computer data without right.</w:t>
      </w:r>
    </w:p>
    <w:p>
      <w:r>
        <w:t>2</w:t>
      </w:r>
    </w:p>
    <w:p>
      <w:r>
        <w:t>A Party may reserve the right to require that the conduct described in paragraph 1 result in</w:t>
      </w:r>
    </w:p>
    <w:p>
      <w:r>
        <w:t>serious harm.</w:t>
      </w:r>
    </w:p>
    <w:p>
      <w:pPr>
        <w:pStyle w:val="Heading4"/>
      </w:pPr>
      <w:r>
        <w:t>Article 5 – System interference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intentionally, the serious</w:t>
      </w:r>
    </w:p>
    <w:p>
      <w:r>
        <w:t>hindering without right of the functioning of a computer system by inputting, transmitting,</w:t>
      </w:r>
    </w:p>
    <w:p>
      <w:r>
        <w:t>damaging, deleting, deteriorating, altering or suppressing computer data.</w:t>
      </w:r>
    </w:p>
    <w:p>
      <w:pPr>
        <w:pStyle w:val="Heading4"/>
      </w:pPr>
      <w:r>
        <w:t>Article 6 – Misuse of devices</w:t>
      </w:r>
    </w:p>
    <w:p>
      <w:r>
        <w:t>1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 and without right:</w:t>
      </w:r>
    </w:p>
    <w:p>
      <w:r>
        <w:t>a</w:t>
      </w:r>
    </w:p>
    <w:p>
      <w:r>
        <w:t>the production, sale, procurement for use, import, distribution or otherwise making</w:t>
      </w:r>
    </w:p>
    <w:p>
      <w:r>
        <w:t>available of:</w:t>
      </w:r>
    </w:p>
    <w:p>
      <w:r>
        <w:t>i</w:t>
      </w:r>
    </w:p>
    <w:p>
      <w:r>
        <w:t>a device, including a computer program, designed or adapted primarily for the</w:t>
      </w:r>
    </w:p>
    <w:p>
      <w:r>
        <w:t>purpose of committing any of the offences established in accordance with Articles 2</w:t>
      </w:r>
    </w:p>
    <w:p>
      <w:r>
        <w:t>through 5;</w:t>
      </w:r>
    </w:p>
    <w:p>
      <w:r>
        <w:t>ii</w:t>
      </w:r>
    </w:p>
    <w:p>
      <w:r>
        <w:t>a computer password, access code, or similar data by which the whole or any part</w:t>
      </w:r>
    </w:p>
    <w:p>
      <w:r>
        <w:t>of a computer system is capable of being accessed,</w:t>
      </w:r>
    </w:p>
    <w:p>
      <w:r>
        <w:t>with intent that it be used for the purpose of committing any of the offences established in</w:t>
      </w:r>
    </w:p>
    <w:p>
      <w:r>
        <w:t>Articles 2 through 5; and</w:t>
      </w:r>
    </w:p>
    <w:p>
      <w:r>
        <w:t>b</w:t>
      </w:r>
    </w:p>
    <w:p>
      <w:r>
        <w:t>the possession of an item referred to in paragraphs a.i or ii above, with intent that it be</w:t>
      </w:r>
    </w:p>
    <w:p>
      <w:r>
        <w:t>used for the purpose of committing any of the offences established in Articles 2</w:t>
      </w:r>
    </w:p>
    <w:p>
      <w:r>
        <w:t>through 5. A Party may require by law that a number of such items be possessed before</w:t>
      </w:r>
    </w:p>
    <w:p>
      <w:r>
        <w:t>criminal liability attaches.</w:t>
      </w:r>
    </w:p>
    <w:p>
      <w:r>
        <w:t>2</w:t>
      </w:r>
    </w:p>
    <w:p>
      <w:r>
        <w:t>This article shall not be interpreted as imposing criminal liability where the production, sale,</w:t>
      </w:r>
    </w:p>
    <w:p>
      <w:r>
        <w:t>procurement for use, import, distribution or otherwise making available or possession referred</w:t>
      </w:r>
    </w:p>
    <w:p>
      <w:r>
        <w:t>to in paragraph 1 of this article is not for the purpose of committing an offence established in</w:t>
      </w:r>
    </w:p>
    <w:p>
      <w:r>
        <w:t>accordance with Articles 2 through 5 of this Convention, such as for the authorised testing or</w:t>
      </w:r>
    </w:p>
    <w:p>
      <w:r>
        <w:t>protection of a computer system.</w:t>
      </w:r>
    </w:p>
    <w:p>
      <w:r>
        <w:t>3</w:t>
      </w:r>
    </w:p>
    <w:p>
      <w:r>
        <w:t>Each Party may reserve the right not to apply paragraph 1 of this article, provided that the</w:t>
      </w:r>
    </w:p>
    <w:p>
      <w:r>
        <w:t>reservation does not concern the sale, distribution or otherwise making available of the items</w:t>
      </w:r>
    </w:p>
    <w:p>
      <w:r>
        <w:t>referred to in paragraph 1 a.ii of this article.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5</w:t>
      </w:r>
    </w:p>
    <w:p>
      <w:pPr>
        <w:pStyle w:val="Heading2"/>
      </w:pPr>
      <w:r>
        <w:t>Title 2 – Computer-related offences</w:t>
      </w:r>
    </w:p>
    <w:p>
      <w:pPr>
        <w:pStyle w:val="Heading4"/>
      </w:pPr>
      <w:r>
        <w:t>Article 7 – Computer-related forgery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 and without right,</w:t>
      </w:r>
    </w:p>
    <w:p>
      <w:r>
        <w:t>the input, alteration, deletion, or suppression of computer data, resulting in inauthentic data</w:t>
      </w:r>
    </w:p>
    <w:p>
      <w:r>
        <w:t>with the intent that it be considered or acted upon for legal purposes as if it were authentic,</w:t>
      </w:r>
    </w:p>
    <w:p>
      <w:r>
        <w:t>regardless whether or not the data is directly readable and intelligible. A Party may require an</w:t>
      </w:r>
    </w:p>
    <w:p>
      <w:r>
        <w:t>intent to defraud, or similar dishonest intent, before criminal liability attaches.</w:t>
      </w:r>
    </w:p>
    <w:p>
      <w:pPr>
        <w:pStyle w:val="Heading4"/>
      </w:pPr>
      <w:r>
        <w:t>Article 8 – Computer-related fraud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 and without right,</w:t>
      </w:r>
    </w:p>
    <w:p>
      <w:r>
        <w:t>the causing of a loss of property to another person by:</w:t>
      </w:r>
    </w:p>
    <w:p>
      <w:r>
        <w:t>a</w:t>
      </w:r>
    </w:p>
    <w:p>
      <w:r>
        <w:t>any input, alteration, deletion or suppression of computer data,</w:t>
      </w:r>
    </w:p>
    <w:p>
      <w:r>
        <w:t>b</w:t>
      </w:r>
    </w:p>
    <w:p>
      <w:r>
        <w:t>any interference with the functioning of a computer system,</w:t>
      </w:r>
    </w:p>
    <w:p>
      <w:r>
        <w:t>with fraudulent or dishonest intent of procuring, without right, an economic benefit for oneself</w:t>
      </w:r>
    </w:p>
    <w:p>
      <w:r>
        <w:t>or for another person.</w:t>
      </w:r>
    </w:p>
    <w:p>
      <w:pPr>
        <w:pStyle w:val="Heading2"/>
      </w:pPr>
      <w:r>
        <w:t>Title 3 – Content-related offences</w:t>
      </w:r>
    </w:p>
    <w:p>
      <w:pPr>
        <w:pStyle w:val="Heading4"/>
      </w:pPr>
      <w:r>
        <w:t>Article 9 – Offences related to child pornography</w:t>
      </w:r>
    </w:p>
    <w:p>
      <w:r>
        <w:t>1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 and without right,</w:t>
      </w:r>
    </w:p>
    <w:p>
      <w:r>
        <w:t>the following conduct:</w:t>
      </w:r>
    </w:p>
    <w:p>
      <w:r>
        <w:t>a</w:t>
      </w:r>
    </w:p>
    <w:p>
      <w:r>
        <w:t>producing child pornography for the purpose of its distribution through a computer</w:t>
      </w:r>
    </w:p>
    <w:p>
      <w:r>
        <w:t>system;</w:t>
      </w:r>
    </w:p>
    <w:p>
      <w:r>
        <w:t>b</w:t>
      </w:r>
    </w:p>
    <w:p>
      <w:r>
        <w:t>offering or making available child pornography through a computer system;</w:t>
      </w:r>
    </w:p>
    <w:p>
      <w:r>
        <w:t>c</w:t>
      </w:r>
    </w:p>
    <w:p>
      <w:r>
        <w:t>distributing or transmitting child pornography through a computer system;</w:t>
      </w:r>
    </w:p>
    <w:p>
      <w:r>
        <w:t>d</w:t>
      </w:r>
    </w:p>
    <w:p>
      <w:r>
        <w:t>procuring child pornography through a computer system for oneself or for another</w:t>
      </w:r>
    </w:p>
    <w:p>
      <w:r>
        <w:t>person;</w:t>
      </w:r>
    </w:p>
    <w:p>
      <w:r>
        <w:t>e</w:t>
      </w:r>
    </w:p>
    <w:p>
      <w:r>
        <w:t>possessing child pornography in a computer system or on a computer-data storage</w:t>
      </w:r>
    </w:p>
    <w:p>
      <w:r>
        <w:t>medium.</w:t>
      </w:r>
    </w:p>
    <w:p>
      <w:r>
        <w:t>2</w:t>
      </w:r>
    </w:p>
    <w:p>
      <w:r>
        <w:t>For the purpose of paragraph 1 above, the term "child pornography" shall include</w:t>
      </w:r>
    </w:p>
    <w:p>
      <w:r>
        <w:t>pornographic material that visually depicts:</w:t>
      </w:r>
    </w:p>
    <w:p>
      <w:r>
        <w:t>a</w:t>
      </w:r>
    </w:p>
    <w:p>
      <w:r>
        <w:t>a minor engaged in sexually explicit conduct;</w:t>
      </w:r>
    </w:p>
    <w:p>
      <w:r>
        <w:t>b</w:t>
      </w:r>
    </w:p>
    <w:p>
      <w:r>
        <w:t>a person appearing to be a minor engaged in sexually explicit conduct;</w:t>
      </w:r>
    </w:p>
    <w:p>
      <w:r>
        <w:t>c</w:t>
      </w:r>
    </w:p>
    <w:p>
      <w:r>
        <w:t>realistic images representing a minor engaged in sexually explicit conduct.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6</w:t>
      </w:r>
    </w:p>
    <w:p>
      <w:r>
        <w:t>3</w:t>
      </w:r>
    </w:p>
    <w:p>
      <w:r>
        <w:t>For the purpose of paragraph 2 above, the term "minor" shall include all persons under</w:t>
      </w:r>
    </w:p>
    <w:p>
      <w:r>
        <w:t>18 years of age. A Party may, however, require a lower age-limit, which shall be not less than</w:t>
      </w:r>
    </w:p>
    <w:p>
      <w:r>
        <w:t>16 years.</w:t>
      </w:r>
    </w:p>
    <w:p>
      <w:r>
        <w:t>4</w:t>
      </w:r>
    </w:p>
    <w:p>
      <w:r>
        <w:t>Each Party may reserve the right not to apply, in whole or in part, paragraphs 1, sub-</w:t>
      </w:r>
    </w:p>
    <w:p>
      <w:r>
        <w:t>paragraphs d and e, and 2, sub-paragraphs b and c.</w:t>
      </w:r>
    </w:p>
    <w:p>
      <w:pPr>
        <w:pStyle w:val="Heading2"/>
      </w:pPr>
      <w:r>
        <w:t>Title 4 – Offences related to infringements of copyright and related rights</w:t>
      </w:r>
    </w:p>
    <w:p>
      <w:pPr>
        <w:pStyle w:val="Heading4"/>
      </w:pPr>
      <w:r>
        <w:t>Article 10 – Offences related to infringements of copyright and related rights</w:t>
      </w:r>
    </w:p>
    <w:p>
      <w:r>
        <w:t>1</w:t>
      </w:r>
    </w:p>
    <w:p>
      <w:r>
        <w:t>Each Party shall adopt such legislative and other measures as may be necessary to establish</w:t>
      </w:r>
    </w:p>
    <w:p>
      <w:r>
        <w:t>as criminal offences under its domestic law the infringement of copyright, as defined under the</w:t>
      </w:r>
    </w:p>
    <w:p>
      <w:r>
        <w:t>law of that Party, pursuant to the obligations it has undertaken under the Paris Act of 24 July</w:t>
      </w:r>
    </w:p>
    <w:p>
      <w:r>
        <w:t>1971 revising the Bern Convention for the Protection of Literary and Artistic Works, the</w:t>
      </w:r>
    </w:p>
    <w:p>
      <w:r>
        <w:t>Agreement on Trade-Related Aspects of Intellectual Property Rights and the WIPO Copyright</w:t>
      </w:r>
    </w:p>
    <w:p>
      <w:r>
        <w:t>Treaty, with the exception of any moral rights conferred by such conventions, where such acts</w:t>
      </w:r>
    </w:p>
    <w:p>
      <w:r>
        <w:t>are committed wilfully, on a commercial scale and by means of a computer system.</w:t>
      </w:r>
    </w:p>
    <w:p>
      <w:r>
        <w:t>2</w:t>
      </w:r>
    </w:p>
    <w:p>
      <w:r>
        <w:t>Each Party shall adopt such legislative and other measures as may be necessary to establish</w:t>
      </w:r>
    </w:p>
    <w:p>
      <w:r>
        <w:t>as criminal offences under its domestic law the infringement of related rights, as defined</w:t>
      </w:r>
    </w:p>
    <w:p>
      <w:r>
        <w:t>under the law of that Party, pursuant to the obligations it has undertaken under the</w:t>
      </w:r>
    </w:p>
    <w:p>
      <w:r>
        <w:t>International Convention for the Protection of Performers, Producers of Phonograms and</w:t>
      </w:r>
    </w:p>
    <w:p>
      <w:r>
        <w:t>Broadcasting Organisations (Rome Convention), the Agreement on Trade-Related Aspects of</w:t>
      </w:r>
    </w:p>
    <w:p>
      <w:r>
        <w:t>Intellectual Property Rights and the WIPO Performances and Phonograms Treaty, with the</w:t>
      </w:r>
    </w:p>
    <w:p>
      <w:r>
        <w:t>exception of any moral rights conferred by such conventions, where such acts are committed</w:t>
      </w:r>
    </w:p>
    <w:p>
      <w:r>
        <w:t>wilfully, on a commercial scale and by means of a computer system.</w:t>
      </w:r>
    </w:p>
    <w:p>
      <w:r>
        <w:t>3</w:t>
      </w:r>
    </w:p>
    <w:p>
      <w:r>
        <w:t>A Party may reserve the right not to impose criminal liability under paragraphs 1 and 2 of this</w:t>
      </w:r>
    </w:p>
    <w:p>
      <w:r>
        <w:t>article in limited circumstances, provided that other effective remedies are available and that</w:t>
      </w:r>
    </w:p>
    <w:p>
      <w:r>
        <w:t>such reservation does not derogate from the Party’s international obligations set forth in the</w:t>
      </w:r>
    </w:p>
    <w:p>
      <w:r>
        <w:t>international instruments referred to in paragraphs 1 and 2 of this article.</w:t>
      </w:r>
    </w:p>
    <w:p>
      <w:pPr>
        <w:pStyle w:val="Heading2"/>
      </w:pPr>
      <w:r>
        <w:t>Title 5 – Ancillary liability and sanctions</w:t>
      </w:r>
    </w:p>
    <w:p>
      <w:pPr>
        <w:pStyle w:val="Heading4"/>
      </w:pPr>
      <w:r>
        <w:t>Article 11 – Attempt and aiding or abetting</w:t>
      </w:r>
    </w:p>
    <w:p>
      <w:r>
        <w:t>1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intentionally, aiding or abetting</w:t>
      </w:r>
    </w:p>
    <w:p>
      <w:r>
        <w:t>the commission of any of the offences established in accordance with Articles 2 through 10 of</w:t>
      </w:r>
    </w:p>
    <w:p>
      <w:r>
        <w:t>the present Convention with intent that such offence be committed.</w:t>
      </w:r>
    </w:p>
    <w:p>
      <w:r>
        <w:t>2</w:t>
      </w:r>
    </w:p>
    <w:p>
      <w:r>
        <w:t>Each Party shall adopt such legislative and other measures as may be necessary to establish</w:t>
      </w:r>
    </w:p>
    <w:p>
      <w:r>
        <w:t>as criminal offences under its domestic law, when committed intentionally, an attempt to</w:t>
      </w:r>
    </w:p>
    <w:p>
      <w:r>
        <w:t>commit any of the offences established in accordance with Articles 3 through 5, 7, 8,</w:t>
      </w:r>
    </w:p>
    <w:p>
      <w:r>
        <w:t>and 9.1.a and c of this Convention.</w:t>
      </w:r>
    </w:p>
    <w:p>
      <w:r>
        <w:t>3</w:t>
      </w:r>
    </w:p>
    <w:p>
      <w:r>
        <w:t>Each Party may reserve the right not to apply, in whole or in part, paragraph 2 of this article.</w:t>
      </w:r>
    </w:p>
    <w:p>
      <w:pPr>
        <w:pStyle w:val="Heading4"/>
      </w:pPr>
      <w:r>
        <w:t>Article 12 – Corporate liability</w:t>
      </w:r>
    </w:p>
    <w:p>
      <w:r>
        <w:t>1</w:t>
      </w:r>
    </w:p>
    <w:p>
      <w:r>
        <w:t>Each Party shall adopt such legislative and other measures as may be necessary to ensure</w:t>
      </w:r>
    </w:p>
    <w:p>
      <w:r>
        <w:t>that legal persons can be held liable for a criminal offence established in accordance with this</w:t>
      </w:r>
    </w:p>
    <w:p>
      <w:r>
        <w:t>Convention, committed for their benefit by any natural person, acting either individually or as</w:t>
      </w:r>
    </w:p>
    <w:p>
      <w:r>
        <w:t>part of an organ of the legal person, who has a leading position within it, based on: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7</w:t>
      </w:r>
    </w:p>
    <w:p>
      <w:r>
        <w:t>a</w:t>
      </w:r>
    </w:p>
    <w:p>
      <w:r>
        <w:t>a power of representation of the legal person;</w:t>
      </w:r>
    </w:p>
    <w:p>
      <w:r>
        <w:t>b</w:t>
      </w:r>
    </w:p>
    <w:p>
      <w:r>
        <w:t>an authority to take decisions on behalf of the legal person;</w:t>
      </w:r>
    </w:p>
    <w:p>
      <w:r>
        <w:t>c</w:t>
      </w:r>
    </w:p>
    <w:p>
      <w:r>
        <w:t>an authority to exercise control within the legal person.</w:t>
      </w:r>
    </w:p>
    <w:p>
      <w:r>
        <w:t>2</w:t>
      </w:r>
    </w:p>
    <w:p>
      <w:r>
        <w:t>In addition to the cases already provided for in paragraph 1 of this article, each Party shall</w:t>
      </w:r>
    </w:p>
    <w:p>
      <w:r>
        <w:t>take the measures necessary to ensure that a legal person can be held liable where the lack</w:t>
      </w:r>
    </w:p>
    <w:p>
      <w:r>
        <w:t>of supervision or control by a natural person referred to in paragraph 1 has made possible the</w:t>
      </w:r>
    </w:p>
    <w:p>
      <w:r>
        <w:t>commission of a criminal offence established in accordance with this Convention for the</w:t>
      </w:r>
    </w:p>
    <w:p>
      <w:r>
        <w:t>benefit of that legal person by a natural person acting under its authority.</w:t>
      </w:r>
    </w:p>
    <w:p>
      <w:r>
        <w:t>3</w:t>
      </w:r>
    </w:p>
    <w:p>
      <w:r>
        <w:t>Subject to the legal principles of the Party, the liability of a legal person may be criminal, civil</w:t>
      </w:r>
    </w:p>
    <w:p>
      <w:r>
        <w:t>or administrative.</w:t>
      </w:r>
    </w:p>
    <w:p>
      <w:r>
        <w:t>4</w:t>
      </w:r>
    </w:p>
    <w:p>
      <w:r>
        <w:t>Such liability shall be without prejudice to the criminal liability of the natural persons who have</w:t>
      </w:r>
    </w:p>
    <w:p>
      <w:r>
        <w:t>committed the offence.</w:t>
      </w:r>
    </w:p>
    <w:p>
      <w:pPr>
        <w:pStyle w:val="Heading4"/>
      </w:pPr>
      <w:r>
        <w:t>Article 13 – Sanctions and measures</w:t>
      </w:r>
    </w:p>
    <w:p>
      <w:r>
        <w:t>1</w:t>
      </w:r>
    </w:p>
    <w:p>
      <w:r>
        <w:t>Each Party shall adopt such legislative and other measures as may be necessary to ensure</w:t>
      </w:r>
    </w:p>
    <w:p>
      <w:r>
        <w:t>that the criminal offences established in accordance with Articles 2 through 11 are punishable</w:t>
      </w:r>
    </w:p>
    <w:p>
      <w:r>
        <w:t>by effective, proportionate and dissuasive sanctions, which include deprivation of liberty.</w:t>
      </w:r>
    </w:p>
    <w:p>
      <w:r>
        <w:t>2</w:t>
      </w:r>
    </w:p>
    <w:p>
      <w:r>
        <w:t>Each Party shall ensure that legal persons held liable in accordance with Article 12 shall be</w:t>
      </w:r>
    </w:p>
    <w:p>
      <w:r>
        <w:t>subject to effective, proportionate and dissuasive criminal or non-criminal sanctions or</w:t>
      </w:r>
    </w:p>
    <w:p>
      <w:r>
        <w:t>measures, including monetary sanctions.</w:t>
      </w:r>
    </w:p>
    <w:p>
      <w:pPr>
        <w:pStyle w:val="Heading3"/>
      </w:pPr>
      <w:r>
        <w:t>Section 2 – Procedural law</w:t>
      </w:r>
    </w:p>
    <w:p>
      <w:pPr>
        <w:pStyle w:val="Heading2"/>
      </w:pPr>
      <w:r>
        <w:t>Title 1 – Common provisions</w:t>
      </w:r>
    </w:p>
    <w:p>
      <w:pPr>
        <w:pStyle w:val="Heading4"/>
      </w:pPr>
      <w:r>
        <w:t>Article 14 – Scope of procedural provisions</w:t>
      </w:r>
    </w:p>
    <w:p>
      <w:r>
        <w:t>1</w:t>
      </w:r>
    </w:p>
    <w:p>
      <w:r>
        <w:t>Each Party shall adopt such legislative and other measures as may be necessary to establish</w:t>
      </w:r>
    </w:p>
    <w:p>
      <w:r>
        <w:t>the powers and procedures provided for in this section for the purpose of specific criminal</w:t>
      </w:r>
    </w:p>
    <w:p>
      <w:r>
        <w:t>investigations or proceedings.</w:t>
      </w:r>
    </w:p>
    <w:p>
      <w:r>
        <w:t>2</w:t>
      </w:r>
    </w:p>
    <w:p>
      <w:r>
        <w:t>Except as specifically provided otherwise in Article 21, each Party shall apply the powers and</w:t>
      </w:r>
    </w:p>
    <w:p>
      <w:r>
        <w:t>procedures referred to in paragraph 1 of this article to:</w:t>
      </w:r>
    </w:p>
    <w:p>
      <w:r>
        <w:t>a</w:t>
      </w:r>
    </w:p>
    <w:p>
      <w:r>
        <w:t>the criminal offences established in accordance with Articles 2 through 11 of this</w:t>
      </w:r>
    </w:p>
    <w:p>
      <w:r>
        <w:t>Convention;</w:t>
      </w:r>
    </w:p>
    <w:p>
      <w:r>
        <w:t>b</w:t>
      </w:r>
    </w:p>
    <w:p>
      <w:r>
        <w:t>other criminal offences committed by means of a computer system; and</w:t>
      </w:r>
    </w:p>
    <w:p>
      <w:r>
        <w:t>c</w:t>
      </w:r>
    </w:p>
    <w:p>
      <w:r>
        <w:t>the collection of evidence in electronic form of a criminal offence.</w:t>
      </w:r>
    </w:p>
    <w:p>
      <w:r>
        <w:t>3</w:t>
      </w:r>
    </w:p>
    <w:p>
      <w:r>
        <w:t>a</w:t>
      </w:r>
    </w:p>
    <w:p>
      <w:r>
        <w:t>Each Party may reserve the right to apply the measures referred to in Article 20 only to</w:t>
      </w:r>
    </w:p>
    <w:p>
      <w:r>
        <w:t>offences or categories of offences specified in the reservation, provided that the range of</w:t>
      </w:r>
    </w:p>
    <w:p>
      <w:r>
        <w:t>such offences or categories of offences is not more restricted than the range of offences</w:t>
      </w:r>
    </w:p>
    <w:p>
      <w:r>
        <w:t>to which it applies the measures referred to in Article 21. Each Party shall consider</w:t>
      </w:r>
    </w:p>
    <w:p>
      <w:r>
        <w:t>restricting such a reservation to enable the broadest application of the measure referred</w:t>
      </w:r>
    </w:p>
    <w:p>
      <w:r>
        <w:t>to in Article 20.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8</w:t>
      </w:r>
    </w:p>
    <w:p>
      <w:r>
        <w:t>b</w:t>
      </w:r>
    </w:p>
    <w:p>
      <w:r>
        <w:t>Where a Party, due to limitations in its legislation in force at the time of the adoption of</w:t>
      </w:r>
    </w:p>
    <w:p>
      <w:r>
        <w:t>the present Convention, is not able to apply the measures referred to in Articles 20</w:t>
      </w:r>
    </w:p>
    <w:p>
      <w:r>
        <w:t>and 21 to communications being transmitted within a computer system of a service</w:t>
      </w:r>
    </w:p>
    <w:p>
      <w:r>
        <w:t>provider, which system:</w:t>
      </w:r>
    </w:p>
    <w:p>
      <w:r>
        <w:t>i</w:t>
      </w:r>
    </w:p>
    <w:p>
      <w:r>
        <w:t>is being operated for the benefit of a closed group of users, and</w:t>
      </w:r>
    </w:p>
    <w:p>
      <w:r>
        <w:t>ii</w:t>
      </w:r>
    </w:p>
    <w:p>
      <w:r>
        <w:t>does not employ public communications networks and is not connected with another</w:t>
      </w:r>
    </w:p>
    <w:p>
      <w:r>
        <w:t>computer system, whether public or private,</w:t>
      </w:r>
    </w:p>
    <w:p>
      <w:r>
        <w:t>that Party may reserve the right not to apply these measures to such communications.</w:t>
      </w:r>
    </w:p>
    <w:p>
      <w:r>
        <w:t>Each Party shall consider restricting such a reservation to enable the broadest</w:t>
      </w:r>
    </w:p>
    <w:p>
      <w:r>
        <w:t>application of the measures referred to in Articles 20 and 21.</w:t>
      </w:r>
    </w:p>
    <w:p>
      <w:pPr>
        <w:pStyle w:val="Heading4"/>
      </w:pPr>
      <w:r>
        <w:t>Article 15 – Conditions and safeguards</w:t>
      </w:r>
    </w:p>
    <w:p>
      <w:r>
        <w:t>1</w:t>
      </w:r>
    </w:p>
    <w:p>
      <w:r>
        <w:t>Each Party shall ensure that the establishment, implementation and application of the powers</w:t>
      </w:r>
    </w:p>
    <w:p>
      <w:r>
        <w:t>and procedures provided for in this Section are subject to conditions and safeguards provided</w:t>
      </w:r>
    </w:p>
    <w:p>
      <w:r>
        <w:t>for under its domestic law, which shall provide for the adequate protection of human rights</w:t>
      </w:r>
    </w:p>
    <w:p>
      <w:r>
        <w:t>and liberties, including rights arising pursuant to obligations it has undertaken under the 1950</w:t>
      </w:r>
    </w:p>
    <w:p>
      <w:r>
        <w:t>Council of Europe Convention for the Protection of Human Rights and Fundamental</w:t>
      </w:r>
    </w:p>
    <w:p>
      <w:r>
        <w:t>Freedoms, the 1966 United Nations International Covenant on Civil and Political Rights, and</w:t>
      </w:r>
    </w:p>
    <w:p>
      <w:r>
        <w:t>other applicable international human rights instruments, and which shall incorporate the</w:t>
      </w:r>
    </w:p>
    <w:p>
      <w:r>
        <w:t>principle of proportionality.</w:t>
      </w:r>
    </w:p>
    <w:p>
      <w:r>
        <w:t>2</w:t>
      </w:r>
    </w:p>
    <w:p>
      <w:r>
        <w:t>Such conditions and safeguards shall, as appropriate in view of the nature of the procedure or</w:t>
      </w:r>
    </w:p>
    <w:p>
      <w:r>
        <w:t>power concerned, inter alia, include judicial or other independent supervision, grounds</w:t>
      </w:r>
    </w:p>
    <w:p>
      <w:r>
        <w:t>justifying application, and limitation of the scope and the duration of such power or procedure.</w:t>
      </w:r>
    </w:p>
    <w:p>
      <w:r>
        <w:t>3</w:t>
      </w:r>
    </w:p>
    <w:p>
      <w:r>
        <w:t>To the extent that it is consistent with the public interest, in particular the sound administration</w:t>
      </w:r>
    </w:p>
    <w:p>
      <w:r>
        <w:t>of justice, each Party shall consider the impact of the powers and procedures in this section</w:t>
      </w:r>
    </w:p>
    <w:p>
      <w:r>
        <w:t>upon the rights, responsibilities and legitimate interests of third parties.</w:t>
      </w:r>
    </w:p>
    <w:p>
      <w:pPr>
        <w:pStyle w:val="Heading2"/>
      </w:pPr>
      <w:r>
        <w:t>Title 2 – Expedited preservation of stored computer data</w:t>
      </w:r>
    </w:p>
    <w:p>
      <w:pPr>
        <w:pStyle w:val="Heading4"/>
      </w:pPr>
      <w:r>
        <w:t>Article 16 – Expedited preservation of stored computer data</w:t>
      </w:r>
    </w:p>
    <w:p>
      <w:r>
        <w:t>1</w:t>
      </w:r>
    </w:p>
    <w:p>
      <w:r>
        <w:t>Each Party shall adopt such legislative and other measures as may be necessary to enable</w:t>
      </w:r>
    </w:p>
    <w:p>
      <w:r>
        <w:t>its competent authorities to order or similarly obtain the expeditious preservation of specified</w:t>
      </w:r>
    </w:p>
    <w:p>
      <w:r>
        <w:t>computer data, including traffic data, that has been stored by means of a computer system, in</w:t>
      </w:r>
    </w:p>
    <w:p>
      <w:r>
        <w:t>particular where there are grounds to believe that the computer data is particularly vulnerable</w:t>
      </w:r>
    </w:p>
    <w:p>
      <w:r>
        <w:t>to loss or modification.</w:t>
      </w:r>
    </w:p>
    <w:p>
      <w:r>
        <w:t>2</w:t>
      </w:r>
    </w:p>
    <w:p>
      <w:r>
        <w:t>Where a Party gives effect to paragraph 1 above by means of an order to a person to</w:t>
      </w:r>
    </w:p>
    <w:p>
      <w:r>
        <w:t>preserve specified stored computer data in the person’s possession or control, the Party shall</w:t>
      </w:r>
    </w:p>
    <w:p>
      <w:r>
        <w:t>adopt such legislative and other measures as may be necessary to oblige that person to</w:t>
      </w:r>
    </w:p>
    <w:p>
      <w:r>
        <w:t>preserve and maintain the integrity of that computer data for a period of time as long as</w:t>
      </w:r>
    </w:p>
    <w:p>
      <w:r>
        <w:t>necessary, up to a maximum of ninety days, to enable the competent authorities to seek its</w:t>
      </w:r>
    </w:p>
    <w:p>
      <w:r>
        <w:t>disclosure. A Party may provide for such an order to be subsequently renewed.</w:t>
      </w:r>
    </w:p>
    <w:p>
      <w:r>
        <w:t>3</w:t>
      </w:r>
    </w:p>
    <w:p>
      <w:r>
        <w:t>Each Party shall adopt such legislative and other measures as may be necessary to oblige</w:t>
      </w:r>
    </w:p>
    <w:p>
      <w:r>
        <w:t>the custodian or other person who is to preserve the computer data to keep confidential the</w:t>
      </w:r>
    </w:p>
    <w:p>
      <w:r>
        <w:t>undertaking of such procedures for the period of time provided for by its domestic law.</w:t>
      </w:r>
    </w:p>
    <w:p>
      <w:r>
        <w:t>4</w:t>
      </w:r>
    </w:p>
    <w:p>
      <w:r>
        <w:t>The powers and procedures referred to in this article shall be subject to Articles 14 and 15.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9</w:t>
      </w:r>
    </w:p>
    <w:p>
      <w:pPr>
        <w:pStyle w:val="Heading4"/>
      </w:pPr>
      <w:r>
        <w:t>Article 17 – Expedited preservation and partial disclosure of traffic data</w:t>
      </w:r>
    </w:p>
    <w:p>
      <w:r>
        <w:t>1</w:t>
      </w:r>
    </w:p>
    <w:p>
      <w:r>
        <w:t>Each Party shall adopt, in respect of traffic data that is to be preserved under Article 16, such</w:t>
      </w:r>
    </w:p>
    <w:p>
      <w:r>
        <w:t>legislative and other measures as may be necessary to:</w:t>
      </w:r>
    </w:p>
    <w:p>
      <w:r>
        <w:t>a</w:t>
      </w:r>
    </w:p>
    <w:p>
      <w:r>
        <w:t>ensure that such expeditious preservation of traffic data is available regardless of</w:t>
      </w:r>
    </w:p>
    <w:p>
      <w:r>
        <w:t>whether one or more service providers were involved in the transmission of that</w:t>
      </w:r>
    </w:p>
    <w:p>
      <w:r>
        <w:t>communication; and</w:t>
      </w:r>
    </w:p>
    <w:p>
      <w:r>
        <w:t>b</w:t>
      </w:r>
    </w:p>
    <w:p>
      <w:r>
        <w:t>ensure the expeditious disclosure to the Party’s competent authority, or a person</w:t>
      </w:r>
    </w:p>
    <w:p>
      <w:r>
        <w:t>designated by that authority, of a sufficient amount of traffic data to enable the Party to</w:t>
      </w:r>
    </w:p>
    <w:p>
      <w:r>
        <w:t>identify the service providers and the path through which the communication was</w:t>
      </w:r>
    </w:p>
    <w:p>
      <w:r>
        <w:t>transmitted.</w:t>
      </w:r>
    </w:p>
    <w:p>
      <w:r>
        <w:t>2</w:t>
      </w:r>
    </w:p>
    <w:p>
      <w:r>
        <w:t>The powers and procedures referred to in this article shall be subject to Articles 14 and 15.</w:t>
      </w:r>
    </w:p>
    <w:p>
      <w:pPr>
        <w:pStyle w:val="Heading2"/>
      </w:pPr>
      <w:r>
        <w:t>Title 3 – Production order</w:t>
      </w:r>
    </w:p>
    <w:p>
      <w:pPr>
        <w:pStyle w:val="Heading4"/>
      </w:pPr>
      <w:r>
        <w:t>Article 18 – Production order</w:t>
      </w:r>
    </w:p>
    <w:p>
      <w:r>
        <w:t>1</w:t>
      </w:r>
    </w:p>
    <w:p>
      <w:r>
        <w:t>Each Party shall adopt such legislative and other measures as may be necessary to empower</w:t>
      </w:r>
    </w:p>
    <w:p>
      <w:r>
        <w:t>its competent authorities to order:</w:t>
      </w:r>
    </w:p>
    <w:p>
      <w:r>
        <w:t>a</w:t>
      </w:r>
    </w:p>
    <w:p>
      <w:r>
        <w:t>a person in its territory to submit specified computer data in that person’s possession or</w:t>
      </w:r>
    </w:p>
    <w:p>
      <w:r>
        <w:t>control, which is stored in a computer system or a computer-data storage medium; and</w:t>
      </w:r>
    </w:p>
    <w:p>
      <w:r>
        <w:t>b</w:t>
      </w:r>
    </w:p>
    <w:p>
      <w:r>
        <w:t>a service provider offering its services in the territory of the Party to submit subscriber</w:t>
      </w:r>
    </w:p>
    <w:p>
      <w:r>
        <w:t>information relating to such services in that service provider’s possession or control.</w:t>
      </w:r>
    </w:p>
    <w:p>
      <w:r>
        <w:t>2</w:t>
      </w:r>
    </w:p>
    <w:p>
      <w:r>
        <w:t>The powers and procedures referred to in this article shall be subject to Articles 14 and 15.</w:t>
      </w:r>
    </w:p>
    <w:p>
      <w:r>
        <w:t>3</w:t>
      </w:r>
    </w:p>
    <w:p>
      <w:r>
        <w:t>For the purpose of this article, the term “subscriber information” means any information</w:t>
      </w:r>
    </w:p>
    <w:p>
      <w:r>
        <w:t>contained in the form of computer data or any other form that is held by a service provider,</w:t>
      </w:r>
    </w:p>
    <w:p>
      <w:r>
        <w:t>relating to subscribers of its services other than traffic or content data and by which can be</w:t>
      </w:r>
    </w:p>
    <w:p>
      <w:r>
        <w:t>established:</w:t>
      </w:r>
    </w:p>
    <w:p>
      <w:r>
        <w:t>a</w:t>
      </w:r>
    </w:p>
    <w:p>
      <w:r>
        <w:t>the type of communication service used, the technical provisions taken thereto and the</w:t>
      </w:r>
    </w:p>
    <w:p>
      <w:r>
        <w:t>period of service;</w:t>
      </w:r>
    </w:p>
    <w:p>
      <w:r>
        <w:t>b</w:t>
      </w:r>
    </w:p>
    <w:p>
      <w:r>
        <w:t>the subscriber’s identity, postal or geographic address, telephone and other access</w:t>
      </w:r>
    </w:p>
    <w:p>
      <w:r>
        <w:t>number, billing and payment information, available on the basis of the service agreement</w:t>
      </w:r>
    </w:p>
    <w:p>
      <w:r>
        <w:t>or arrangement;</w:t>
      </w:r>
    </w:p>
    <w:p>
      <w:r>
        <w:t>c</w:t>
      </w:r>
    </w:p>
    <w:p>
      <w:r>
        <w:t>any other information on the site of the installation of communication equipment,</w:t>
      </w:r>
    </w:p>
    <w:p>
      <w:r>
        <w:t>available on the basis of the service agreement or arrangement.</w:t>
      </w:r>
    </w:p>
    <w:p>
      <w:pPr>
        <w:pStyle w:val="Heading2"/>
      </w:pPr>
      <w:r>
        <w:t>Title 4 – Search and seizure of stored computer data</w:t>
      </w:r>
    </w:p>
    <w:p>
      <w:pPr>
        <w:pStyle w:val="Heading4"/>
      </w:pPr>
      <w:r>
        <w:t>Article 19 – Search and seizure of stored computer data</w:t>
      </w:r>
    </w:p>
    <w:p>
      <w:r>
        <w:t>1</w:t>
      </w:r>
    </w:p>
    <w:p>
      <w:r>
        <w:t>Each Party shall adopt such legislative and other measures as may be necessary to empower</w:t>
      </w:r>
    </w:p>
    <w:p>
      <w:r>
        <w:t>its competent authorities to search or similarly access:</w:t>
      </w:r>
    </w:p>
    <w:p>
      <w:r>
        <w:t>a</w:t>
      </w:r>
    </w:p>
    <w:p>
      <w:r>
        <w:t>a computer system or part of it and computer data stored therein; and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10</w:t>
      </w:r>
    </w:p>
    <w:p>
      <w:r>
        <w:t>b</w:t>
      </w:r>
    </w:p>
    <w:p>
      <w:r>
        <w:t>a computer-data storage medium in which computer data may be stored</w:t>
      </w:r>
    </w:p>
    <w:p>
      <w:r>
        <w:t>in its territory.</w:t>
      </w:r>
    </w:p>
    <w:p>
      <w:r>
        <w:t>2</w:t>
      </w:r>
    </w:p>
    <w:p>
      <w:r>
        <w:t>Each Party shall adopt such legislative and other measures as may be necessary to ensure</w:t>
      </w:r>
    </w:p>
    <w:p>
      <w:r>
        <w:t>that where its authorities search or similarly access a specific computer system or part of it,</w:t>
      </w:r>
    </w:p>
    <w:p>
      <w:r>
        <w:t>pursuant to paragraph 1.a, and have grounds to believe that the data sought is stored in</w:t>
      </w:r>
    </w:p>
    <w:p>
      <w:r>
        <w:t>another computer system or part of it in its territory, and such data is lawfully accessible from</w:t>
      </w:r>
    </w:p>
    <w:p>
      <w:r>
        <w:t>or available to the initial system, the authorities shall be able to expeditiously extend the</w:t>
      </w:r>
    </w:p>
    <w:p>
      <w:r>
        <w:t>search or similar accessing to the other system.</w:t>
      </w:r>
    </w:p>
    <w:p>
      <w:r>
        <w:t>3</w:t>
      </w:r>
    </w:p>
    <w:p>
      <w:r>
        <w:t>Each Party shall adopt such legislative and other measures as may be necessary to empower</w:t>
      </w:r>
    </w:p>
    <w:p>
      <w:r>
        <w:t>its competent authorities to seize or similarly secure computer data accessed according to</w:t>
      </w:r>
    </w:p>
    <w:p>
      <w:r>
        <w:t>paragraphs 1 or 2. These measures shall include the power to:</w:t>
      </w:r>
    </w:p>
    <w:p>
      <w:r>
        <w:t>a</w:t>
      </w:r>
    </w:p>
    <w:p>
      <w:r>
        <w:t>seize or similarly secure a computer system or part of it or a computer-data storage</w:t>
      </w:r>
    </w:p>
    <w:p>
      <w:r>
        <w:t>medium;</w:t>
      </w:r>
    </w:p>
    <w:p>
      <w:r>
        <w:t>b</w:t>
      </w:r>
    </w:p>
    <w:p>
      <w:r>
        <w:t>make and retain a copy of those computer data;</w:t>
      </w:r>
    </w:p>
    <w:p>
      <w:r>
        <w:t>c</w:t>
      </w:r>
    </w:p>
    <w:p>
      <w:r>
        <w:t>maintain the integrity of the relevant stored computer data;</w:t>
      </w:r>
    </w:p>
    <w:p>
      <w:r>
        <w:t>d</w:t>
      </w:r>
    </w:p>
    <w:p>
      <w:r>
        <w:t>render inaccessible or remove those computer data in the accessed computer system.</w:t>
      </w:r>
    </w:p>
    <w:p>
      <w:r>
        <w:t>4</w:t>
      </w:r>
    </w:p>
    <w:p>
      <w:r>
        <w:t>Each Party shall adopt such legislative and other measures as may be necessary to empower</w:t>
      </w:r>
    </w:p>
    <w:p>
      <w:r>
        <w:t>its competent authorities to order any person who has knowledge about the functioning of the</w:t>
      </w:r>
    </w:p>
    <w:p>
      <w:r>
        <w:t>computer system or measures applied to protect the computer data therein to provide, as is</w:t>
      </w:r>
    </w:p>
    <w:p>
      <w:r>
        <w:t>reasonable, the necessary information, to enable the undertaking of the measures referred to</w:t>
      </w:r>
    </w:p>
    <w:p>
      <w:r>
        <w:t>in paragraphs 1 and 2.</w:t>
      </w:r>
    </w:p>
    <w:p>
      <w:r>
        <w:t>5</w:t>
      </w:r>
    </w:p>
    <w:p>
      <w:r>
        <w:t>The powers and procedures referred to in this article shall be subject to Articles 14 and 15.</w:t>
      </w:r>
    </w:p>
    <w:p>
      <w:pPr>
        <w:pStyle w:val="Heading2"/>
      </w:pPr>
      <w:r>
        <w:t>Title 5 – Real-time collection of computer data</w:t>
      </w:r>
    </w:p>
    <w:p>
      <w:pPr>
        <w:pStyle w:val="Heading4"/>
      </w:pPr>
      <w:r>
        <w:t>Article 20 – Real-time collection of traffic data</w:t>
      </w:r>
    </w:p>
    <w:p>
      <w:r>
        <w:t>1</w:t>
      </w:r>
    </w:p>
    <w:p>
      <w:r>
        <w:t>Each Party shall adopt such legislative and other measures as may be necessary to empower</w:t>
      </w:r>
    </w:p>
    <w:p>
      <w:r>
        <w:t>its competent authorities to:</w:t>
      </w:r>
    </w:p>
    <w:p>
      <w:r>
        <w:t>a</w:t>
      </w:r>
    </w:p>
    <w:p>
      <w:r>
        <w:t>collect or record through the application of technical means on the territory of that Party,</w:t>
      </w:r>
    </w:p>
    <w:p>
      <w:r>
        <w:t>and</w:t>
      </w:r>
    </w:p>
    <w:p>
      <w:r>
        <w:t>b</w:t>
      </w:r>
    </w:p>
    <w:p>
      <w:r>
        <w:t>compel a service provider, within its existing technical capability:</w:t>
      </w:r>
    </w:p>
    <w:p>
      <w:r>
        <w:t>i</w:t>
      </w:r>
    </w:p>
    <w:p>
      <w:r>
        <w:t>to collect or record through the application of technical means on the territory of that</w:t>
      </w:r>
    </w:p>
    <w:p>
      <w:r>
        <w:t>Party; or</w:t>
      </w:r>
    </w:p>
    <w:p>
      <w:r>
        <w:t>ii</w:t>
      </w:r>
    </w:p>
    <w:p>
      <w:r>
        <w:t>to co-operate and assist the competent authorities in the collection or recording of,</w:t>
      </w:r>
    </w:p>
    <w:p>
      <w:r>
        <w:t>traffic data, in real-time, associated with specified communications in its territory</w:t>
      </w:r>
    </w:p>
    <w:p>
      <w:r>
        <w:t>transmitted by means of a computer system.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11</w:t>
      </w:r>
    </w:p>
    <w:p>
      <w:r>
        <w:t>2</w:t>
      </w:r>
    </w:p>
    <w:p>
      <w:r>
        <w:t>Where a Party, due to the established principles of its domestic legal system, cannot adopt</w:t>
      </w:r>
    </w:p>
    <w:p>
      <w:r>
        <w:t>the measures referred to in paragraph 1.a, it may instead adopt legislative and other</w:t>
      </w:r>
    </w:p>
    <w:p>
      <w:r>
        <w:t>measures as may be necessary to ensure the real-time collection or recording of traffic data</w:t>
      </w:r>
    </w:p>
    <w:p>
      <w:r>
        <w:t>associated with specified communications transmitted in its territory, through the application of</w:t>
      </w:r>
    </w:p>
    <w:p>
      <w:r>
        <w:t>technical means on that territory.</w:t>
      </w:r>
    </w:p>
    <w:p>
      <w:r>
        <w:t>3</w:t>
      </w:r>
    </w:p>
    <w:p>
      <w:r>
        <w:t>Each Party shall adopt such legislative and other measures as may be necessary to oblige a</w:t>
      </w:r>
    </w:p>
    <w:p>
      <w:r>
        <w:t>service provider to keep confidential the fact of the execution of any power provided for in this</w:t>
      </w:r>
    </w:p>
    <w:p>
      <w:r>
        <w:t>article and any information relating to it.</w:t>
      </w:r>
    </w:p>
    <w:p>
      <w:r>
        <w:t>4</w:t>
      </w:r>
    </w:p>
    <w:p>
      <w:r>
        <w:t>The powers and procedures referred to in this article shall be subject to Articles 14 and 15.</w:t>
      </w:r>
    </w:p>
    <w:p>
      <w:pPr>
        <w:pStyle w:val="Heading4"/>
      </w:pPr>
      <w:r>
        <w:t>Article 21 – Interception of content data</w:t>
      </w:r>
    </w:p>
    <w:p>
      <w:r>
        <w:t>1</w:t>
      </w:r>
    </w:p>
    <w:p>
      <w:r>
        <w:t>Each Party shall adopt such legislative and other measures as may be necessary, in relation</w:t>
      </w:r>
    </w:p>
    <w:p>
      <w:r>
        <w:t>to a range of serious offences to be determined by domestic law, to empower its competent</w:t>
      </w:r>
    </w:p>
    <w:p>
      <w:r>
        <w:t>authorities to:</w:t>
      </w:r>
    </w:p>
    <w:p>
      <w:r>
        <w:t>a</w:t>
      </w:r>
    </w:p>
    <w:p>
      <w:r>
        <w:t>collect or record through the application of technical means on the territory of that Party,</w:t>
      </w:r>
    </w:p>
    <w:p>
      <w:r>
        <w:t>and</w:t>
      </w:r>
    </w:p>
    <w:p>
      <w:r>
        <w:t>b</w:t>
      </w:r>
    </w:p>
    <w:p>
      <w:r>
        <w:t>compel a service provider, within its existing technical capability:</w:t>
      </w:r>
    </w:p>
    <w:p>
      <w:r>
        <w:t>i</w:t>
      </w:r>
    </w:p>
    <w:p>
      <w:r>
        <w:t>to collect or record through the application of technical means on the territory of that</w:t>
      </w:r>
    </w:p>
    <w:p>
      <w:r>
        <w:t>Party, or</w:t>
      </w:r>
    </w:p>
    <w:p>
      <w:r>
        <w:t>ii</w:t>
      </w:r>
    </w:p>
    <w:p>
      <w:r>
        <w:t>to co-operate and assist the competent authorities in the collection or recording of,</w:t>
      </w:r>
    </w:p>
    <w:p>
      <w:r>
        <w:t>content data, in real-time, of specified communications in its territory transmitted by means of</w:t>
      </w:r>
    </w:p>
    <w:p>
      <w:r>
        <w:t>a computer system.</w:t>
      </w:r>
    </w:p>
    <w:p>
      <w:r>
        <w:t>2</w:t>
      </w:r>
    </w:p>
    <w:p>
      <w:r>
        <w:t>Where a Party, due to the established principles of its domestic legal system, cannot adopt</w:t>
      </w:r>
    </w:p>
    <w:p>
      <w:r>
        <w:t>the measures referred to in paragraph 1.a, it may instead adopt legislative and other</w:t>
      </w:r>
    </w:p>
    <w:p>
      <w:r>
        <w:t>measures as may be necessary to ensure the real-time collection or recording of content data</w:t>
      </w:r>
    </w:p>
    <w:p>
      <w:r>
        <w:t>on specified communications in its territory through the application of technical means on that</w:t>
      </w:r>
    </w:p>
    <w:p>
      <w:r>
        <w:t>territory.</w:t>
      </w:r>
    </w:p>
    <w:p>
      <w:r>
        <w:t>3</w:t>
      </w:r>
    </w:p>
    <w:p>
      <w:r>
        <w:t>Each Party shall adopt such legislative and other measures as may be necessary to oblige a</w:t>
      </w:r>
    </w:p>
    <w:p>
      <w:r>
        <w:t>service provider to keep confidential the fact of the execution of any power provided for in this</w:t>
      </w:r>
    </w:p>
    <w:p>
      <w:r>
        <w:t>article and any information relating to it.</w:t>
      </w:r>
    </w:p>
    <w:p>
      <w:r>
        <w:t>4</w:t>
      </w:r>
    </w:p>
    <w:p>
      <w:r>
        <w:t>The powers and procedures referred to in this article shall be subject to Articles 14 and 15.</w:t>
      </w:r>
    </w:p>
    <w:p>
      <w:pPr>
        <w:pStyle w:val="Heading3"/>
      </w:pPr>
      <w:r>
        <w:t>Section 3 – Jurisdiction</w:t>
      </w:r>
    </w:p>
    <w:p>
      <w:pPr>
        <w:pStyle w:val="Heading4"/>
      </w:pPr>
      <w:r>
        <w:t>Article 22 – Jurisdiction</w:t>
      </w:r>
    </w:p>
    <w:p>
      <w:r>
        <w:t>1</w:t>
      </w:r>
    </w:p>
    <w:p>
      <w:r>
        <w:t>Each Party shall adopt such legislative and other measures as may be necessary to establish</w:t>
      </w:r>
    </w:p>
    <w:p>
      <w:r>
        <w:t>jurisdiction over any offence established in accordance with Articles 2 through 11 of this</w:t>
      </w:r>
    </w:p>
    <w:p>
      <w:r>
        <w:t>Convention, when the offence is committed:</w:t>
      </w:r>
    </w:p>
    <w:p>
      <w:r>
        <w:t>a</w:t>
      </w:r>
    </w:p>
    <w:p>
      <w:r>
        <w:t>in its territory; or</w:t>
      </w:r>
    </w:p>
    <w:p>
      <w:r>
        <w:t>b</w:t>
      </w:r>
    </w:p>
    <w:p>
      <w:r>
        <w:t>on board a ship flying the flag of that Party; or</w:t>
      </w:r>
    </w:p>
    <w:p>
      <w:r>
        <w:t>c</w:t>
      </w:r>
    </w:p>
    <w:p>
      <w:r>
        <w:t>on board an aircraft registered under the laws of that Party; or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12</w:t>
      </w:r>
    </w:p>
    <w:p>
      <w:r>
        <w:t>d</w:t>
      </w:r>
    </w:p>
    <w:p>
      <w:r>
        <w:t>by one of its nationals, if the offence is punishable under criminal law where it was</w:t>
      </w:r>
    </w:p>
    <w:p>
      <w:r>
        <w:t>committed or if the offence is committed outside the territorial jurisdiction of any State.</w:t>
      </w:r>
    </w:p>
    <w:p>
      <w:r>
        <w:t>2</w:t>
      </w:r>
    </w:p>
    <w:p>
      <w:r>
        <w:t>Each Party may reserve the right not to apply or to apply only in specific cases or conditions</w:t>
      </w:r>
    </w:p>
    <w:p>
      <w:r>
        <w:t>the jurisdiction rules laid down in paragraphs 1.b through 1.d of this article or any part thereof.</w:t>
      </w:r>
    </w:p>
    <w:p>
      <w:r>
        <w:t>3</w:t>
      </w:r>
    </w:p>
    <w:p>
      <w:r>
        <w:t>Each Party shall adopt such measures as may be necessary to establish jurisdiction over the</w:t>
      </w:r>
    </w:p>
    <w:p>
      <w:r>
        <w:t>offences referred to in Article 24, paragraph 1, of this Convention, in cases where an alleged</w:t>
      </w:r>
    </w:p>
    <w:p>
      <w:r>
        <w:t>offender is present in its territory and it does not extradite him or her to another Party, solely</w:t>
      </w:r>
    </w:p>
    <w:p>
      <w:r>
        <w:t>on the basis of his or her nationality, after a request for extradition.</w:t>
      </w:r>
    </w:p>
    <w:p>
      <w:r>
        <w:t>4</w:t>
      </w:r>
    </w:p>
    <w:p>
      <w:r>
        <w:t>This Convention does not exclude any criminal jurisdiction exercised by a Party in accordance</w:t>
      </w:r>
    </w:p>
    <w:p>
      <w:r>
        <w:t>with its domestic law.</w:t>
      </w:r>
    </w:p>
    <w:p>
      <w:r>
        <w:t>5</w:t>
      </w:r>
    </w:p>
    <w:p>
      <w:r>
        <w:t>When more than one Party claims jurisdiction over an alleged offence established in</w:t>
      </w:r>
    </w:p>
    <w:p>
      <w:r>
        <w:t>accordance with this Convention, the Parties involved shall, where appropriate, consult with a</w:t>
      </w:r>
    </w:p>
    <w:p>
      <w:r>
        <w:t>view to determining the most appropriate jurisdiction for prosecution.</w:t>
      </w:r>
    </w:p>
    <w:p>
      <w:pPr>
        <w:pStyle w:val="Heading2"/>
      </w:pPr>
      <w:r>
        <w:t>Chapter III – International co-operation</w:t>
      </w:r>
    </w:p>
    <w:p>
      <w:pPr>
        <w:pStyle w:val="Heading3"/>
      </w:pPr>
      <w:r>
        <w:t>Section 1 – General principles</w:t>
      </w:r>
    </w:p>
    <w:p>
      <w:pPr>
        <w:pStyle w:val="Heading2"/>
      </w:pPr>
      <w:r>
        <w:t>Title 1 – General principles relating to international co-operation</w:t>
      </w:r>
    </w:p>
    <w:p>
      <w:pPr>
        <w:pStyle w:val="Heading4"/>
      </w:pPr>
      <w:r>
        <w:t>Article 23 – General principles relating to international co-operation</w:t>
      </w:r>
    </w:p>
    <w:p>
      <w:r>
        <w:t>The Parties shall co-operate with each other, in accordance with the provisions of this</w:t>
      </w:r>
    </w:p>
    <w:p>
      <w:r>
        <w:t>chapter, and through the application of relevant international instruments on international co-</w:t>
      </w:r>
    </w:p>
    <w:p>
      <w:r>
        <w:t>operation in criminal matters, arrangements agreed on the basis of uniform or reciprocal</w:t>
      </w:r>
    </w:p>
    <w:p>
      <w:r>
        <w:t>legislation, and domestic laws, to the widest extent possible for the purposes of investigations</w:t>
      </w:r>
    </w:p>
    <w:p>
      <w:r>
        <w:t>or proceedings concerning criminal offences related to computer systems and data, or for the</w:t>
      </w:r>
    </w:p>
    <w:p>
      <w:r>
        <w:t>collection of evidence in electronic form of a criminal offence.</w:t>
      </w:r>
    </w:p>
    <w:p>
      <w:pPr>
        <w:pStyle w:val="Heading2"/>
      </w:pPr>
      <w:r>
        <w:t>Title 2 – Principles relating to extradition</w:t>
      </w:r>
    </w:p>
    <w:p>
      <w:pPr>
        <w:pStyle w:val="Heading4"/>
      </w:pPr>
      <w:r>
        <w:t>Article 24 – Extradition</w:t>
      </w:r>
    </w:p>
    <w:p>
      <w:r>
        <w:t>1</w:t>
      </w:r>
    </w:p>
    <w:p>
      <w:r>
        <w:t>a</w:t>
      </w:r>
    </w:p>
    <w:p>
      <w:r>
        <w:t>This article applies to extradition between Parties for the criminal offences established in</w:t>
      </w:r>
    </w:p>
    <w:p>
      <w:r>
        <w:t>accordance with Articles 2 through 11 of this Convention, provided that they are</w:t>
      </w:r>
    </w:p>
    <w:p>
      <w:r>
        <w:t>punishable under the laws of both Parties concerned by deprivation of liberty for a</w:t>
      </w:r>
    </w:p>
    <w:p>
      <w:r>
        <w:t>maximum period of at least one year, or by a more severe penalty.</w:t>
      </w:r>
    </w:p>
    <w:p>
      <w:r>
        <w:t>b</w:t>
      </w:r>
    </w:p>
    <w:p>
      <w:r>
        <w:t>Where a different minimum penalty is to be applied under an arrangement agreed on the</w:t>
      </w:r>
    </w:p>
    <w:p>
      <w:r>
        <w:t>basis of uniform or reciprocal legislation or an extradition treaty, including the European</w:t>
      </w:r>
    </w:p>
    <w:p>
      <w:r>
        <w:t>Convention on Extradition (ETS No. 24), applicable between two or more parties, the</w:t>
      </w:r>
    </w:p>
    <w:p>
      <w:r>
        <w:t>minimum penalty provided for under such arrangement or treaty shall apply.</w:t>
      </w:r>
    </w:p>
    <w:p>
      <w:r>
        <w:t>2</w:t>
      </w:r>
    </w:p>
    <w:p>
      <w:r>
        <w:t>The criminal offences described in paragraph 1 of this article shall be deemed to be included</w:t>
      </w:r>
    </w:p>
    <w:p>
      <w:r>
        <w:t>as extraditable offences in any extradition treaty existing between or among the Parties. The</w:t>
      </w:r>
    </w:p>
    <w:p>
      <w:r>
        <w:t>Parties undertake to include such offences as extraditable offences in any extradition treaty to</w:t>
      </w:r>
    </w:p>
    <w:p>
      <w:r>
        <w:t>be concluded between or among them.</w:t>
      </w:r>
    </w:p>
    <w:p>
      <w:r>
        <w:t>3</w:t>
      </w:r>
    </w:p>
    <w:p>
      <w:r>
        <w:t>If a Party that makes extradition conditional on the existence of a treaty receives a request for</w:t>
      </w:r>
    </w:p>
    <w:p>
      <w:r>
        <w:t>extradition from another Party with which it does not have an extradition treaty, it may</w:t>
      </w:r>
    </w:p>
    <w:p>
      <w:r>
        <w:t>consider this Convention as the legal basis for extradition with respect to any criminal offence</w:t>
      </w:r>
    </w:p>
    <w:p>
      <w:r>
        <w:t>referred to in paragraph 1 of this article.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13</w:t>
      </w:r>
    </w:p>
    <w:p>
      <w:r>
        <w:t>4</w:t>
      </w:r>
    </w:p>
    <w:p>
      <w:r>
        <w:t>Parties that do not make extradition conditional on the existence of a treaty shall recognise</w:t>
      </w:r>
    </w:p>
    <w:p>
      <w:r>
        <w:t>the criminal offences referred to in paragraph 1 of this article as extraditable offences between</w:t>
      </w:r>
    </w:p>
    <w:p>
      <w:r>
        <w:t>themselves.</w:t>
      </w:r>
    </w:p>
    <w:p>
      <w:r>
        <w:t>5</w:t>
      </w:r>
    </w:p>
    <w:p>
      <w:r>
        <w:t>Extradition shall be subject to the conditions provided for by the law of the requested Party or</w:t>
      </w:r>
    </w:p>
    <w:p>
      <w:r>
        <w:t>by applicable extradition treaties, including the grounds on which the requested Party may</w:t>
      </w:r>
    </w:p>
    <w:p>
      <w:r>
        <w:t>refuse extradition.</w:t>
      </w:r>
    </w:p>
    <w:p>
      <w:r>
        <w:t>6</w:t>
      </w:r>
    </w:p>
    <w:p>
      <w:r>
        <w:t>If extradition for a criminal offence referred to in paragraph 1 of this article is refused solely on</w:t>
      </w:r>
    </w:p>
    <w:p>
      <w:r>
        <w:t>the basis of the nationality of the person sought, or because the requested Party deems that it</w:t>
      </w:r>
    </w:p>
    <w:p>
      <w:r>
        <w:t>has jurisdiction over the offence, the requested Party shall submit the case at the request of</w:t>
      </w:r>
    </w:p>
    <w:p>
      <w:r>
        <w:t>the requesting Party to its competent authorities for the purpose of prosecution and shall</w:t>
      </w:r>
    </w:p>
    <w:p>
      <w:r>
        <w:t>report the final outcome to the requesting Party in due course. Those authorities shall take</w:t>
      </w:r>
    </w:p>
    <w:p>
      <w:r>
        <w:t>their decision and conduct their investigations and proceedings in the same manner as for</w:t>
      </w:r>
    </w:p>
    <w:p>
      <w:r>
        <w:t>any other offence of a comparable nature under the law of that Party.</w:t>
      </w:r>
    </w:p>
    <w:p>
      <w:r>
        <w:t>7</w:t>
      </w:r>
    </w:p>
    <w:p>
      <w:r>
        <w:t>a</w:t>
      </w:r>
    </w:p>
    <w:p>
      <w:r>
        <w:t>Each Party shall, at the time of signature or when depositing its instrument of ratification,</w:t>
      </w:r>
    </w:p>
    <w:p>
      <w:r>
        <w:t>acceptance, approval or accession, communicate to the Secretary General of the</w:t>
      </w:r>
    </w:p>
    <w:p>
      <w:r>
        <w:t>Council of Europe the name and address of each authority responsible for making or</w:t>
      </w:r>
    </w:p>
    <w:p>
      <w:r>
        <w:t>receiving requests for extradition or provisional arrest in the absence of a treaty.</w:t>
      </w:r>
    </w:p>
    <w:p>
      <w:r>
        <w:t>b</w:t>
      </w:r>
    </w:p>
    <w:p>
      <w:r>
        <w:t>The Secretary General of the Council of Europe shall set up and keep updated a register</w:t>
      </w:r>
    </w:p>
    <w:p>
      <w:r>
        <w:t>of authorities so designated by the Parties. Each Party shall ensure that the details held</w:t>
      </w:r>
    </w:p>
    <w:p>
      <w:r>
        <w:t>on the register are correct at all times.</w:t>
      </w:r>
    </w:p>
    <w:p>
      <w:pPr>
        <w:pStyle w:val="Heading2"/>
      </w:pPr>
      <w:r>
        <w:t>Title 3 – General principles relating to mutual assistance</w:t>
      </w:r>
    </w:p>
    <w:p>
      <w:pPr>
        <w:pStyle w:val="Heading4"/>
      </w:pPr>
      <w:r>
        <w:t>Article 25 – General principles relating to mutual assistance</w:t>
      </w:r>
    </w:p>
    <w:p>
      <w:r>
        <w:t>1</w:t>
      </w:r>
    </w:p>
    <w:p>
      <w:r>
        <w:t>The Parties shall afford one another mutual assistance to the widest extent possible for the</w:t>
      </w:r>
    </w:p>
    <w:p>
      <w:r>
        <w:t>purpose of investigations or proceedings concerning criminal offences related to computer</w:t>
      </w:r>
    </w:p>
    <w:p>
      <w:r>
        <w:t>systems and data, or for the collection of evidence in electronic form of a criminal offence.</w:t>
      </w:r>
    </w:p>
    <w:p>
      <w:r>
        <w:t>2</w:t>
      </w:r>
    </w:p>
    <w:p>
      <w:r>
        <w:t>Each Party shall also adopt such legislative and other measures as may be necessary to</w:t>
      </w:r>
    </w:p>
    <w:p>
      <w:r>
        <w:t>carry out the obligations set forth in Articles 27 through 35.</w:t>
      </w:r>
    </w:p>
    <w:p>
      <w:r>
        <w:t>3</w:t>
      </w:r>
    </w:p>
    <w:p>
      <w:r>
        <w:t>Each Party may, in urgent circumstances, make requests for mutual assistance or</w:t>
      </w:r>
    </w:p>
    <w:p>
      <w:r>
        <w:t>communications related thereto by expedited means of communication, including fax or e-</w:t>
      </w:r>
    </w:p>
    <w:p>
      <w:r>
        <w:t>mail, to the extent that such means provide appropriate levels of security and authentication</w:t>
      </w:r>
    </w:p>
    <w:p>
      <w:r>
        <w:t>(including the use of encryption, where necessary), with formal confirmation to follow, where</w:t>
      </w:r>
    </w:p>
    <w:p>
      <w:r>
        <w:t>required by the requested Party. The requested Party shall accept and respond to the request</w:t>
      </w:r>
    </w:p>
    <w:p>
      <w:r>
        <w:t>by any such expedited means of communication.</w:t>
      </w:r>
    </w:p>
    <w:p>
      <w:r>
        <w:t>4</w:t>
      </w:r>
    </w:p>
    <w:p>
      <w:r>
        <w:t>Except as otherwise specifically provided in articles in this chapter, mutual assistance shall be</w:t>
      </w:r>
    </w:p>
    <w:p>
      <w:r>
        <w:t>subject to the conditions provided for by the law of the requested Party or by applicable</w:t>
      </w:r>
    </w:p>
    <w:p>
      <w:r>
        <w:t>mutual assistance treaties, including the grounds on which the requested Party may refuse</w:t>
      </w:r>
    </w:p>
    <w:p>
      <w:r>
        <w:t>co-operation. The requested Party shall not exercise the right to refuse mutual assistance in</w:t>
      </w:r>
    </w:p>
    <w:p>
      <w:r>
        <w:t>relation to the offences referred to in Articles 2 through 11 solely on the ground that the</w:t>
      </w:r>
    </w:p>
    <w:p>
      <w:r>
        <w:t>request concerns an offence which it considers a fiscal offence.</w:t>
      </w:r>
    </w:p>
    <w:p>
      <w:r>
        <w:t>5</w:t>
      </w:r>
    </w:p>
    <w:p>
      <w:r>
        <w:t>Where, in accordance with the provisions of this chapter, the requested Party is permitted to</w:t>
      </w:r>
    </w:p>
    <w:p>
      <w:r>
        <w:t>make mutual assistance conditional upon the existence of dual criminality, that condition shall</w:t>
      </w:r>
    </w:p>
    <w:p>
      <w:r>
        <w:t>be deemed fulfilled, irrespective of whether its laws place the offence within the same</w:t>
      </w:r>
    </w:p>
    <w:p>
      <w:r>
        <w:t>category of offence or denominate the offence by the same terminology as the requesting</w:t>
      </w:r>
    </w:p>
    <w:p>
      <w:r>
        <w:t>Party, if the conduct underlying the offence for which assistance is sought is a criminal</w:t>
      </w:r>
    </w:p>
    <w:p>
      <w:r>
        <w:t>offence under its laws.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14</w:t>
      </w:r>
    </w:p>
    <w:p>
      <w:pPr>
        <w:pStyle w:val="Heading4"/>
      </w:pPr>
      <w:r>
        <w:t>Article 26 – Spontaneous information</w:t>
      </w:r>
    </w:p>
    <w:p>
      <w:r>
        <w:t>1</w:t>
      </w:r>
    </w:p>
    <w:p>
      <w:r>
        <w:t>A Party may, within the limits of its domestic law and without prior request, forward to another</w:t>
      </w:r>
    </w:p>
    <w:p>
      <w:r>
        <w:t>Party information obtained within the framework of its own investigations when it considers</w:t>
      </w:r>
    </w:p>
    <w:p>
      <w:r>
        <w:t>that the disclosure of such information might assist the receiving Party in initiating or carrying</w:t>
      </w:r>
    </w:p>
    <w:p>
      <w:r>
        <w:t>out investigations or proceedings concerning criminal offences established in accordance with</w:t>
      </w:r>
    </w:p>
    <w:p>
      <w:r>
        <w:t>this Convention or might lead to a request for co-operation by that Party under this chapter.</w:t>
      </w:r>
    </w:p>
    <w:p>
      <w:r>
        <w:t>2</w:t>
      </w:r>
    </w:p>
    <w:p>
      <w:r>
        <w:t>Prior to providing such information, the providing Party may request that it be kept confidential</w:t>
      </w:r>
    </w:p>
    <w:p>
      <w:r>
        <w:t>or only used subject to conditions. If the receiving Party cannot comply with such request, it</w:t>
      </w:r>
    </w:p>
    <w:p>
      <w:r>
        <w:t>shall notify the providing Party, which shall then determine whether the information should</w:t>
      </w:r>
    </w:p>
    <w:p>
      <w:r>
        <w:t>nevertheless be provided. If the receiving Party accepts the information subject to the</w:t>
      </w:r>
    </w:p>
    <w:p>
      <w:r>
        <w:t>conditions, it shall be bound by them.</w:t>
      </w:r>
    </w:p>
    <w:p>
      <w:pPr>
        <w:pStyle w:val="Heading2"/>
      </w:pPr>
      <w:r>
        <w:t>Title 4 – Procedures pertaining to mutual assistance requests</w:t>
      </w:r>
    </w:p>
    <w:p>
      <w:r>
        <w:t>in the absence of applicable international agreements</w:t>
      </w:r>
    </w:p>
    <w:p>
      <w:pPr>
        <w:pStyle w:val="Heading4"/>
      </w:pPr>
      <w:r>
        <w:t>Article 27 –</w:t>
      </w:r>
    </w:p>
    <w:p>
      <w:r>
        <w:t>Procedures pertaining to mutual assistance requests in the absence of</w:t>
      </w:r>
    </w:p>
    <w:p>
      <w:r>
        <w:t>applicable international agreements</w:t>
      </w:r>
    </w:p>
    <w:p>
      <w:r>
        <w:t>1</w:t>
      </w:r>
    </w:p>
    <w:p>
      <w:r>
        <w:t>Where there is no mutual assistance treaty or arrangement on the basis of uniform or</w:t>
      </w:r>
    </w:p>
    <w:p>
      <w:r>
        <w:t>reciprocal legislation in force between the requesting and requested Parties, the provisions of</w:t>
      </w:r>
    </w:p>
    <w:p>
      <w:r>
        <w:t>paragraphs 2 through 9 of this article shall apply. The provisions of this article shall not apply</w:t>
      </w:r>
    </w:p>
    <w:p>
      <w:r>
        <w:t>where such treaty, arrangement or legislation exists, unless the Parties concerned agree to</w:t>
      </w:r>
    </w:p>
    <w:p>
      <w:r>
        <w:t>apply any or all of the remainder of this article in lieu thereof.</w:t>
      </w:r>
    </w:p>
    <w:p>
      <w:r>
        <w:t>2</w:t>
      </w:r>
    </w:p>
    <w:p>
      <w:r>
        <w:t>a</w:t>
      </w:r>
    </w:p>
    <w:p>
      <w:r>
        <w:t>Each Party shall designate a central authority or authorities responsible for sending and</w:t>
      </w:r>
    </w:p>
    <w:p>
      <w:r>
        <w:t>answering requests for mutual assistance, the execution of such requests or their</w:t>
      </w:r>
    </w:p>
    <w:p>
      <w:r>
        <w:t>transmission to the authorities competent for their execution.</w:t>
      </w:r>
    </w:p>
    <w:p>
      <w:r>
        <w:t>b</w:t>
      </w:r>
    </w:p>
    <w:p>
      <w:r>
        <w:t>The central authorities shall communicate directly with each other;</w:t>
      </w:r>
    </w:p>
    <w:p>
      <w:r>
        <w:t>c</w:t>
      </w:r>
    </w:p>
    <w:p>
      <w:r>
        <w:t>Each Party shall, at the time of signature or when depositing its instrument of ratification,</w:t>
      </w:r>
    </w:p>
    <w:p>
      <w:r>
        <w:t>acceptance, approval or accession, communicate to the Secretary General of the</w:t>
      </w:r>
    </w:p>
    <w:p>
      <w:r>
        <w:t>Council of Europe the names and addresses of the authorities designated in pursuance</w:t>
      </w:r>
    </w:p>
    <w:p>
      <w:r>
        <w:t>of this paragraph;</w:t>
      </w:r>
    </w:p>
    <w:p>
      <w:r>
        <w:t>d</w:t>
      </w:r>
    </w:p>
    <w:p>
      <w:r>
        <w:t>The Secretary General of the Council of Europe shall set up and keep updated a register</w:t>
      </w:r>
    </w:p>
    <w:p>
      <w:r>
        <w:t>of central authorities designated by the Parties. Each Party shall ensure that the details</w:t>
      </w:r>
    </w:p>
    <w:p>
      <w:r>
        <w:t>held on the register are correct at all times.</w:t>
      </w:r>
    </w:p>
    <w:p>
      <w:r>
        <w:t>3</w:t>
      </w:r>
    </w:p>
    <w:p>
      <w:r>
        <w:t>Mutual assistance requests under this article shall be executed in accordance with the</w:t>
      </w:r>
    </w:p>
    <w:p>
      <w:r>
        <w:t>procedures specified by the requesting Party, except where incompatible with the law of the</w:t>
      </w:r>
    </w:p>
    <w:p>
      <w:r>
        <w:t>requested Party.</w:t>
      </w:r>
    </w:p>
    <w:p>
      <w:r>
        <w:t>4</w:t>
      </w:r>
    </w:p>
    <w:p>
      <w:r>
        <w:t>The requested Party may, in addition to the grounds for refusal established in Article 25,</w:t>
      </w:r>
    </w:p>
    <w:p>
      <w:r>
        <w:t>paragraph 4, refuse assistance if:</w:t>
      </w:r>
    </w:p>
    <w:p>
      <w:r>
        <w:t>a</w:t>
      </w:r>
    </w:p>
    <w:p>
      <w:r>
        <w:t>the request concerns an offence which the requested Party considers a political offence</w:t>
      </w:r>
    </w:p>
    <w:p>
      <w:r>
        <w:t>or an offence connected with a political offence, or</w:t>
      </w:r>
    </w:p>
    <w:p>
      <w:r>
        <w:t>b</w:t>
      </w:r>
    </w:p>
    <w:p>
      <w:r>
        <w:t>it considers that execution of the request is likely to prejudice its sovereignty, security,</w:t>
      </w:r>
    </w:p>
    <w:p>
      <w:r>
        <w:t>ordre public or other essential interests.</w:t>
      </w:r>
    </w:p>
    <w:p>
      <w:r>
        <w:t>5</w:t>
      </w:r>
    </w:p>
    <w:p>
      <w:r>
        <w:t>The requested Party may postpone action on a request if such action would prejudice criminal</w:t>
      </w:r>
    </w:p>
    <w:p>
      <w:r>
        <w:t>investigations or proceedings conducted by its authorities.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15</w:t>
      </w:r>
    </w:p>
    <w:p>
      <w:r>
        <w:t>6</w:t>
      </w:r>
    </w:p>
    <w:p>
      <w:r>
        <w:t>Before refusing or postponing assistance, the requested Party shall, where appropriate after</w:t>
      </w:r>
    </w:p>
    <w:p>
      <w:r>
        <w:t>having consulted with the requesting Party, consider whether the request may be granted</w:t>
      </w:r>
    </w:p>
    <w:p>
      <w:r>
        <w:t>partially or subject to such conditions as it deems necessary.</w:t>
      </w:r>
    </w:p>
    <w:p>
      <w:r>
        <w:t>7</w:t>
      </w:r>
    </w:p>
    <w:p>
      <w:r>
        <w:t>The requested Party shall promptly inform the requesting Party of the outcome of the</w:t>
      </w:r>
    </w:p>
    <w:p>
      <w:r>
        <w:t>execution of a request for assistance. Reasons shall be given for any refusal or postponement</w:t>
      </w:r>
    </w:p>
    <w:p>
      <w:r>
        <w:t>of the request. The requested Party shall also inform the requesting Party of any reasons that</w:t>
      </w:r>
    </w:p>
    <w:p>
      <w:r>
        <w:t>render impossible the execution of the request or are likely to delay it significantly.</w:t>
      </w:r>
    </w:p>
    <w:p>
      <w:r>
        <w:t>8</w:t>
      </w:r>
    </w:p>
    <w:p>
      <w:r>
        <w:t>The requesting Party may request that the requested Party keep confidential the fact of any</w:t>
      </w:r>
    </w:p>
    <w:p>
      <w:r>
        <w:t>request made under this chapter as well as its subject, except to the extent necessary for its</w:t>
      </w:r>
    </w:p>
    <w:p>
      <w:r>
        <w:t>execution. If the requested Party cannot comply with the request for confidentiality, it shall</w:t>
      </w:r>
    </w:p>
    <w:p>
      <w:r>
        <w:t>promptly inform the requesting Party, which shall then determine whether the request should</w:t>
      </w:r>
    </w:p>
    <w:p>
      <w:r>
        <w:t>nevertheless be executed.</w:t>
      </w:r>
    </w:p>
    <w:p>
      <w:r>
        <w:t>9</w:t>
      </w:r>
    </w:p>
    <w:p>
      <w:r>
        <w:t>a</w:t>
      </w:r>
    </w:p>
    <w:p>
      <w:r>
        <w:t>In the event of urgency, requests for mutual assistance or communications related</w:t>
      </w:r>
    </w:p>
    <w:p>
      <w:r>
        <w:t>thereto may be sent directly by judicial authorities of the requesting Party to such</w:t>
      </w:r>
    </w:p>
    <w:p>
      <w:r>
        <w:t>authorities of the requested Party. In any such cases, a copy shall be sent at the same</w:t>
      </w:r>
    </w:p>
    <w:p>
      <w:r>
        <w:t>time to the central authority of the requested Party through the central authority of the</w:t>
      </w:r>
    </w:p>
    <w:p>
      <w:r>
        <w:t>requesting Party.</w:t>
      </w:r>
    </w:p>
    <w:p>
      <w:r>
        <w:t>b</w:t>
      </w:r>
    </w:p>
    <w:p>
      <w:r>
        <w:t>Any request or communication under this paragraph may be made through the</w:t>
      </w:r>
    </w:p>
    <w:p>
      <w:r>
        <w:t>International Criminal Police Organisation (Interpol).</w:t>
      </w:r>
    </w:p>
    <w:p>
      <w:r>
        <w:t>c</w:t>
      </w:r>
    </w:p>
    <w:p>
      <w:r>
        <w:t>Where a request is made pursuant to sub-paragraph a. of this article and the authority is</w:t>
      </w:r>
    </w:p>
    <w:p>
      <w:r>
        <w:t>not competent to deal with the request, it shall refer the request to the competent</w:t>
      </w:r>
    </w:p>
    <w:p>
      <w:r>
        <w:t>national authority and inform directly the requesting Party that it has done so.</w:t>
      </w:r>
    </w:p>
    <w:p>
      <w:r>
        <w:t>d</w:t>
      </w:r>
    </w:p>
    <w:p>
      <w:r>
        <w:t>Requests or communications made under this paragraph that do not involve coercive</w:t>
      </w:r>
    </w:p>
    <w:p>
      <w:r>
        <w:t>action may be directly transmitted by the competent authorities of the requesting Party to</w:t>
      </w:r>
    </w:p>
    <w:p>
      <w:r>
        <w:t>the competent authorities of the requested Party.</w:t>
      </w:r>
    </w:p>
    <w:p>
      <w:r>
        <w:t>e</w:t>
      </w:r>
    </w:p>
    <w:p>
      <w:r>
        <w:t>Each Party may, at the time of signature or when depositing its instrument of ratification,</w:t>
      </w:r>
    </w:p>
    <w:p>
      <w:r>
        <w:t>acceptance, approval or accession, inform the Secretary General of the Council of</w:t>
      </w:r>
    </w:p>
    <w:p>
      <w:r>
        <w:t>Europe that, for reasons of efficiency, requests made under this paragraph are to be</w:t>
      </w:r>
    </w:p>
    <w:p>
      <w:r>
        <w:t>addressed to its central authority.</w:t>
      </w:r>
    </w:p>
    <w:p>
      <w:pPr>
        <w:pStyle w:val="Heading4"/>
      </w:pPr>
      <w:r>
        <w:t>Article 28 – Confidentiality and limitation on use</w:t>
      </w:r>
    </w:p>
    <w:p>
      <w:r>
        <w:t>1</w:t>
      </w:r>
    </w:p>
    <w:p>
      <w:r>
        <w:t>When there is no mutual assistance treaty or arrangement on the basis of uniform or</w:t>
      </w:r>
    </w:p>
    <w:p>
      <w:r>
        <w:t>reciprocal legislation in force between the requesting and the requested Parties, the</w:t>
      </w:r>
    </w:p>
    <w:p>
      <w:r>
        <w:t>provisions of this article shall apply. The provisions of this article shall not apply where such</w:t>
      </w:r>
    </w:p>
    <w:p>
      <w:r>
        <w:t>treaty, arrangement or legislation exists, unless the Parties concerned agree to apply any or</w:t>
      </w:r>
    </w:p>
    <w:p>
      <w:r>
        <w:t>all of the remainder of this article in lieu thereof.</w:t>
      </w:r>
    </w:p>
    <w:p>
      <w:r>
        <w:t>2</w:t>
      </w:r>
    </w:p>
    <w:p>
      <w:r>
        <w:t>The requested Party may make the supply of information or material in response to a request</w:t>
      </w:r>
    </w:p>
    <w:p>
      <w:r>
        <w:t>dependent on the condition that it is:</w:t>
      </w:r>
    </w:p>
    <w:p>
      <w:r>
        <w:t>a</w:t>
      </w:r>
    </w:p>
    <w:p>
      <w:r>
        <w:t>kept confidential where the request for mutual legal assistance could not be complied</w:t>
      </w:r>
    </w:p>
    <w:p>
      <w:r>
        <w:t>with in the absence of such condition, or</w:t>
      </w:r>
    </w:p>
    <w:p>
      <w:r>
        <w:t>b</w:t>
      </w:r>
    </w:p>
    <w:p>
      <w:r>
        <w:t>not used for investigations or proceedings other than those stated in the request.</w:t>
      </w:r>
    </w:p>
    <w:p>
      <w:r>
        <w:t>3</w:t>
      </w:r>
    </w:p>
    <w:p>
      <w:r>
        <w:t>If the requesting Party cannot comply with a condition referred to in paragraph 2, it shall</w:t>
      </w:r>
    </w:p>
    <w:p>
      <w:r>
        <w:t>promptly inform the other Party, which shall then determine whether the information should</w:t>
      </w:r>
    </w:p>
    <w:p>
      <w:r>
        <w:t>nevertheless be provided. When the requesting Party accepts the condition, it shall be bound</w:t>
      </w:r>
    </w:p>
    <w:p>
      <w:r>
        <w:t>by it.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16</w:t>
      </w:r>
    </w:p>
    <w:p>
      <w:r>
        <w:t>4</w:t>
      </w:r>
    </w:p>
    <w:p>
      <w:r>
        <w:t>Any Party that supplies information or material subject to a condition referred to in</w:t>
      </w:r>
    </w:p>
    <w:p>
      <w:r>
        <w:t>paragraph 2 may require the other Party to explain, in relation to that condition, the use made</w:t>
      </w:r>
    </w:p>
    <w:p>
      <w:r>
        <w:t>of such information or material.</w:t>
      </w:r>
    </w:p>
    <w:p>
      <w:pPr>
        <w:pStyle w:val="Heading3"/>
      </w:pPr>
      <w:r>
        <w:t>Section 2 – Specific provisions</w:t>
      </w:r>
    </w:p>
    <w:p>
      <w:pPr>
        <w:pStyle w:val="Heading2"/>
      </w:pPr>
      <w:r>
        <w:t>Title 1 – Mutual assistance regarding provisional measures</w:t>
      </w:r>
    </w:p>
    <w:p>
      <w:pPr>
        <w:pStyle w:val="Heading4"/>
      </w:pPr>
      <w:r>
        <w:t>Article 29 – Expedited preservation of stored computer data</w:t>
      </w:r>
    </w:p>
    <w:p>
      <w:r>
        <w:t>1</w:t>
      </w:r>
    </w:p>
    <w:p>
      <w:r>
        <w:t>A Party may request another Party to order or otherwise obtain the expeditious preservation</w:t>
      </w:r>
    </w:p>
    <w:p>
      <w:r>
        <w:t>of data stored by means of a computer system, located within the territory of that other Party</w:t>
      </w:r>
    </w:p>
    <w:p>
      <w:r>
        <w:t>and in respect of which the requesting Party intends to submit a request for mutual assistance</w:t>
      </w:r>
    </w:p>
    <w:p>
      <w:r>
        <w:t>for the search or similar access, seizure or similar securing, or disclosure of the data.</w:t>
      </w:r>
    </w:p>
    <w:p>
      <w:r>
        <w:t>2</w:t>
      </w:r>
    </w:p>
    <w:p>
      <w:r>
        <w:t>A request for preservation made under paragraph 1 shall specify:</w:t>
      </w:r>
    </w:p>
    <w:p>
      <w:r>
        <w:t>a</w:t>
      </w:r>
    </w:p>
    <w:p>
      <w:r>
        <w:t>the authority seeking the preservation;</w:t>
      </w:r>
    </w:p>
    <w:p>
      <w:r>
        <w:t>b</w:t>
      </w:r>
    </w:p>
    <w:p>
      <w:r>
        <w:t>the offence that is the subject of a criminal investigation or proceedings and a brief</w:t>
      </w:r>
    </w:p>
    <w:p>
      <w:r>
        <w:t>summary of the related facts;</w:t>
      </w:r>
    </w:p>
    <w:p>
      <w:r>
        <w:t>c</w:t>
      </w:r>
    </w:p>
    <w:p>
      <w:r>
        <w:t>the stored computer data to be preserved and its relationship to the offence;</w:t>
      </w:r>
    </w:p>
    <w:p>
      <w:r>
        <w:t>d</w:t>
      </w:r>
    </w:p>
    <w:p>
      <w:r>
        <w:t>any available information identifying the custodian of the stored computer data or the</w:t>
      </w:r>
    </w:p>
    <w:p>
      <w:r>
        <w:t>location of the computer system;</w:t>
      </w:r>
    </w:p>
    <w:p>
      <w:r>
        <w:t>e</w:t>
      </w:r>
    </w:p>
    <w:p>
      <w:r>
        <w:t>the necessity of the preservation; and</w:t>
      </w:r>
    </w:p>
    <w:p>
      <w:r>
        <w:t>f</w:t>
      </w:r>
    </w:p>
    <w:p>
      <w:r>
        <w:t>that the Party intends to submit a request for mutual assistance for the search or similar</w:t>
      </w:r>
    </w:p>
    <w:p>
      <w:r>
        <w:t>access, seizure or similar securing, or disclosure of the stored computer data.</w:t>
      </w:r>
    </w:p>
    <w:p>
      <w:r>
        <w:t>3</w:t>
      </w:r>
    </w:p>
    <w:p>
      <w:r>
        <w:t>Upon receiving the request from another Party, the requested Party shall take all appropriate</w:t>
      </w:r>
    </w:p>
    <w:p>
      <w:r>
        <w:t>measures to preserve expeditiously the specified data in accordance with its domestic law.</w:t>
      </w:r>
    </w:p>
    <w:p>
      <w:r>
        <w:t>For the purposes of responding to a request, dual criminality shall not be required as a</w:t>
      </w:r>
    </w:p>
    <w:p>
      <w:r>
        <w:t>condition to providing such preservation.</w:t>
      </w:r>
    </w:p>
    <w:p>
      <w:r>
        <w:t>4</w:t>
      </w:r>
    </w:p>
    <w:p>
      <w:r>
        <w:t>A Party that requires dual criminality as a condition for responding to a request for mutual</w:t>
      </w:r>
    </w:p>
    <w:p>
      <w:r>
        <w:t>assistance for the search or similar access, seizure or similar securing, or disclosure of stored</w:t>
      </w:r>
    </w:p>
    <w:p>
      <w:r>
        <w:t>data may, in respect of offences other than those established in accordance with Articles 2</w:t>
      </w:r>
    </w:p>
    <w:p>
      <w:r>
        <w:t>through 11 of this Convention, reserve the right to refuse the request for preservation under</w:t>
      </w:r>
    </w:p>
    <w:p>
      <w:r>
        <w:t>this article in cases where it has reasons to believe that at the time of disclosure the condition</w:t>
      </w:r>
    </w:p>
    <w:p>
      <w:r>
        <w:t>of dual criminality cannot be fulfilled.</w:t>
      </w:r>
    </w:p>
    <w:p>
      <w:r>
        <w:t>5</w:t>
      </w:r>
    </w:p>
    <w:p>
      <w:r>
        <w:t>In addition, a request for preservation may only be refused if:</w:t>
      </w:r>
    </w:p>
    <w:p>
      <w:r>
        <w:t>a</w:t>
      </w:r>
    </w:p>
    <w:p>
      <w:r>
        <w:t>the request concerns an offence which the requested Party considers a political offence</w:t>
      </w:r>
    </w:p>
    <w:p>
      <w:r>
        <w:t>or an offence connected with a political offence, or</w:t>
      </w:r>
    </w:p>
    <w:p>
      <w:r>
        <w:t>b</w:t>
      </w:r>
    </w:p>
    <w:p>
      <w:r>
        <w:t>the requested Party considers that execution of the request is likely to prejudice its</w:t>
      </w:r>
    </w:p>
    <w:p>
      <w:r>
        <w:t>sovereignty, security, ordre public or other essential interests.</w:t>
      </w:r>
    </w:p>
    <w:p>
      <w:r>
        <w:t>6</w:t>
      </w:r>
    </w:p>
    <w:p>
      <w:r>
        <w:t>Where the requested Party believes that preservation will not ensure the future availability of</w:t>
      </w:r>
    </w:p>
    <w:p>
      <w:r>
        <w:t>the data or will threaten the confidentiality of or otherwise prejudice the requesting Party’s</w:t>
      </w:r>
    </w:p>
    <w:p>
      <w:r>
        <w:t>investigation, it shall promptly so inform the requesting Party, which shall then determine</w:t>
      </w:r>
    </w:p>
    <w:p>
      <w:r>
        <w:t>whether the request should nevertheless be executed.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17</w:t>
      </w:r>
    </w:p>
    <w:p>
      <w:r>
        <w:t>7</w:t>
      </w:r>
    </w:p>
    <w:p>
      <w:r>
        <w:t>Any preservation effected in response to the request referred to in paragraph 1 shall be for a</w:t>
      </w:r>
    </w:p>
    <w:p>
      <w:r>
        <w:t>period not less than sixty days, in order to enable the requesting Party to submit a request for</w:t>
      </w:r>
    </w:p>
    <w:p>
      <w:r>
        <w:t>the search or similar access, seizure or similar securing, or disclosure of the data. Following</w:t>
      </w:r>
    </w:p>
    <w:p>
      <w:r>
        <w:t>the receipt of such a request, the data shall continue to be preserved pending a decision on</w:t>
      </w:r>
    </w:p>
    <w:p>
      <w:r>
        <w:t>that request.</w:t>
      </w:r>
    </w:p>
    <w:p>
      <w:pPr>
        <w:pStyle w:val="Heading4"/>
      </w:pPr>
      <w:r>
        <w:t>Article 30 – Expedited disclosure of preserved traffic data</w:t>
      </w:r>
    </w:p>
    <w:p>
      <w:r>
        <w:t>1</w:t>
      </w:r>
    </w:p>
    <w:p>
      <w:r>
        <w:t>Where, in the course of the execution of a request made pursuant to Article 29 to preserve</w:t>
      </w:r>
    </w:p>
    <w:p>
      <w:r>
        <w:t>traffic data concerning a specific communication, the requested Party discovers that a service</w:t>
      </w:r>
    </w:p>
    <w:p>
      <w:r>
        <w:t>provider in another State was involved in the transmission of the communication, the</w:t>
      </w:r>
    </w:p>
    <w:p>
      <w:r>
        <w:t>requested Party shall expeditiously disclose to the requesting Party a sufficient amount of</w:t>
      </w:r>
    </w:p>
    <w:p>
      <w:r>
        <w:t>traffic data to identify that service provider and the path through which the communication was</w:t>
      </w:r>
    </w:p>
    <w:p>
      <w:r>
        <w:t>transmitted.</w:t>
      </w:r>
    </w:p>
    <w:p>
      <w:r>
        <w:t>2</w:t>
      </w:r>
    </w:p>
    <w:p>
      <w:r>
        <w:t>Disclosure of traffic data under paragraph 1 may only be withheld if:</w:t>
      </w:r>
    </w:p>
    <w:p>
      <w:r>
        <w:t>a</w:t>
      </w:r>
    </w:p>
    <w:p>
      <w:r>
        <w:t>the request concerns an offence which the requested Party considers a political offence</w:t>
      </w:r>
    </w:p>
    <w:p>
      <w:r>
        <w:t>or an offence connected with a political offence; or</w:t>
      </w:r>
    </w:p>
    <w:p>
      <w:r>
        <w:t>b</w:t>
      </w:r>
    </w:p>
    <w:p>
      <w:r>
        <w:t>the requested Party considers that execution of the request is likely to prejudice its</w:t>
      </w:r>
    </w:p>
    <w:p>
      <w:r>
        <w:t>sovereignty, security, ordre public or other essential interests.</w:t>
      </w:r>
    </w:p>
    <w:p>
      <w:pPr>
        <w:pStyle w:val="Heading2"/>
      </w:pPr>
      <w:r>
        <w:t>Title 2 – Mutual assistance regarding investigative powers</w:t>
      </w:r>
    </w:p>
    <w:p>
      <w:pPr>
        <w:pStyle w:val="Heading4"/>
      </w:pPr>
      <w:r>
        <w:t>Article 31 – Mutual assistance regarding accessing of stored computer data</w:t>
      </w:r>
    </w:p>
    <w:p>
      <w:r>
        <w:t>1</w:t>
      </w:r>
    </w:p>
    <w:p>
      <w:r>
        <w:t>A Party may request another Party to search or similarly access, seize or similarly secure,</w:t>
      </w:r>
    </w:p>
    <w:p>
      <w:r>
        <w:t>and disclose data stored by means of a computer system located within the territory of the</w:t>
      </w:r>
    </w:p>
    <w:p>
      <w:r>
        <w:t>requested Party, including data that has been preserved pursuant to Article 29.</w:t>
      </w:r>
    </w:p>
    <w:p>
      <w:r>
        <w:t>2</w:t>
      </w:r>
    </w:p>
    <w:p>
      <w:r>
        <w:t>The requested Party shall respond to the request through the application of international</w:t>
      </w:r>
    </w:p>
    <w:p>
      <w:r>
        <w:t>instruments, arrangements and laws referred to in Article 23, and in accordance with other</w:t>
      </w:r>
    </w:p>
    <w:p>
      <w:r>
        <w:t>relevant provisions of this chapter.</w:t>
      </w:r>
    </w:p>
    <w:p>
      <w:r>
        <w:t>3</w:t>
      </w:r>
    </w:p>
    <w:p>
      <w:r>
        <w:t>The request shall be responded to on an expedited basis where:</w:t>
      </w:r>
    </w:p>
    <w:p>
      <w:r>
        <w:t>a</w:t>
      </w:r>
    </w:p>
    <w:p>
      <w:r>
        <w:t>there are grounds to believe that relevant data is particularly vulnerable to loss or</w:t>
      </w:r>
    </w:p>
    <w:p>
      <w:r>
        <w:t>modification; or</w:t>
      </w:r>
    </w:p>
    <w:p>
      <w:r>
        <w:t>b</w:t>
      </w:r>
    </w:p>
    <w:p>
      <w:r>
        <w:t>the instruments, arrangements and laws referred to in paragraph 2 otherwise provide for</w:t>
      </w:r>
    </w:p>
    <w:p>
      <w:r>
        <w:t>expedited co-operation.</w:t>
      </w:r>
    </w:p>
    <w:p>
      <w:pPr>
        <w:pStyle w:val="Heading4"/>
      </w:pPr>
      <w:r>
        <w:t>Article 32 –</w:t>
      </w:r>
    </w:p>
    <w:p>
      <w:r>
        <w:t>Trans-border access to stored computer data with consent or where</w:t>
      </w:r>
    </w:p>
    <w:p>
      <w:r>
        <w:t>publicly available</w:t>
      </w:r>
    </w:p>
    <w:p>
      <w:r>
        <w:t>A Party may, without the authorisation of another Party:</w:t>
      </w:r>
    </w:p>
    <w:p>
      <w:r>
        <w:t>a</w:t>
      </w:r>
    </w:p>
    <w:p>
      <w:r>
        <w:t>access publicly available (open source) stored computer data, regardless of where the</w:t>
      </w:r>
    </w:p>
    <w:p>
      <w:r>
        <w:t>data is located geographically; or</w:t>
      </w:r>
    </w:p>
    <w:p>
      <w:r>
        <w:t>b</w:t>
      </w:r>
    </w:p>
    <w:p>
      <w:r>
        <w:t>access or receive, through a computer system in its territory, stored computer data</w:t>
      </w:r>
    </w:p>
    <w:p>
      <w:r>
        <w:t>located in another Party, if the Party obtains the lawful and voluntary consent of the</w:t>
      </w:r>
    </w:p>
    <w:p>
      <w:r>
        <w:t>person who has the lawful authority to disclose the data to the Party through that</w:t>
      </w:r>
    </w:p>
    <w:p>
      <w:r>
        <w:t>computer system.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18</w:t>
      </w:r>
    </w:p>
    <w:p>
      <w:pPr>
        <w:pStyle w:val="Heading4"/>
      </w:pPr>
      <w:r>
        <w:t>Article 33 – Mutual assistance regarding the real-time collection of traffic data</w:t>
      </w:r>
    </w:p>
    <w:p>
      <w:r>
        <w:t>1</w:t>
      </w:r>
    </w:p>
    <w:p>
      <w:r>
        <w:t>The Parties shall provide mutual assistance to each other in the real-time collection of traffic</w:t>
      </w:r>
    </w:p>
    <w:p>
      <w:r>
        <w:t>data associated with specified communications in their territory transmitted by means of a</w:t>
      </w:r>
    </w:p>
    <w:p>
      <w:r>
        <w:t>computer system. Subject to the provisions of paragraph 2, this assistance shall be governed</w:t>
      </w:r>
    </w:p>
    <w:p>
      <w:r>
        <w:t>by the conditions and procedures provided for under domestic law.</w:t>
      </w:r>
    </w:p>
    <w:p>
      <w:r>
        <w:t>2</w:t>
      </w:r>
    </w:p>
    <w:p>
      <w:r>
        <w:t>Each Party shall provide such assistance at least with respect to criminal offences for which</w:t>
      </w:r>
    </w:p>
    <w:p>
      <w:r>
        <w:t>real-time collection of traffic data would be available in a similar domestic case.</w:t>
      </w:r>
    </w:p>
    <w:p>
      <w:pPr>
        <w:pStyle w:val="Heading4"/>
      </w:pPr>
      <w:r>
        <w:t>Article 34 – Mutual assistance regarding the interception of content data</w:t>
      </w:r>
    </w:p>
    <w:p>
      <w:r>
        <w:t>The Parties shall provide mutual assistance to each other in the real-time collection or</w:t>
      </w:r>
    </w:p>
    <w:p>
      <w:r>
        <w:t>recording of content data of specified communications transmitted by means of a computer</w:t>
      </w:r>
    </w:p>
    <w:p>
      <w:r>
        <w:t>system to the extent permitted under their applicable treaties and domestic laws.</w:t>
      </w:r>
    </w:p>
    <w:p>
      <w:pPr>
        <w:pStyle w:val="Heading2"/>
      </w:pPr>
      <w:r>
        <w:t>Title 3 – 24/7 Network</w:t>
      </w:r>
    </w:p>
    <w:p>
      <w:pPr>
        <w:pStyle w:val="Heading4"/>
      </w:pPr>
      <w:r>
        <w:t>Article 35 – 24/7 Network</w:t>
      </w:r>
    </w:p>
    <w:p>
      <w:r>
        <w:t>1</w:t>
      </w:r>
    </w:p>
    <w:p>
      <w:r>
        <w:t>Each Party shall designate a point of contact available on a twenty-four hour, seven-day-a-</w:t>
      </w:r>
    </w:p>
    <w:p>
      <w:r>
        <w:t>week basis, in order to ensure the provision of immediate assistance for the purpose of</w:t>
      </w:r>
    </w:p>
    <w:p>
      <w:r>
        <w:t>investigations or proceedings concerning criminal offences related to computer systems and</w:t>
      </w:r>
    </w:p>
    <w:p>
      <w:r>
        <w:t>data, or for the collection of evidence in electronic form of a criminal offence. Such assistance</w:t>
      </w:r>
    </w:p>
    <w:p>
      <w:r>
        <w:t>shall include facilitating, or, if permitted by its domestic law and practice, directly carrying out</w:t>
      </w:r>
    </w:p>
    <w:p>
      <w:r>
        <w:t>the following measures:</w:t>
      </w:r>
    </w:p>
    <w:p>
      <w:r>
        <w:t>a</w:t>
      </w:r>
    </w:p>
    <w:p>
      <w:r>
        <w:t>the provision of technical advice;</w:t>
      </w:r>
    </w:p>
    <w:p>
      <w:r>
        <w:t>b</w:t>
      </w:r>
    </w:p>
    <w:p>
      <w:r>
        <w:t>the preservation of data pursuant to Articles 29 and 30;</w:t>
      </w:r>
    </w:p>
    <w:p>
      <w:r>
        <w:t>c</w:t>
      </w:r>
    </w:p>
    <w:p>
      <w:r>
        <w:t>the collection of evidence, the provision of legal information, and locating of suspects.</w:t>
      </w:r>
    </w:p>
    <w:p>
      <w:r>
        <w:t>2</w:t>
      </w:r>
    </w:p>
    <w:p>
      <w:r>
        <w:t>a</w:t>
      </w:r>
    </w:p>
    <w:p>
      <w:r>
        <w:t>A Party’s point of contact shall have the capacity to carry out communications with the</w:t>
      </w:r>
    </w:p>
    <w:p>
      <w:r>
        <w:t>point of contact of another Party on an expedited basis.</w:t>
      </w:r>
    </w:p>
    <w:p>
      <w:r>
        <w:t>b</w:t>
      </w:r>
    </w:p>
    <w:p>
      <w:r>
        <w:t>If the point of contact designated by a Party is not part of that Party’s authority or</w:t>
      </w:r>
    </w:p>
    <w:p>
      <w:r>
        <w:t>authorities responsible for international mutual assistance or extradition, the point of</w:t>
      </w:r>
    </w:p>
    <w:p>
      <w:r>
        <w:t>contact shall ensure that it is able to co-ordinate with such authority or authorities on an</w:t>
      </w:r>
    </w:p>
    <w:p>
      <w:r>
        <w:t>expedited basis.</w:t>
      </w:r>
    </w:p>
    <w:p>
      <w:r>
        <w:t>3</w:t>
      </w:r>
    </w:p>
    <w:p>
      <w:r>
        <w:t>Each Party shall ensure that trained and equipped personnel are available, in order to</w:t>
      </w:r>
    </w:p>
    <w:p>
      <w:r>
        <w:t>facilitate the operation of the network.</w:t>
      </w:r>
    </w:p>
    <w:p>
      <w:pPr>
        <w:pStyle w:val="Heading2"/>
      </w:pPr>
      <w:r>
        <w:t>Chapter IV – Final provisions</w:t>
      </w:r>
    </w:p>
    <w:p>
      <w:pPr>
        <w:pStyle w:val="Heading4"/>
      </w:pPr>
      <w:r>
        <w:t>Article 36 – Signature and entry into force</w:t>
      </w:r>
    </w:p>
    <w:p>
      <w:r>
        <w:t>1</w:t>
      </w:r>
    </w:p>
    <w:p>
      <w:r>
        <w:t>This Convention shall be open for signature by the member States of the Council of Europe</w:t>
      </w:r>
    </w:p>
    <w:p>
      <w:r>
        <w:t>and by non-member States which have participated in its elaboration.</w:t>
      </w:r>
    </w:p>
    <w:p>
      <w:r>
        <w:t>2</w:t>
      </w:r>
    </w:p>
    <w:p>
      <w:r>
        <w:t>This Convention is subject to ratification, acceptance or approval. Instruments of ratification,</w:t>
      </w:r>
    </w:p>
    <w:p>
      <w:r>
        <w:t>acceptance or approval shall be deposited with the Secretary General of the Council of</w:t>
      </w:r>
    </w:p>
    <w:p>
      <w:r>
        <w:t>Europe.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19</w:t>
      </w:r>
    </w:p>
    <w:p>
      <w:r>
        <w:t>3</w:t>
      </w:r>
    </w:p>
    <w:p>
      <w:r>
        <w:t>This Convention shall enter into force on the first day of the month following the expiration of a</w:t>
      </w:r>
    </w:p>
    <w:p>
      <w:r>
        <w:t>period of three months after the date on which five States, including at least three member</w:t>
      </w:r>
    </w:p>
    <w:p>
      <w:r>
        <w:t>States of the Council of Europe, have expressed their consent to be bound by the Convention</w:t>
      </w:r>
    </w:p>
    <w:p>
      <w:r>
        <w:t>in accordance with the provisions of paragraphs 1 and 2.</w:t>
      </w:r>
    </w:p>
    <w:p>
      <w:r>
        <w:t>4</w:t>
      </w:r>
    </w:p>
    <w:p>
      <w:r>
        <w:t>In respect of any signatory State which subsequently expresses its consent to be bound by it,</w:t>
      </w:r>
    </w:p>
    <w:p>
      <w:r>
        <w:t>the Convention shall enter into force on the first day of the month following the expiration of a</w:t>
      </w:r>
    </w:p>
    <w:p>
      <w:r>
        <w:t>period of three months after the date of the expression of its consent to be bound by the</w:t>
      </w:r>
    </w:p>
    <w:p>
      <w:r>
        <w:t>Convention in accordance with the provisions of paragraphs 1 and 2.</w:t>
      </w:r>
    </w:p>
    <w:p>
      <w:pPr>
        <w:pStyle w:val="Heading4"/>
      </w:pPr>
      <w:r>
        <w:t>Article 37 – Accession to the Convention</w:t>
      </w:r>
    </w:p>
    <w:p>
      <w:r>
        <w:t>1</w:t>
      </w:r>
    </w:p>
    <w:p>
      <w:r>
        <w:t>After the entry into force of this Convention, the Committee of Ministers of the Council of</w:t>
      </w:r>
    </w:p>
    <w:p>
      <w:r>
        <w:t>Europe, after consulting with and obtaining the unanimous consent of the Contracting States</w:t>
      </w:r>
    </w:p>
    <w:p>
      <w:r>
        <w:t>to the Convention, may invite any State which is not a member of the Council and which has</w:t>
      </w:r>
    </w:p>
    <w:p>
      <w:r>
        <w:t>not participated in its elaboration to accede to this Convention. The decision shall be taken by</w:t>
      </w:r>
    </w:p>
    <w:p>
      <w:r>
        <w:t>the majority provided for in Article 20.d. of the Statute of the Council of Europe and by the</w:t>
      </w:r>
    </w:p>
    <w:p>
      <w:r>
        <w:t>unanimous vote of the representatives of the Contracting States entitled to sit on the</w:t>
      </w:r>
    </w:p>
    <w:p>
      <w:r>
        <w:t>Committee of Ministers.</w:t>
      </w:r>
    </w:p>
    <w:p>
      <w:r>
        <w:t>2</w:t>
      </w:r>
    </w:p>
    <w:p>
      <w:r>
        <w:t>In respect of any State acceding to the Convention under paragraph 1 above, the Convention</w:t>
      </w:r>
    </w:p>
    <w:p>
      <w:r>
        <w:t>shall enter into force on the first day of the month following the expiration of a period of three</w:t>
      </w:r>
    </w:p>
    <w:p>
      <w:r>
        <w:t>months after the date of deposit of the instrument of accession with the Secretary General of</w:t>
      </w:r>
    </w:p>
    <w:p>
      <w:r>
        <w:t>the Council of Europe.</w:t>
      </w:r>
    </w:p>
    <w:p>
      <w:pPr>
        <w:pStyle w:val="Heading4"/>
      </w:pPr>
      <w:r>
        <w:t>Article 38 – Territorial application</w:t>
      </w:r>
    </w:p>
    <w:p>
      <w:r>
        <w:t>1</w:t>
      </w:r>
    </w:p>
    <w:p>
      <w:r>
        <w:t>Any State may, at the time of signature or when depositing its instrument of ratification,</w:t>
      </w:r>
    </w:p>
    <w:p>
      <w:r>
        <w:t>acceptance, approval or accession, specify the territory or territories to which this Convention</w:t>
      </w:r>
    </w:p>
    <w:p>
      <w:r>
        <w:t>shall apply.</w:t>
      </w:r>
    </w:p>
    <w:p>
      <w:r>
        <w:t>2</w:t>
      </w:r>
    </w:p>
    <w:p>
      <w:r>
        <w:t>Any State may, at any later date, by a declaration addressed to the Secretary General of the</w:t>
      </w:r>
    </w:p>
    <w:p>
      <w:r>
        <w:t>Council of Europe, extend the application of this Convention to any other territory specified in</w:t>
      </w:r>
    </w:p>
    <w:p>
      <w:r>
        <w:t>the declaration. In respect of such territory the Convention shall enter into force on the first</w:t>
      </w:r>
    </w:p>
    <w:p>
      <w:r>
        <w:t>day of the month following the expiration of a period of three months after the date of receipt</w:t>
      </w:r>
    </w:p>
    <w:p>
      <w:r>
        <w:t>of the declaration by the Secretary General.</w:t>
      </w:r>
    </w:p>
    <w:p>
      <w:r>
        <w:t>3</w:t>
      </w:r>
    </w:p>
    <w:p>
      <w:r>
        <w:t>Any declaration made under the two preceding paragraphs may, in respect of any territory</w:t>
      </w:r>
    </w:p>
    <w:p>
      <w:r>
        <w:t>specified in such declaration, be withdrawn by a notification addressed to the Secretary</w:t>
      </w:r>
    </w:p>
    <w:p>
      <w:r>
        <w:t>General of the Council of Europe. The withdrawal shall become effective on the first day of</w:t>
      </w:r>
    </w:p>
    <w:p>
      <w:r>
        <w:t>the month following the expiration of a period of three months after the date of receipt of such</w:t>
      </w:r>
    </w:p>
    <w:p>
      <w:r>
        <w:t>notification by the Secretary General.</w:t>
      </w:r>
    </w:p>
    <w:p>
      <w:pPr>
        <w:pStyle w:val="Heading4"/>
      </w:pPr>
      <w:r>
        <w:t>Article 39 – Effects of the Convention</w:t>
      </w:r>
    </w:p>
    <w:p>
      <w:r>
        <w:t>1</w:t>
      </w:r>
    </w:p>
    <w:p>
      <w:r>
        <w:t>The purpose of the present Convention is to supplement applicable multilateral or bilateral</w:t>
      </w:r>
    </w:p>
    <w:p>
      <w:r>
        <w:t>treaties or arrangements as between the Parties, including the provisions of:</w:t>
      </w:r>
    </w:p>
    <w:p>
      <w:r>
        <w:t>–</w:t>
      </w:r>
    </w:p>
    <w:p>
      <w:r>
        <w:t>the European Convention on Extradition, opened for signature in Paris, on 13 December</w:t>
      </w:r>
    </w:p>
    <w:p>
      <w:r>
        <w:t>1957 (ETS No. 24);</w:t>
      </w:r>
    </w:p>
    <w:p>
      <w:r>
        <w:t>–</w:t>
      </w:r>
    </w:p>
    <w:p>
      <w:r>
        <w:t>the European Convention on Mutual Assistance in Criminal Matters, opened for</w:t>
      </w:r>
    </w:p>
    <w:p>
      <w:r>
        <w:t>signature in Strasbourg, on 20 April 1959 (ETS No. 30);</w:t>
      </w:r>
    </w:p>
    <w:p>
      <w:r>
        <w:t>–</w:t>
      </w:r>
    </w:p>
    <w:p>
      <w:r>
        <w:t>the Additional Protocol to the European Convention on Mutual Assistance in Criminal</w:t>
      </w:r>
    </w:p>
    <w:p>
      <w:r>
        <w:t>Matters, opened for signature in Strasbourg, on 17 March 1978 (ETS No. 99).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20</w:t>
      </w:r>
    </w:p>
    <w:p>
      <w:r>
        <w:t>2</w:t>
      </w:r>
    </w:p>
    <w:p>
      <w:r>
        <w:t>If two or more Parties have already concluded an agreement or treaty on the matters dealt</w:t>
      </w:r>
    </w:p>
    <w:p>
      <w:r>
        <w:t>with in this Convention or have otherwise established their relations on such matters, or</w:t>
      </w:r>
    </w:p>
    <w:p>
      <w:r>
        <w:t>should they in future do so, they shall also be entitled to apply that agreement or treaty or to</w:t>
      </w:r>
    </w:p>
    <w:p>
      <w:r>
        <w:t>regulate those relations accordingly. However, where Parties establish their relations in</w:t>
      </w:r>
    </w:p>
    <w:p>
      <w:r>
        <w:t>respect of the matters dealt with in the present Convention other than as regulated therein,</w:t>
      </w:r>
    </w:p>
    <w:p>
      <w:r>
        <w:t>they shall do so in a manner that is not inconsistent with the Convention’s objectives and</w:t>
      </w:r>
    </w:p>
    <w:p>
      <w:r>
        <w:t>principles.</w:t>
      </w:r>
    </w:p>
    <w:p>
      <w:r>
        <w:t>3</w:t>
      </w:r>
    </w:p>
    <w:p>
      <w:r>
        <w:t>Nothing in this Convention shall affect other rights, restrictions, obligations and responsibilities</w:t>
      </w:r>
    </w:p>
    <w:p>
      <w:r>
        <w:t>of a Party.</w:t>
      </w:r>
    </w:p>
    <w:p>
      <w:pPr>
        <w:pStyle w:val="Heading4"/>
      </w:pPr>
      <w:r>
        <w:t>Article 40 – Declarations</w:t>
      </w:r>
    </w:p>
    <w:p>
      <w:r>
        <w:t>By a written notification addressed to the Secretary General of the Council of Europe, any</w:t>
      </w:r>
    </w:p>
    <w:p>
      <w:r>
        <w:t>State may, at the time of signature or when depositing its instrument of ratification,</w:t>
      </w:r>
    </w:p>
    <w:p>
      <w:r>
        <w:t>acceptance, approval or accession, declare that it avails itself of the possibility of requiring</w:t>
      </w:r>
    </w:p>
    <w:p>
      <w:r>
        <w:t>additional elements as provided for under Articles 2, 3, 6 paragraph 1.b, 7, 9 paragraph 3,</w:t>
      </w:r>
    </w:p>
    <w:p>
      <w:r>
        <w:t>and 27, paragraph 9.e.</w:t>
      </w:r>
    </w:p>
    <w:p>
      <w:pPr>
        <w:pStyle w:val="Heading4"/>
      </w:pPr>
      <w:r>
        <w:t>Article 41 – Federal clause</w:t>
      </w:r>
    </w:p>
    <w:p>
      <w:r>
        <w:t>1</w:t>
      </w:r>
    </w:p>
    <w:p>
      <w:r>
        <w:t>A federal State may reserve the right to assume obligations under Chapter II of this</w:t>
      </w:r>
    </w:p>
    <w:p>
      <w:r>
        <w:t>Convention consistent with its fundamental principles governing the relationship between its</w:t>
      </w:r>
    </w:p>
    <w:p>
      <w:r>
        <w:t>central government and constituent States or other similar territorial entities provided that it is</w:t>
      </w:r>
    </w:p>
    <w:p>
      <w:r>
        <w:t>still able to co-operate under Chapter III.</w:t>
      </w:r>
    </w:p>
    <w:p>
      <w:r>
        <w:t>2</w:t>
      </w:r>
    </w:p>
    <w:p>
      <w:r>
        <w:t>When making a reservation under paragraph 1, a federal State may not apply the terms of</w:t>
      </w:r>
    </w:p>
    <w:p>
      <w:r>
        <w:t>such reservation to exclude or substantially diminish its obligations to provide for measures</w:t>
      </w:r>
    </w:p>
    <w:p>
      <w:r>
        <w:t>set forth in Chapter II. Overall, it shall provide for a broad and effective law enforcement</w:t>
      </w:r>
    </w:p>
    <w:p>
      <w:r>
        <w:t>capability with respect to those measures.</w:t>
      </w:r>
    </w:p>
    <w:p>
      <w:r>
        <w:t>3</w:t>
      </w:r>
    </w:p>
    <w:p>
      <w:r>
        <w:t>With regard to the provisions of this Convention, the application of which comes under the</w:t>
      </w:r>
    </w:p>
    <w:p>
      <w:r>
        <w:t>jurisdiction of constituent States or other similar territorial entities, that are not obliged by the</w:t>
      </w:r>
    </w:p>
    <w:p>
      <w:r>
        <w:t>constitutional system of the federation to take legislative measures, the federal government</w:t>
      </w:r>
    </w:p>
    <w:p>
      <w:r>
        <w:t>shall inform the competent authorities of such States of the said provisions with its favourable</w:t>
      </w:r>
    </w:p>
    <w:p>
      <w:r>
        <w:t>opinion, encouraging them to take appropriate action to give them effect.</w:t>
      </w:r>
    </w:p>
    <w:p>
      <w:pPr>
        <w:pStyle w:val="Heading4"/>
      </w:pPr>
      <w:r>
        <w:t>Article 42 – Reservations</w:t>
      </w:r>
    </w:p>
    <w:p>
      <w:r>
        <w:t>By a written notification addressed to the Secretary General of the Council of Europe, any</w:t>
      </w:r>
    </w:p>
    <w:p>
      <w:r>
        <w:t>State may, at the time of signature or when depositing its instrument of ratification,</w:t>
      </w:r>
    </w:p>
    <w:p>
      <w:r>
        <w:t>acceptance, approval or accession, declare that it avails itself of the reservation(s) provided</w:t>
      </w:r>
    </w:p>
    <w:p>
      <w:r>
        <w:t>for in Article 4, paragraph 2, Article 6, paragraph 3, Article 9, paragraph 4, Article 10,</w:t>
      </w:r>
    </w:p>
    <w:p>
      <w:r>
        <w:t>paragraph 3, Article 11, paragraph 3, Article 14, paragraph 3, Article 22, paragraph 2,</w:t>
      </w:r>
    </w:p>
    <w:p>
      <w:r>
        <w:t>Article 29, paragraph 4, and Article 41, paragraph 1. No other reservation may be made.</w:t>
      </w:r>
    </w:p>
    <w:p>
      <w:pPr>
        <w:pStyle w:val="Heading4"/>
      </w:pPr>
      <w:r>
        <w:t>Article 43 – Status and withdrawal of reservations</w:t>
      </w:r>
    </w:p>
    <w:p>
      <w:r>
        <w:t>1</w:t>
      </w:r>
    </w:p>
    <w:p>
      <w:r>
        <w:t>A Party that has made a reservation in accordance with Article 42 may wholly or partially</w:t>
      </w:r>
    </w:p>
    <w:p>
      <w:r>
        <w:t>withdraw it by means of a notification addressed to the Secretary General of the Council of</w:t>
      </w:r>
    </w:p>
    <w:p>
      <w:r>
        <w:t>Europe. Such withdrawal shall take effect on the date of receipt of such notification by the</w:t>
      </w:r>
    </w:p>
    <w:p>
      <w:r>
        <w:t>Secretary General. If the notification states that the withdrawal of a reservation is to take</w:t>
      </w:r>
    </w:p>
    <w:p>
      <w:r>
        <w:t>effect on a date specified therein, and such date is later than the date on which the notification</w:t>
      </w:r>
    </w:p>
    <w:p>
      <w:r>
        <w:t>is received by the Secretary General, the withdrawal shall take effect on such a later date.</w:t>
      </w:r>
    </w:p>
    <w:p>
      <w:r>
        <w:t>2</w:t>
      </w:r>
    </w:p>
    <w:p>
      <w:r>
        <w:t>A Party that has made a reservation as referred to in Article 42 shall withdraw such</w:t>
      </w:r>
    </w:p>
    <w:p>
      <w:r>
        <w:t>reservation, in whole or in part, as soon as circumstances so permit.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21</w:t>
      </w:r>
    </w:p>
    <w:p>
      <w:r>
        <w:t>3</w:t>
      </w:r>
    </w:p>
    <w:p>
      <w:r>
        <w:t>The Secretary General of the Council of Europe may periodically enquire with Parties that</w:t>
      </w:r>
    </w:p>
    <w:p>
      <w:r>
        <w:t>have made one or more reservations as referred to in Article 42 as to the prospects for</w:t>
      </w:r>
    </w:p>
    <w:p>
      <w:r>
        <w:t>withdrawing such reservation(s).</w:t>
      </w:r>
    </w:p>
    <w:p>
      <w:pPr>
        <w:pStyle w:val="Heading4"/>
      </w:pPr>
      <w:r>
        <w:t>Article 44 – Amendments</w:t>
      </w:r>
    </w:p>
    <w:p>
      <w:r>
        <w:t>1</w:t>
      </w:r>
    </w:p>
    <w:p>
      <w:r>
        <w:t>Amendments to this Convention may be proposed by any Party, and shall be communicated</w:t>
      </w:r>
    </w:p>
    <w:p>
      <w:r>
        <w:t>by the Secretary General of the Council of Europe to the member States of the Council of</w:t>
      </w:r>
    </w:p>
    <w:p>
      <w:r>
        <w:t>Europe, to the non-member States which have participated in the elaboration of this</w:t>
      </w:r>
    </w:p>
    <w:p>
      <w:r>
        <w:t>Convention as well as to any State which has acceded to, or has been invited to accede to,</w:t>
      </w:r>
    </w:p>
    <w:p>
      <w:r>
        <w:t>this Convention in accordance with the provisions of Article 37.</w:t>
      </w:r>
    </w:p>
    <w:p>
      <w:r>
        <w:t>2</w:t>
      </w:r>
    </w:p>
    <w:p>
      <w:r>
        <w:t>Any amendment proposed by a Party shall be communicated to the European Committee on</w:t>
      </w:r>
    </w:p>
    <w:p>
      <w:r>
        <w:t>Crime Problems (CDPC), which shall submit to the Committee of Ministers its opinion on that</w:t>
      </w:r>
    </w:p>
    <w:p>
      <w:r>
        <w:t>proposed amendment.</w:t>
      </w:r>
    </w:p>
    <w:p>
      <w:r>
        <w:t>3</w:t>
      </w:r>
    </w:p>
    <w:p>
      <w:r>
        <w:t>The Committee of Ministers shall consider the proposed amendment and the opinion</w:t>
      </w:r>
    </w:p>
    <w:p>
      <w:r>
        <w:t>submitted by the CDPC and, following consultation with the non-member States Parties to this</w:t>
      </w:r>
    </w:p>
    <w:p>
      <w:r>
        <w:t>Convention, may adopt the amendment.</w:t>
      </w:r>
    </w:p>
    <w:p>
      <w:r>
        <w:t>4</w:t>
      </w:r>
    </w:p>
    <w:p>
      <w:r>
        <w:t>The text of any amendment adopted by the Committee of Ministers in accordance with</w:t>
      </w:r>
    </w:p>
    <w:p>
      <w:r>
        <w:t>paragraph 3 of this article shall be forwarded to the Parties for acceptance.</w:t>
      </w:r>
    </w:p>
    <w:p>
      <w:r>
        <w:t>5</w:t>
      </w:r>
    </w:p>
    <w:p>
      <w:r>
        <w:t>Any amendment adopted in accordance with paragraph 3 of this article shall come into force</w:t>
      </w:r>
    </w:p>
    <w:p>
      <w:r>
        <w:t>on the thirtieth day after all Parties have informed the Secretary General of their acceptance</w:t>
      </w:r>
    </w:p>
    <w:p>
      <w:r>
        <w:t>thereof.</w:t>
      </w:r>
    </w:p>
    <w:p>
      <w:pPr>
        <w:pStyle w:val="Heading4"/>
      </w:pPr>
      <w:r>
        <w:t>Article 45 – Settlement of disputes</w:t>
      </w:r>
    </w:p>
    <w:p>
      <w:r>
        <w:t>1</w:t>
      </w:r>
    </w:p>
    <w:p>
      <w:r>
        <w:t>The European Committee on Crime Problems (CDPC) shall be kept informed regarding the</w:t>
      </w:r>
    </w:p>
    <w:p>
      <w:r>
        <w:t>interpretation and application of this Convention.</w:t>
      </w:r>
    </w:p>
    <w:p>
      <w:r>
        <w:t>2</w:t>
      </w:r>
    </w:p>
    <w:p>
      <w:r>
        <w:t>In case of a dispute between Parties as to the interpretation or application of this Convention,</w:t>
      </w:r>
    </w:p>
    <w:p>
      <w:r>
        <w:t>they shall seek a settlement of the dispute through negotiation or any other peaceful means of</w:t>
      </w:r>
    </w:p>
    <w:p>
      <w:r>
        <w:t>their choice, including submission of the dispute to the CDPC, to an arbitral tribunal whose</w:t>
      </w:r>
    </w:p>
    <w:p>
      <w:r>
        <w:t>decisions shall be binding upon the Parties, or to the International Court of Justice, as agreed</w:t>
      </w:r>
    </w:p>
    <w:p>
      <w:r>
        <w:t>upon by the Parties concerned.</w:t>
      </w:r>
    </w:p>
    <w:p>
      <w:pPr>
        <w:pStyle w:val="Heading4"/>
      </w:pPr>
      <w:r>
        <w:t>Article 46 – Consultations of the Parties</w:t>
      </w:r>
    </w:p>
    <w:p>
      <w:r>
        <w:t>1</w:t>
      </w:r>
    </w:p>
    <w:p>
      <w:r>
        <w:t>The Parties shall, as appropriate, consult periodically with a view to facilitating:</w:t>
      </w:r>
    </w:p>
    <w:p>
      <w:r>
        <w:t>a</w:t>
      </w:r>
    </w:p>
    <w:p>
      <w:r>
        <w:t>the effective use and implementation of this Convention, including the identification of</w:t>
      </w:r>
    </w:p>
    <w:p>
      <w:r>
        <w:t>any problems thereof, as well as the effects of any declaration or reservation made under</w:t>
      </w:r>
    </w:p>
    <w:p>
      <w:r>
        <w:t>this Convention;</w:t>
      </w:r>
    </w:p>
    <w:p>
      <w:r>
        <w:t>b</w:t>
      </w:r>
    </w:p>
    <w:p>
      <w:r>
        <w:t>the exchange of information on significant legal, policy or technological developments</w:t>
      </w:r>
    </w:p>
    <w:p>
      <w:r>
        <w:t>pertaining to cybercrime and the collection of evidence in electronic form;</w:t>
      </w:r>
    </w:p>
    <w:p>
      <w:r>
        <w:t>c</w:t>
      </w:r>
    </w:p>
    <w:p>
      <w:r>
        <w:t>consideration of possible supplementation or amendment of the Convention.</w:t>
      </w:r>
    </w:p>
    <w:p>
      <w:r>
        <w:t>2</w:t>
      </w:r>
    </w:p>
    <w:p>
      <w:r>
        <w:t>The European Committee on Crime Problems (CDPC) shall be kept periodically informed</w:t>
      </w:r>
    </w:p>
    <w:p>
      <w:r>
        <w:t>regarding the result of consultations referred to in paragraph 1.</w:t>
      </w:r>
    </w:p>
    <w:p>
      <w:r>
        <w:t>ETS 185 – Cybercrime (Convention), 23.XI.2001</w:t>
      </w:r>
    </w:p>
    <w:p>
      <w:r>
        <w:t>__________________________________________________________________________________</w:t>
      </w:r>
    </w:p>
    <w:p>
      <w:r>
        <w:t>22</w:t>
      </w:r>
    </w:p>
    <w:p>
      <w:r>
        <w:t>3</w:t>
      </w:r>
    </w:p>
    <w:p>
      <w:r>
        <w:t>The CDPC shall, as appropriate, facilitate the consultations referred to in paragraph 1 and</w:t>
      </w:r>
    </w:p>
    <w:p>
      <w:r>
        <w:t>take the measures necessary to assist the Parties in their efforts to supplement or amend the</w:t>
      </w:r>
    </w:p>
    <w:p>
      <w:r>
        <w:t>Convention. At the latest three years after the present Convention enters into force, the</w:t>
      </w:r>
    </w:p>
    <w:p>
      <w:r>
        <w:t>European Committee on Crime Problems (CDPC) shall, in co-operation with the Parties,</w:t>
      </w:r>
    </w:p>
    <w:p>
      <w:r>
        <w:t>conduct a review of all of the Convention’s provisions and, if necessary, recommend any</w:t>
      </w:r>
    </w:p>
    <w:p>
      <w:r>
        <w:t>appropriate amendments.</w:t>
      </w:r>
    </w:p>
    <w:p>
      <w:r>
        <w:t>4</w:t>
      </w:r>
    </w:p>
    <w:p>
      <w:r>
        <w:t>Except where assumed by the Council of Europe, expenses incurred in carrying out the</w:t>
      </w:r>
    </w:p>
    <w:p>
      <w:r>
        <w:t>provisions of paragraph 1 shall be borne by the Parties in the manner to be determined by</w:t>
      </w:r>
    </w:p>
    <w:p>
      <w:r>
        <w:t>them.</w:t>
      </w:r>
    </w:p>
    <w:p>
      <w:r>
        <w:t>5</w:t>
      </w:r>
    </w:p>
    <w:p>
      <w:r>
        <w:t>The Parties shall be assisted by the Secretariat of the Council of Europe in carrying out their</w:t>
      </w:r>
    </w:p>
    <w:p>
      <w:r>
        <w:t>functions pursuant to this article.</w:t>
      </w:r>
    </w:p>
    <w:p>
      <w:pPr>
        <w:pStyle w:val="Heading4"/>
      </w:pPr>
      <w:r>
        <w:t>Article 47 – Denunciation</w:t>
      </w:r>
    </w:p>
    <w:p>
      <w:r>
        <w:t>1</w:t>
      </w:r>
    </w:p>
    <w:p>
      <w:r>
        <w:t>Any Party may, at any time, denounce this Convention by means of a notification addressed</w:t>
      </w:r>
    </w:p>
    <w:p>
      <w:r>
        <w:t>to the Secretary General of the Council of Europe.</w:t>
      </w:r>
    </w:p>
    <w:p>
      <w:r>
        <w:t>2</w:t>
      </w:r>
    </w:p>
    <w:p>
      <w:r>
        <w:t>Such denunciation shall become effective on the first day of the month following the expiration</w:t>
      </w:r>
    </w:p>
    <w:p>
      <w:r>
        <w:t>of a period of three months after the date of receipt of the notification by the Secretary</w:t>
      </w:r>
    </w:p>
    <w:p>
      <w:r>
        <w:t>General.</w:t>
      </w:r>
    </w:p>
    <w:p>
      <w:pPr>
        <w:pStyle w:val="Heading4"/>
      </w:pPr>
      <w:r>
        <w:t>Article 48 – Notification</w:t>
      </w:r>
    </w:p>
    <w:p>
      <w:r>
        <w:t>The Secretary General of the Council of Europe shall notify the member States of the Council</w:t>
      </w:r>
    </w:p>
    <w:p>
      <w:r>
        <w:t>of Europe, the non-member States which have participated in the elaboration of this</w:t>
      </w:r>
    </w:p>
    <w:p>
      <w:r>
        <w:t>Convention as well as any State which has acceded to, or has been invited to accede to, this</w:t>
      </w:r>
    </w:p>
    <w:p>
      <w:r>
        <w:t>Convention of:</w:t>
      </w:r>
    </w:p>
    <w:p>
      <w:r>
        <w:t>a</w:t>
      </w:r>
    </w:p>
    <w:p>
      <w:r>
        <w:t>any signature;</w:t>
      </w:r>
    </w:p>
    <w:p>
      <w:r>
        <w:t>b</w:t>
      </w:r>
    </w:p>
    <w:p>
      <w:r>
        <w:t>the deposit of any instrument of ratification, acceptance, approval or accession;</w:t>
      </w:r>
    </w:p>
    <w:p>
      <w:r>
        <w:t>c</w:t>
      </w:r>
    </w:p>
    <w:p>
      <w:r>
        <w:t>any date of entry into force of this Convention in accordance with Articles 36 and 37;</w:t>
      </w:r>
    </w:p>
    <w:p>
      <w:r>
        <w:t>d</w:t>
      </w:r>
    </w:p>
    <w:p>
      <w:r>
        <w:t>any declaration made under Article 40 or reservation made in accordance with Article 42;</w:t>
      </w:r>
    </w:p>
    <w:p>
      <w:r>
        <w:t>e</w:t>
      </w:r>
    </w:p>
    <w:p>
      <w:r>
        <w:t>any other act, notification or communication relating to this Convention.</w:t>
      </w:r>
    </w:p>
    <w:p>
      <w:r>
        <w:t>In witness whereof the undersigned, being duly authorised thereto, have signed this</w:t>
      </w:r>
    </w:p>
    <w:p>
      <w:r>
        <w:t>Convention.</w:t>
      </w:r>
    </w:p>
    <w:p>
      <w:r>
        <w:t>Done at Budapest, this 23rd day of November 2001, in English and in French, both texts</w:t>
      </w:r>
    </w:p>
    <w:p>
      <w:r>
        <w:t>being equally authentic, in a single copy which shall be deposited in the archives of the</w:t>
      </w:r>
    </w:p>
    <w:p>
      <w:r>
        <w:t>Council of Europe. The Secretary General of the Council of Europe shall transmit certified</w:t>
      </w:r>
    </w:p>
    <w:p>
      <w:r>
        <w:t>copies to each member State of the Council of Europe, to the non-member States which have</w:t>
      </w:r>
    </w:p>
    <w:p>
      <w:r>
        <w:t>participated in the elaboration of this Convention, and to any State invited to accede to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