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B65D0" w14:textId="77777777" w:rsidR="000F0654" w:rsidRDefault="00A4654D">
      <w:pPr>
        <w:tabs>
          <w:tab w:val="left" w:pos="720"/>
          <w:tab w:val="left" w:pos="1170"/>
          <w:tab w:val="left" w:pos="7920"/>
          <w:tab w:val="right" w:pos="9450"/>
        </w:tabs>
        <w:ind w:right="48"/>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ABOUT SIMON FRASER UNIVERSITY:</w:t>
      </w:r>
    </w:p>
    <w:p w14:paraId="019DB4D5" w14:textId="77777777" w:rsidR="000F0654" w:rsidRDefault="00A4654D">
      <w:pPr>
        <w:numPr>
          <w:ilvl w:val="0"/>
          <w:numId w:val="7"/>
        </w:numPr>
        <w:pBdr>
          <w:top w:val="nil"/>
          <w:left w:val="nil"/>
          <w:bottom w:val="nil"/>
          <w:right w:val="nil"/>
          <w:between w:val="nil"/>
        </w:pBdr>
        <w:tabs>
          <w:tab w:val="left" w:pos="720"/>
          <w:tab w:val="left" w:pos="1170"/>
          <w:tab w:val="left" w:pos="7920"/>
          <w:tab w:val="right" w:pos="9450"/>
        </w:tabs>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1A2F01CF" w14:textId="77777777" w:rsidR="000F0654" w:rsidRDefault="00A4654D">
      <w:pPr>
        <w:numPr>
          <w:ilvl w:val="0"/>
          <w:numId w:val="7"/>
        </w:numPr>
        <w:pBdr>
          <w:top w:val="nil"/>
          <w:left w:val="nil"/>
          <w:bottom w:val="nil"/>
          <w:right w:val="nil"/>
          <w:between w:val="nil"/>
        </w:pBdr>
        <w:tabs>
          <w:tab w:val="left" w:pos="720"/>
          <w:tab w:val="left" w:pos="1170"/>
          <w:tab w:val="left" w:pos="7920"/>
          <w:tab w:val="right" w:pos="9450"/>
        </w:tabs>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w:t>
      </w:r>
      <w:r>
        <w:rPr>
          <w:rFonts w:ascii="Times New Roman" w:eastAsia="Times New Roman" w:hAnsi="Times New Roman" w:cs="Times New Roman"/>
          <w:sz w:val="20"/>
          <w:szCs w:val="20"/>
        </w:rPr>
        <w:t xml:space="preserve"> excellence, innovation, belonging and community in all that we do.</w:t>
      </w:r>
    </w:p>
    <w:p w14:paraId="18651F0B" w14:textId="77777777" w:rsidR="000F0654" w:rsidRDefault="000F0654">
      <w:pPr>
        <w:ind w:right="48"/>
        <w:rPr>
          <w:rFonts w:ascii="Times New Roman" w:eastAsia="Times New Roman" w:hAnsi="Times New Roman" w:cs="Times New Roman"/>
          <w:b/>
          <w:bCs/>
          <w:sz w:val="20"/>
          <w:szCs w:val="20"/>
        </w:rPr>
      </w:pPr>
    </w:p>
    <w:p w14:paraId="7A64BADA" w14:textId="77777777" w:rsidR="000F0654" w:rsidRDefault="00A4654D">
      <w:pPr>
        <w:tabs>
          <w:tab w:val="left" w:pos="720"/>
        </w:tabs>
        <w:ind w:right="48"/>
      </w:pPr>
      <w:r>
        <w:rPr>
          <w:rFonts w:ascii="Times New Roman" w:eastAsia="Times New Roman" w:hAnsi="Times New Roman" w:cs="Times New Roman"/>
          <w:b/>
          <w:bCs/>
          <w:sz w:val="20"/>
          <w:szCs w:val="20"/>
        </w:rPr>
        <w:t>POSITION SUMMARY</w:t>
      </w:r>
    </w:p>
    <w:p w14:paraId="05613B31" w14:textId="77777777" w:rsidR="000F0654" w:rsidRDefault="00A4654D">
      <w:pPr>
        <w:tabs>
          <w:tab w:val="left" w:pos="720"/>
        </w:tabs>
        <w:ind w:right="4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Director, Strategic Operations, Information Services, provides leadership for Advancement and Alumni Engagement’s Information Services. This role establishes the oper</w:t>
      </w:r>
      <w:r>
        <w:rPr>
          <w:rFonts w:ascii="Times New Roman" w:eastAsia="Times New Roman" w:hAnsi="Times New Roman" w:cs="Times New Roman"/>
          <w:sz w:val="20"/>
          <w:szCs w:val="20"/>
        </w:rPr>
        <w:t>ational framework, overseeing systems development and infrastructure, policies and procedures, data management and fiscal oversight to strengthen SFU’s goals, brand and reputational excellence. Provides leadership for Advancement and Alumni Engagement’s in</w:t>
      </w:r>
      <w:r>
        <w:rPr>
          <w:rFonts w:ascii="Times New Roman" w:eastAsia="Times New Roman" w:hAnsi="Times New Roman" w:cs="Times New Roman"/>
          <w:sz w:val="20"/>
          <w:szCs w:val="20"/>
        </w:rPr>
        <w:t>formation systems, including governance of CRM infrastructure, data management frameworks, and system integrations that support alumni engagement, fundraising operations, and institutional advancement initiatives, while enabling the implementation and cont</w:t>
      </w:r>
      <w:r>
        <w:rPr>
          <w:rFonts w:ascii="Times New Roman" w:eastAsia="Times New Roman" w:hAnsi="Times New Roman" w:cs="Times New Roman"/>
          <w:sz w:val="20"/>
          <w:szCs w:val="20"/>
        </w:rPr>
        <w:t xml:space="preserve">inuous improvement of technology and digital transformation initiatives across departments. A key priority for this role is driving continuous improvement and ongoing transformation of the Information Services team to ensure it can meet the changing needs </w:t>
      </w:r>
      <w:r>
        <w:rPr>
          <w:rFonts w:ascii="Times New Roman" w:eastAsia="Times New Roman" w:hAnsi="Times New Roman" w:cs="Times New Roman"/>
          <w:sz w:val="20"/>
          <w:szCs w:val="20"/>
        </w:rPr>
        <w:t>of the portfolio and the business. This includes re-establishing training programs, rationalizing processes, and enhancing documentation to sustain operational capacity and appropriate resourcing over time. This role directs strategic planning, resource al</w:t>
      </w:r>
      <w:r>
        <w:rPr>
          <w:rFonts w:ascii="Times New Roman" w:eastAsia="Times New Roman" w:hAnsi="Times New Roman" w:cs="Times New Roman"/>
          <w:sz w:val="20"/>
          <w:szCs w:val="20"/>
        </w:rPr>
        <w:t>location, budgeting, staffing, and system enhancements to optimize service delivery. As part of the Advancement and Alumni Engagement leadership, this role builds collaborative relationships with key stakeholders and acts as the primary liaison for cross-f</w:t>
      </w:r>
      <w:r>
        <w:rPr>
          <w:rFonts w:ascii="Times New Roman" w:eastAsia="Times New Roman" w:hAnsi="Times New Roman" w:cs="Times New Roman"/>
          <w:sz w:val="20"/>
          <w:szCs w:val="20"/>
        </w:rPr>
        <w:t>unctional coordination. Additionally, this position ensures compliance with legal, regulatory, and ethical standards, implementing risk management strategies to protect donor, alumni and institutional interests while fostering a culture of integrity.</w:t>
      </w:r>
    </w:p>
    <w:p w14:paraId="7E287793" w14:textId="77777777" w:rsidR="000F0654" w:rsidRDefault="000F0654">
      <w:pPr>
        <w:tabs>
          <w:tab w:val="left" w:pos="720"/>
        </w:tabs>
        <w:ind w:right="48"/>
        <w:jc w:val="both"/>
        <w:rPr>
          <w:rFonts w:ascii="Times New Roman" w:eastAsia="Times New Roman" w:hAnsi="Times New Roman" w:cs="Times New Roman"/>
          <w:sz w:val="20"/>
          <w:szCs w:val="20"/>
        </w:rPr>
      </w:pPr>
    </w:p>
    <w:p w14:paraId="71804C1E" w14:textId="77777777" w:rsidR="000F0654" w:rsidRDefault="00A4654D">
      <w:pPr>
        <w:ind w:right="4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DUTI</w:t>
      </w:r>
      <w:r>
        <w:rPr>
          <w:rFonts w:ascii="Times New Roman" w:eastAsia="Times New Roman" w:hAnsi="Times New Roman" w:cs="Times New Roman"/>
          <w:b/>
          <w:bCs/>
          <w:sz w:val="20"/>
          <w:szCs w:val="20"/>
        </w:rPr>
        <w:t>ES AND RESPONSIBILITIES</w:t>
      </w:r>
    </w:p>
    <w:p w14:paraId="61F515B4" w14:textId="77777777" w:rsidR="000F0654" w:rsidRDefault="00A4654D">
      <w:pPr>
        <w:numPr>
          <w:ilvl w:val="0"/>
          <w:numId w:val="9"/>
        </w:num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Directs the establishment of the operational foundation for </w:t>
      </w:r>
      <w:r>
        <w:rPr>
          <w:rFonts w:ascii="Times New Roman" w:eastAsia="Times New Roman" w:hAnsi="Times New Roman" w:cs="Times New Roman"/>
          <w:b/>
          <w:bCs/>
          <w:sz w:val="20"/>
          <w:szCs w:val="20"/>
        </w:rPr>
        <w:t xml:space="preserve">the </w:t>
      </w:r>
      <w:r>
        <w:rPr>
          <w:rFonts w:ascii="Times New Roman" w:eastAsia="Times New Roman" w:hAnsi="Times New Roman" w:cs="Times New Roman"/>
          <w:b/>
          <w:bCs/>
          <w:color w:val="000000"/>
          <w:sz w:val="20"/>
          <w:szCs w:val="20"/>
        </w:rPr>
        <w:t>Advancement and Alumni Engagement Information Services function by:</w:t>
      </w:r>
    </w:p>
    <w:p w14:paraId="124E8F82" w14:textId="77777777" w:rsidR="000F0654" w:rsidRPr="00581F46" w:rsidRDefault="00A4654D" w:rsidP="00581F46">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Directing the ongoing transformation and continuous improvement of the Information Services team, including re-establishing training programs, rationalizing processes, and strengthening documentation to ensure sustainable operational capacity to meet the e</w:t>
      </w:r>
      <w:r w:rsidRPr="00581F46">
        <w:rPr>
          <w:rFonts w:ascii="Times New Roman" w:eastAsia="Times New Roman" w:hAnsi="Times New Roman" w:cs="Times New Roman"/>
          <w:color w:val="000000"/>
          <w:sz w:val="20"/>
          <w:szCs w:val="20"/>
        </w:rPr>
        <w:t>volving needs of the business.</w:t>
      </w:r>
    </w:p>
    <w:p w14:paraId="6AE41E07" w14:textId="77777777" w:rsidR="000F0654" w:rsidRPr="00581F46" w:rsidRDefault="00A4654D" w:rsidP="00581F46">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Overseeing the establishment and maintenance of optimal systems, ensuring policies and procedures are in place to deliver efficient and effective services across Advancement and Alumni Engagement.</w:t>
      </w:r>
    </w:p>
    <w:p w14:paraId="4C60EE66" w14:textId="77777777" w:rsidR="000F0654" w:rsidRPr="00581F46" w:rsidRDefault="00A4654D" w:rsidP="00581F46">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Leading the refinement of co</w:t>
      </w:r>
      <w:r w:rsidRPr="00581F46">
        <w:rPr>
          <w:rFonts w:ascii="Times New Roman" w:eastAsia="Times New Roman" w:hAnsi="Times New Roman" w:cs="Times New Roman"/>
          <w:color w:val="000000"/>
          <w:sz w:val="20"/>
          <w:szCs w:val="20"/>
        </w:rPr>
        <w:t>re operational systems and processes to support program scalability and adaptability.</w:t>
      </w:r>
    </w:p>
    <w:p w14:paraId="3DA6A2A3" w14:textId="77777777" w:rsidR="000F0654" w:rsidRPr="00581F46" w:rsidRDefault="00A4654D" w:rsidP="00581F46">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Identifying and integrating new technologies and business requirements where appropriate.</w:t>
      </w:r>
    </w:p>
    <w:p w14:paraId="3CBA0A0D" w14:textId="77777777" w:rsidR="000F0654" w:rsidRPr="00581F46" w:rsidRDefault="00A4654D" w:rsidP="00581F46">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Leading cross-department projects teams with IT and data management teams to ens</w:t>
      </w:r>
      <w:r w:rsidRPr="00581F46">
        <w:rPr>
          <w:rFonts w:ascii="Times New Roman" w:eastAsia="Times New Roman" w:hAnsi="Times New Roman" w:cs="Times New Roman"/>
          <w:color w:val="000000"/>
          <w:sz w:val="20"/>
          <w:szCs w:val="20"/>
        </w:rPr>
        <w:t>ure system security, functionality, and data integrity.</w:t>
      </w:r>
    </w:p>
    <w:p w14:paraId="48206F76" w14:textId="77777777" w:rsidR="000F0654" w:rsidRPr="00581F46" w:rsidRDefault="00A4654D" w:rsidP="00581F46">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Leading high-level problem-solving to optimize data systems and operational practices.</w:t>
      </w:r>
    </w:p>
    <w:p w14:paraId="1F60DA6F" w14:textId="77777777" w:rsidR="000F0654" w:rsidRPr="00581F46" w:rsidRDefault="00A4654D" w:rsidP="00581F46">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Directing policy setting, strategic development, and operational frameworks related to staff, budgets, organizati</w:t>
      </w:r>
      <w:r w:rsidRPr="00581F46">
        <w:rPr>
          <w:rFonts w:ascii="Times New Roman" w:eastAsia="Times New Roman" w:hAnsi="Times New Roman" w:cs="Times New Roman"/>
          <w:color w:val="000000"/>
          <w:sz w:val="20"/>
          <w:szCs w:val="20"/>
        </w:rPr>
        <w:t>onal structure, and university relations.</w:t>
      </w:r>
    </w:p>
    <w:p w14:paraId="61A8A29F" w14:textId="77777777" w:rsidR="000F0654" w:rsidRPr="00581F46" w:rsidRDefault="00A4654D" w:rsidP="00581F46">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 xml:space="preserve">Ensuring the Information Services team adheres to design standards, documentation requirements, and operational practices. </w:t>
      </w:r>
    </w:p>
    <w:p w14:paraId="1D73A6D9" w14:textId="77777777" w:rsidR="000F0654" w:rsidRDefault="000F0654">
      <w:pPr>
        <w:pBdr>
          <w:top w:val="nil"/>
          <w:left w:val="nil"/>
          <w:bottom w:val="nil"/>
          <w:right w:val="nil"/>
          <w:between w:val="nil"/>
        </w:pBdr>
        <w:ind w:left="927" w:hanging="360"/>
        <w:rPr>
          <w:rFonts w:ascii="Times New Roman" w:eastAsia="Times New Roman" w:hAnsi="Times New Roman" w:cs="Times New Roman"/>
          <w:color w:val="000000"/>
          <w:sz w:val="20"/>
          <w:szCs w:val="20"/>
        </w:rPr>
      </w:pPr>
    </w:p>
    <w:p w14:paraId="78D49AAF" w14:textId="77777777" w:rsidR="000F0654" w:rsidRDefault="00A4654D">
      <w:pPr>
        <w:numPr>
          <w:ilvl w:val="0"/>
          <w:numId w:val="9"/>
        </w:numPr>
        <w:ind w:right="48"/>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Provides strategic financial oversight and resource allocation management for Advancement and Alumni Engagement Information Services function by:</w:t>
      </w:r>
    </w:p>
    <w:p w14:paraId="0F3F3333" w14:textId="77777777" w:rsidR="000F0654" w:rsidRPr="00581F46" w:rsidRDefault="00A4654D" w:rsidP="00581F46">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Directing the development and overseeing the implementation of strategies to support Advancement and Alumni En</w:t>
      </w:r>
      <w:r w:rsidRPr="00581F46">
        <w:rPr>
          <w:rFonts w:ascii="Times New Roman" w:eastAsia="Times New Roman" w:hAnsi="Times New Roman" w:cs="Times New Roman"/>
          <w:color w:val="000000"/>
          <w:sz w:val="20"/>
          <w:szCs w:val="20"/>
        </w:rPr>
        <w:t>gagement initiatives and maximize sustainability.</w:t>
      </w:r>
    </w:p>
    <w:p w14:paraId="069BD651" w14:textId="77777777" w:rsidR="000F0654" w:rsidRPr="00581F46" w:rsidRDefault="00A4654D" w:rsidP="00581F46">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Directing the budgeting and financial planning efforts for the Information Services function, ensuring alignment with AAE and SFU’s institutional goals and the efficient use of resources.</w:t>
      </w:r>
    </w:p>
    <w:p w14:paraId="23798A0A" w14:textId="77777777" w:rsidR="000F0654" w:rsidRPr="00581F46" w:rsidRDefault="00A4654D" w:rsidP="00581F46">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 xml:space="preserve">Monitoring and managing fiscal performance, overseeing expenditures </w:t>
      </w:r>
      <w:r w:rsidRPr="00581F46">
        <w:rPr>
          <w:rFonts w:ascii="Times New Roman" w:eastAsia="Times New Roman" w:hAnsi="Times New Roman" w:cs="Times New Roman"/>
          <w:color w:val="000000"/>
          <w:sz w:val="20"/>
          <w:szCs w:val="20"/>
        </w:rPr>
        <w:t>and ensuring cost-effective allocation of resources.</w:t>
      </w:r>
    </w:p>
    <w:p w14:paraId="08B16659" w14:textId="77777777" w:rsidR="000F0654" w:rsidRPr="00581F46" w:rsidRDefault="00A4654D" w:rsidP="00581F46">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Exercising signing authority on the SFU Information Services budget, ensuring financial transparency and oversight.</w:t>
      </w:r>
    </w:p>
    <w:p w14:paraId="18B0071A" w14:textId="77777777" w:rsidR="000F0654" w:rsidRPr="00581F46" w:rsidRDefault="00A4654D" w:rsidP="00581F46">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lastRenderedPageBreak/>
        <w:t>Overseeing the development of financial analysis and reporting methods, providing insig</w:t>
      </w:r>
      <w:r w:rsidRPr="00581F46">
        <w:rPr>
          <w:rFonts w:ascii="Times New Roman" w:eastAsia="Times New Roman" w:hAnsi="Times New Roman" w:cs="Times New Roman"/>
          <w:color w:val="000000"/>
          <w:sz w:val="20"/>
          <w:szCs w:val="20"/>
        </w:rPr>
        <w:t>hts to inform strategic resource allocation and operational adjustments.</w:t>
      </w:r>
    </w:p>
    <w:p w14:paraId="340D2EB6" w14:textId="77777777" w:rsidR="000F0654" w:rsidRPr="00581F46" w:rsidRDefault="00A4654D" w:rsidP="00581F46">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Assess</w:t>
      </w:r>
      <w:r w:rsidRPr="00581F46">
        <w:rPr>
          <w:rFonts w:ascii="Times New Roman" w:eastAsia="Times New Roman" w:hAnsi="Times New Roman" w:cs="Times New Roman"/>
          <w:sz w:val="20"/>
          <w:szCs w:val="20"/>
        </w:rPr>
        <w:t>ing</w:t>
      </w:r>
      <w:r w:rsidRPr="00581F46">
        <w:rPr>
          <w:rFonts w:ascii="Times New Roman" w:eastAsia="Times New Roman" w:hAnsi="Times New Roman" w:cs="Times New Roman"/>
          <w:color w:val="000000"/>
          <w:sz w:val="20"/>
          <w:szCs w:val="20"/>
        </w:rPr>
        <w:t xml:space="preserve"> and </w:t>
      </w:r>
      <w:r w:rsidRPr="00581F46">
        <w:rPr>
          <w:rFonts w:ascii="Times New Roman" w:eastAsia="Times New Roman" w:hAnsi="Times New Roman" w:cs="Times New Roman"/>
          <w:sz w:val="20"/>
          <w:szCs w:val="20"/>
        </w:rPr>
        <w:t>managing</w:t>
      </w:r>
      <w:r w:rsidRPr="00581F46">
        <w:rPr>
          <w:rFonts w:ascii="Times New Roman" w:eastAsia="Times New Roman" w:hAnsi="Times New Roman" w:cs="Times New Roman"/>
          <w:color w:val="000000"/>
          <w:sz w:val="20"/>
          <w:szCs w:val="20"/>
        </w:rPr>
        <w:t xml:space="preserve"> Information Services team capacity, ensuring appropriate resource allocation to support current and future AAE priorities.</w:t>
      </w:r>
    </w:p>
    <w:p w14:paraId="78C5D3C8" w14:textId="77777777" w:rsidR="000F0654" w:rsidRDefault="000F0654">
      <w:pPr>
        <w:pBdr>
          <w:top w:val="nil"/>
          <w:left w:val="nil"/>
          <w:bottom w:val="nil"/>
          <w:right w:val="nil"/>
          <w:between w:val="nil"/>
        </w:pBdr>
        <w:ind w:left="927" w:hanging="360"/>
        <w:rPr>
          <w:rFonts w:ascii="Times New Roman" w:eastAsia="Times New Roman" w:hAnsi="Times New Roman" w:cs="Times New Roman"/>
          <w:color w:val="000000"/>
          <w:sz w:val="20"/>
          <w:szCs w:val="20"/>
        </w:rPr>
      </w:pPr>
    </w:p>
    <w:p w14:paraId="585A8D6D" w14:textId="77777777" w:rsidR="000F0654" w:rsidRDefault="00A4654D">
      <w:pPr>
        <w:numPr>
          <w:ilvl w:val="0"/>
          <w:numId w:val="9"/>
        </w:numPr>
        <w:pBdr>
          <w:top w:val="nil"/>
          <w:left w:val="nil"/>
          <w:bottom w:val="nil"/>
          <w:right w:val="nil"/>
          <w:between w:val="nil"/>
        </w:pBdr>
        <w:ind w:right="48"/>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Directs and establishes risk managem</w:t>
      </w:r>
      <w:r>
        <w:rPr>
          <w:rFonts w:ascii="Times New Roman" w:eastAsia="Times New Roman" w:hAnsi="Times New Roman" w:cs="Times New Roman"/>
          <w:b/>
          <w:bCs/>
          <w:color w:val="000000"/>
          <w:sz w:val="20"/>
          <w:szCs w:val="20"/>
        </w:rPr>
        <w:t>ent and compliance strategies for Advancement and Alumni Engagement Information Services function by:</w:t>
      </w:r>
    </w:p>
    <w:p w14:paraId="24F06C7C" w14:textId="77777777" w:rsidR="000F0654" w:rsidRPr="00581F46" w:rsidRDefault="00A4654D" w:rsidP="00581F46">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Directing the development of risk mitigation strategies to Advancement and Alumni Engagement and institutional interests, through the identification, assessment, and management of operational risks for the function.</w:t>
      </w:r>
    </w:p>
    <w:p w14:paraId="367E9B60" w14:textId="77777777" w:rsidR="000F0654" w:rsidRPr="00581F46" w:rsidRDefault="00A4654D" w:rsidP="00581F46">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Developing and maintaining robust proces</w:t>
      </w:r>
      <w:r w:rsidRPr="00581F46">
        <w:rPr>
          <w:rFonts w:ascii="Times New Roman" w:eastAsia="Times New Roman" w:hAnsi="Times New Roman" w:cs="Times New Roman"/>
          <w:color w:val="000000"/>
          <w:sz w:val="20"/>
          <w:szCs w:val="20"/>
        </w:rPr>
        <w:t xml:space="preserve">ses for data integrity and security within Information Services activities, collaborating with SFU IT Services, Privacy, Legal and Procurement departments to manage compliance and mitigate risks.  </w:t>
      </w:r>
    </w:p>
    <w:p w14:paraId="321B92E9" w14:textId="77777777" w:rsidR="000F0654" w:rsidRPr="00581F46" w:rsidRDefault="00A4654D" w:rsidP="00581F46">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 xml:space="preserve">Overseeing and ensuring adherence to critical regulations </w:t>
      </w:r>
      <w:r w:rsidRPr="00581F46">
        <w:rPr>
          <w:rFonts w:ascii="Times New Roman" w:eastAsia="Times New Roman" w:hAnsi="Times New Roman" w:cs="Times New Roman"/>
          <w:color w:val="000000"/>
          <w:sz w:val="20"/>
          <w:szCs w:val="20"/>
        </w:rPr>
        <w:t>and policies, including FOI/POP Legislation, the Trademark License Agreement, SFU Policies, Canadian Anti-Spam Legislation (CASL), and the Donations Policy GP03, to mitigate operational risks.</w:t>
      </w:r>
    </w:p>
    <w:p w14:paraId="66DFB0BC" w14:textId="77777777" w:rsidR="000F0654" w:rsidRPr="00581F46" w:rsidRDefault="00A4654D" w:rsidP="00581F46">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Consulting with SFU legal and privacy departments to ensure com</w:t>
      </w:r>
      <w:r w:rsidRPr="00581F46">
        <w:rPr>
          <w:rFonts w:ascii="Times New Roman" w:eastAsia="Times New Roman" w:hAnsi="Times New Roman" w:cs="Times New Roman"/>
          <w:color w:val="000000"/>
          <w:sz w:val="20"/>
          <w:szCs w:val="20"/>
        </w:rPr>
        <w:t>pliance with Freedom of Information/Protection of Privacy (FOI/POP) legislation, trademark agreements, CASL, and other relevant regulations.</w:t>
      </w:r>
    </w:p>
    <w:p w14:paraId="2E8C1010" w14:textId="77777777" w:rsidR="000F0654" w:rsidRPr="00581F46" w:rsidRDefault="00A4654D" w:rsidP="00581F46">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Aligning information management systems with government standards, safeguarding sensitive Advancement and Alumni En</w:t>
      </w:r>
      <w:r w:rsidRPr="00581F46">
        <w:rPr>
          <w:rFonts w:ascii="Times New Roman" w:eastAsia="Times New Roman" w:hAnsi="Times New Roman" w:cs="Times New Roman"/>
          <w:color w:val="000000"/>
          <w:sz w:val="20"/>
          <w:szCs w:val="20"/>
        </w:rPr>
        <w:t>gagement data.</w:t>
      </w:r>
    </w:p>
    <w:p w14:paraId="4E5101A4" w14:textId="77777777" w:rsidR="000F0654" w:rsidRPr="00581F46" w:rsidRDefault="00A4654D" w:rsidP="00581F46">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Ensuring data governance practices, including data integrity standards, quality assurance processes, and validation protocols are operationalized consistently across the Information Systems team.</w:t>
      </w:r>
    </w:p>
    <w:p w14:paraId="14B8C387" w14:textId="77777777" w:rsidR="000F0654" w:rsidRPr="00581F46" w:rsidRDefault="00A4654D" w:rsidP="00581F46">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Lead</w:t>
      </w:r>
      <w:r w:rsidRPr="00581F46">
        <w:rPr>
          <w:rFonts w:ascii="Times New Roman" w:eastAsia="Times New Roman" w:hAnsi="Times New Roman" w:cs="Times New Roman"/>
          <w:sz w:val="20"/>
          <w:szCs w:val="20"/>
        </w:rPr>
        <w:t>ing</w:t>
      </w:r>
      <w:r w:rsidRPr="00581F46">
        <w:rPr>
          <w:rFonts w:ascii="Times New Roman" w:eastAsia="Times New Roman" w:hAnsi="Times New Roman" w:cs="Times New Roman"/>
          <w:color w:val="000000"/>
          <w:sz w:val="20"/>
          <w:szCs w:val="20"/>
        </w:rPr>
        <w:t xml:space="preserve"> the operational implementation of Adv</w:t>
      </w:r>
      <w:r w:rsidRPr="00581F46">
        <w:rPr>
          <w:rFonts w:ascii="Times New Roman" w:eastAsia="Times New Roman" w:hAnsi="Times New Roman" w:cs="Times New Roman"/>
          <w:color w:val="000000"/>
          <w:sz w:val="20"/>
          <w:szCs w:val="20"/>
        </w:rPr>
        <w:t>ancement and Alumni Engagement data governance practices, ensuring institutional standards for data quality, stewardship, and access are consistently applied across systems and operational workflows.</w:t>
      </w:r>
    </w:p>
    <w:p w14:paraId="0F31C872" w14:textId="77777777" w:rsidR="000F0654" w:rsidRPr="00581F46" w:rsidRDefault="00A4654D" w:rsidP="00581F46">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Serving as a key AAE representative on university commit</w:t>
      </w:r>
      <w:r w:rsidRPr="00581F46">
        <w:rPr>
          <w:rFonts w:ascii="Times New Roman" w:eastAsia="Times New Roman" w:hAnsi="Times New Roman" w:cs="Times New Roman"/>
          <w:color w:val="000000"/>
          <w:sz w:val="20"/>
          <w:szCs w:val="20"/>
        </w:rPr>
        <w:t>tees and peer networks to ensure alignment with institutional standards, proactively identifying emerging risks, and embed compliant, sector-informed practices across the Information Services Function.</w:t>
      </w:r>
    </w:p>
    <w:p w14:paraId="03E36BF3" w14:textId="77777777" w:rsidR="000F0654" w:rsidRDefault="000F0654">
      <w:pPr>
        <w:pBdr>
          <w:top w:val="nil"/>
          <w:left w:val="nil"/>
          <w:bottom w:val="nil"/>
          <w:right w:val="nil"/>
          <w:between w:val="nil"/>
        </w:pBdr>
        <w:ind w:left="927" w:hanging="360"/>
        <w:rPr>
          <w:rFonts w:ascii="Times New Roman" w:eastAsia="Times New Roman" w:hAnsi="Times New Roman" w:cs="Times New Roman"/>
          <w:color w:val="000000"/>
          <w:sz w:val="20"/>
          <w:szCs w:val="20"/>
        </w:rPr>
      </w:pPr>
    </w:p>
    <w:p w14:paraId="46B0F509" w14:textId="77777777" w:rsidR="000F0654" w:rsidRDefault="00A4654D">
      <w:pPr>
        <w:numPr>
          <w:ilvl w:val="0"/>
          <w:numId w:val="9"/>
        </w:numPr>
        <w:pBdr>
          <w:top w:val="nil"/>
          <w:left w:val="nil"/>
          <w:bottom w:val="nil"/>
          <w:right w:val="nil"/>
          <w:between w:val="nil"/>
        </w:pBdr>
        <w:ind w:right="48"/>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Oversees and leads critical data integrity, analytics</w:t>
      </w:r>
      <w:r>
        <w:rPr>
          <w:rFonts w:ascii="Times New Roman" w:eastAsia="Times New Roman" w:hAnsi="Times New Roman" w:cs="Times New Roman"/>
          <w:b/>
          <w:bCs/>
          <w:color w:val="000000"/>
          <w:sz w:val="20"/>
          <w:szCs w:val="20"/>
        </w:rPr>
        <w:t>, and program impact measurement for the Advancement and Alumni Engagement Information Services function by:</w:t>
      </w:r>
    </w:p>
    <w:p w14:paraId="0DB5371C"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Overseeing the coordination between the Operations and Strategic Projects streams ensuring project handoffs are managed effectively and IS capacity is deployed strategically across both streams.</w:t>
      </w:r>
    </w:p>
    <w:p w14:paraId="7C0FE2AB"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Overseeing the development of comprehensive data management p</w:t>
      </w:r>
      <w:r w:rsidRPr="00581F46">
        <w:rPr>
          <w:rFonts w:ascii="Times New Roman" w:eastAsia="Times New Roman" w:hAnsi="Times New Roman" w:cs="Times New Roman"/>
          <w:color w:val="000000"/>
          <w:sz w:val="20"/>
          <w:szCs w:val="20"/>
        </w:rPr>
        <w:t>ractices to ensure data accuracy, privacy, and compliance with relevant regulations.</w:t>
      </w:r>
    </w:p>
    <w:p w14:paraId="0877AE7D"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Directing the development of data analytics and reporting frameworks to track key metrics, measure program impact, and inform strategic decision-making.</w:t>
      </w:r>
    </w:p>
    <w:p w14:paraId="726DA854"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Ensuring that data</w:t>
      </w:r>
      <w:r w:rsidRPr="00581F46">
        <w:rPr>
          <w:rFonts w:ascii="Times New Roman" w:eastAsia="Times New Roman" w:hAnsi="Times New Roman" w:cs="Times New Roman"/>
          <w:color w:val="000000"/>
          <w:sz w:val="20"/>
          <w:szCs w:val="20"/>
        </w:rPr>
        <w:t xml:space="preserve"> insights are leveraged to refine Advancement and Alumni Engagement strategies and improve program outcomes, adapting approaches based on performance trends.</w:t>
      </w:r>
    </w:p>
    <w:p w14:paraId="73DFA42F"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Collaborating with university partners to align data governance practices, enhancing the quality a</w:t>
      </w:r>
      <w:r w:rsidRPr="00581F46">
        <w:rPr>
          <w:rFonts w:ascii="Times New Roman" w:eastAsia="Times New Roman" w:hAnsi="Times New Roman" w:cs="Times New Roman"/>
          <w:color w:val="000000"/>
          <w:sz w:val="20"/>
          <w:szCs w:val="20"/>
        </w:rPr>
        <w:t>nd consistency of Advancement and Alumni Engagement data for institution-wide use.</w:t>
      </w:r>
    </w:p>
    <w:p w14:paraId="65AAA113"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Coordinat</w:t>
      </w:r>
      <w:r w:rsidRPr="00581F46">
        <w:rPr>
          <w:rFonts w:ascii="Times New Roman" w:eastAsia="Times New Roman" w:hAnsi="Times New Roman" w:cs="Times New Roman"/>
          <w:sz w:val="20"/>
          <w:szCs w:val="20"/>
        </w:rPr>
        <w:t>ing</w:t>
      </w:r>
      <w:r w:rsidRPr="00581F46">
        <w:rPr>
          <w:rFonts w:ascii="Times New Roman" w:eastAsia="Times New Roman" w:hAnsi="Times New Roman" w:cs="Times New Roman"/>
          <w:color w:val="000000"/>
          <w:sz w:val="20"/>
          <w:szCs w:val="20"/>
        </w:rPr>
        <w:t xml:space="preserve"> with institutional technology partners and data governance bodies to ensure Advancement and Alumni Engagement operational systems and reporting practices remain aligned with university-wide data standards, technology frameworks, and evolving compliance re</w:t>
      </w:r>
      <w:r w:rsidRPr="00581F46">
        <w:rPr>
          <w:rFonts w:ascii="Times New Roman" w:eastAsia="Times New Roman" w:hAnsi="Times New Roman" w:cs="Times New Roman"/>
          <w:color w:val="000000"/>
          <w:sz w:val="20"/>
          <w:szCs w:val="20"/>
        </w:rPr>
        <w:t>quirements.</w:t>
      </w:r>
    </w:p>
    <w:p w14:paraId="5DF2356F"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Collaborating with leadership to leverage strategic data and business intelligence opportunities including recommendation of software and systems that meet the needs of the department.</w:t>
      </w:r>
    </w:p>
    <w:p w14:paraId="2FF8D3DE"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Overseeing the analysis of data and benchmarking of Advance</w:t>
      </w:r>
      <w:r w:rsidRPr="00581F46">
        <w:rPr>
          <w:rFonts w:ascii="Times New Roman" w:eastAsia="Times New Roman" w:hAnsi="Times New Roman" w:cs="Times New Roman"/>
          <w:color w:val="000000"/>
          <w:sz w:val="20"/>
          <w:szCs w:val="20"/>
        </w:rPr>
        <w:t>ment and Alumni Engagement initiatives to ensure</w:t>
      </w:r>
      <w:r w:rsidRPr="00581F46">
        <w:rPr>
          <w:rFonts w:ascii="Times New Roman" w:eastAsia="Times New Roman" w:hAnsi="Times New Roman" w:cs="Times New Roman"/>
          <w:sz w:val="20"/>
          <w:szCs w:val="20"/>
        </w:rPr>
        <w:t xml:space="preserve"> </w:t>
      </w:r>
      <w:r w:rsidRPr="00581F46">
        <w:rPr>
          <w:rFonts w:ascii="Times New Roman" w:eastAsia="Times New Roman" w:hAnsi="Times New Roman" w:cs="Times New Roman"/>
          <w:color w:val="000000"/>
          <w:sz w:val="20"/>
          <w:szCs w:val="20"/>
        </w:rPr>
        <w:t>alignment with industry best practices and strategic goals.</w:t>
      </w:r>
    </w:p>
    <w:p w14:paraId="77E4BEBE" w14:textId="77777777" w:rsidR="000F0654" w:rsidRPr="00581F46" w:rsidRDefault="00A4654D" w:rsidP="00581F46">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Assessing and optimizing sustainable structural and human resources to support current and future campaigns.</w:t>
      </w:r>
    </w:p>
    <w:p w14:paraId="1D7669B9" w14:textId="77777777" w:rsidR="000F0654" w:rsidRDefault="000F0654">
      <w:pPr>
        <w:pBdr>
          <w:top w:val="nil"/>
          <w:left w:val="nil"/>
          <w:bottom w:val="nil"/>
          <w:right w:val="nil"/>
          <w:between w:val="nil"/>
        </w:pBdr>
        <w:ind w:left="927" w:hanging="360"/>
        <w:rPr>
          <w:rFonts w:ascii="Times New Roman" w:eastAsia="Times New Roman" w:hAnsi="Times New Roman" w:cs="Times New Roman"/>
          <w:color w:val="000000"/>
          <w:sz w:val="20"/>
          <w:szCs w:val="20"/>
        </w:rPr>
      </w:pPr>
    </w:p>
    <w:p w14:paraId="62C2AADB" w14:textId="77777777" w:rsidR="000F0654" w:rsidRDefault="00A4654D">
      <w:pPr>
        <w:numPr>
          <w:ilvl w:val="0"/>
          <w:numId w:val="9"/>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b/>
          <w:bCs/>
          <w:sz w:val="20"/>
          <w:szCs w:val="20"/>
        </w:rPr>
        <w:t>Fosters relationships with key univer</w:t>
      </w:r>
      <w:r>
        <w:rPr>
          <w:rFonts w:ascii="Times New Roman" w:eastAsia="Times New Roman" w:hAnsi="Times New Roman" w:cs="Times New Roman"/>
          <w:b/>
          <w:bCs/>
          <w:sz w:val="20"/>
          <w:szCs w:val="20"/>
        </w:rPr>
        <w:t xml:space="preserve">sity stakeholders, </w:t>
      </w:r>
      <w:r>
        <w:rPr>
          <w:rFonts w:ascii="Times New Roman" w:eastAsia="Times New Roman" w:hAnsi="Times New Roman" w:cs="Times New Roman"/>
          <w:b/>
          <w:bCs/>
          <w:color w:val="000000"/>
          <w:sz w:val="20"/>
          <w:szCs w:val="20"/>
        </w:rPr>
        <w:t>contributing to long-term university initiatives by:</w:t>
      </w:r>
    </w:p>
    <w:p w14:paraId="61218CCA" w14:textId="77777777" w:rsidR="000F0654" w:rsidRPr="00581F46" w:rsidRDefault="00A4654D" w:rsidP="00581F46">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Leading the cultural and ongoing transformation and continuous improvement of the Information Services team, fostering a consultative, standards-driven team culture and developing the training, documentation, and standards institutional infrastructure that</w:t>
      </w:r>
      <w:r w:rsidRPr="00581F46">
        <w:rPr>
          <w:rFonts w:ascii="Times New Roman" w:eastAsia="Times New Roman" w:hAnsi="Times New Roman" w:cs="Times New Roman"/>
          <w:color w:val="000000"/>
          <w:sz w:val="20"/>
          <w:szCs w:val="20"/>
        </w:rPr>
        <w:t xml:space="preserve"> support AAE’s long term goals.</w:t>
      </w:r>
    </w:p>
    <w:p w14:paraId="5F231D8A" w14:textId="77777777" w:rsidR="000F0654" w:rsidRPr="00581F46" w:rsidRDefault="00A4654D" w:rsidP="00581F46">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lastRenderedPageBreak/>
        <w:t>Building and maintaining relationships with key university stakeholders to drive alignment on Advancement and Alumni Engagement Information Services priorities and initiatives.</w:t>
      </w:r>
    </w:p>
    <w:p w14:paraId="61311025" w14:textId="77777777" w:rsidR="000F0654" w:rsidRPr="00581F46" w:rsidRDefault="00A4654D" w:rsidP="00581F46">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Participating in senior-level university commit</w:t>
      </w:r>
      <w:r w:rsidRPr="00581F46">
        <w:rPr>
          <w:rFonts w:ascii="Times New Roman" w:eastAsia="Times New Roman" w:hAnsi="Times New Roman" w:cs="Times New Roman"/>
          <w:color w:val="000000"/>
          <w:sz w:val="20"/>
          <w:szCs w:val="20"/>
        </w:rPr>
        <w:t>tees on behalf of Advancement and Alumni Engagement.</w:t>
      </w:r>
    </w:p>
    <w:p w14:paraId="3245538D" w14:textId="77777777" w:rsidR="000F0654" w:rsidRPr="00581F46" w:rsidRDefault="00A4654D" w:rsidP="00581F46">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Building structure by leading collaborative efforts to establish, develop, and update policies, procedures, and practices that advance Advancement and Alumni Engagement’s and SFU’s broader objectives.</w:t>
      </w:r>
    </w:p>
    <w:p w14:paraId="28A32895" w14:textId="77777777" w:rsidR="000F0654" w:rsidRPr="00581F46" w:rsidRDefault="00A4654D" w:rsidP="00581F46">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581F46">
        <w:rPr>
          <w:rFonts w:ascii="Times New Roman" w:eastAsia="Times New Roman" w:hAnsi="Times New Roman" w:cs="Times New Roman"/>
          <w:color w:val="000000"/>
          <w:sz w:val="20"/>
          <w:szCs w:val="20"/>
        </w:rPr>
        <w:t>Re</w:t>
      </w:r>
      <w:r w:rsidRPr="00581F46">
        <w:rPr>
          <w:rFonts w:ascii="Times New Roman" w:eastAsia="Times New Roman" w:hAnsi="Times New Roman" w:cs="Times New Roman"/>
          <w:color w:val="000000"/>
          <w:sz w:val="20"/>
          <w:szCs w:val="20"/>
        </w:rPr>
        <w:t>presenting SFU at events, establishing its presence in professional associations and peer institutions.</w:t>
      </w:r>
    </w:p>
    <w:p w14:paraId="1658A63C" w14:textId="77777777" w:rsidR="000F0654" w:rsidRDefault="000F0654">
      <w:pPr>
        <w:pBdr>
          <w:top w:val="nil"/>
          <w:left w:val="nil"/>
          <w:bottom w:val="nil"/>
          <w:right w:val="nil"/>
          <w:between w:val="nil"/>
        </w:pBdr>
        <w:ind w:left="927" w:hanging="360"/>
        <w:rPr>
          <w:rFonts w:ascii="Times New Roman" w:eastAsia="Times New Roman" w:hAnsi="Times New Roman" w:cs="Times New Roman"/>
          <w:color w:val="000000"/>
          <w:sz w:val="20"/>
          <w:szCs w:val="20"/>
        </w:rPr>
      </w:pPr>
    </w:p>
    <w:p w14:paraId="61EE17EC" w14:textId="77777777" w:rsidR="000F0654" w:rsidRDefault="00A4654D">
      <w:pPr>
        <w:ind w:right="4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0618A78F" w14:textId="77777777" w:rsidR="000F0654" w:rsidRDefault="00A4654D">
      <w:pPr>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The Director, Operations, Information Services makes decisions regarding:</w:t>
      </w:r>
    </w:p>
    <w:p w14:paraId="7AE0BEDC" w14:textId="77777777" w:rsidR="000F0654" w:rsidRDefault="00A465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Directing and executing strategies, priorities, and</w:t>
      </w:r>
      <w:r>
        <w:rPr>
          <w:rFonts w:ascii="Times New Roman" w:eastAsia="Times New Roman" w:hAnsi="Times New Roman" w:cs="Times New Roman"/>
          <w:color w:val="000000"/>
          <w:sz w:val="20"/>
          <w:szCs w:val="20"/>
        </w:rPr>
        <w:t xml:space="preserve"> policies that shape Information Services delivery, drive Information Services resource allocation and support AAE’s institutional goals.</w:t>
      </w:r>
    </w:p>
    <w:p w14:paraId="1B06FAAE" w14:textId="77777777" w:rsidR="000F0654" w:rsidRDefault="00A465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Strategically assessing and structuring staffing and volunteer resources, including oversight of hiring, training, and</w:t>
      </w:r>
      <w:r>
        <w:rPr>
          <w:rFonts w:ascii="Times New Roman" w:eastAsia="Times New Roman" w:hAnsi="Times New Roman" w:cs="Times New Roman"/>
          <w:color w:val="000000"/>
          <w:sz w:val="20"/>
          <w:szCs w:val="20"/>
        </w:rPr>
        <w:t xml:space="preserve"> performance management.</w:t>
      </w:r>
    </w:p>
    <w:p w14:paraId="75CBA951" w14:textId="77777777" w:rsidR="000F0654" w:rsidRDefault="00A465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Contributing to the long-term strategic direction of Advancement &amp; Alumni Engagement.</w:t>
      </w:r>
    </w:p>
    <w:p w14:paraId="212B8CE7" w14:textId="77777777" w:rsidR="000F0654" w:rsidRDefault="00A465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Determining priorities, sequencing, and resourcing for the IS transformation, including re-establishing a training program, process rationalization, and documentation development.</w:t>
      </w:r>
    </w:p>
    <w:p w14:paraId="1EC932CA" w14:textId="77777777" w:rsidR="000F0654" w:rsidRDefault="000F0654">
      <w:pPr>
        <w:pBdr>
          <w:top w:val="nil"/>
          <w:left w:val="nil"/>
          <w:bottom w:val="nil"/>
          <w:right w:val="nil"/>
          <w:between w:val="nil"/>
        </w:pBdr>
        <w:ind w:left="916" w:right="48"/>
        <w:rPr>
          <w:rFonts w:ascii="Times New Roman" w:eastAsia="Times New Roman" w:hAnsi="Times New Roman" w:cs="Times New Roman"/>
          <w:color w:val="000000"/>
          <w:sz w:val="20"/>
          <w:szCs w:val="20"/>
        </w:rPr>
      </w:pPr>
    </w:p>
    <w:p w14:paraId="27AE440E" w14:textId="77777777" w:rsidR="000F0654" w:rsidRDefault="00A4654D">
      <w:pPr>
        <w:pBdr>
          <w:top w:val="nil"/>
          <w:left w:val="nil"/>
          <w:bottom w:val="nil"/>
          <w:right w:val="nil"/>
          <w:between w:val="nil"/>
        </w:pBdr>
        <w:tabs>
          <w:tab w:val="left" w:pos="720"/>
        </w:tabs>
        <w:ind w:right="4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 AND LEVEL OF SUPERVISION</w:t>
      </w:r>
    </w:p>
    <w:p w14:paraId="63758A4D" w14:textId="77777777" w:rsidR="000F0654" w:rsidRDefault="00A4654D">
      <w:pPr>
        <w:pBdr>
          <w:top w:val="nil"/>
          <w:left w:val="nil"/>
          <w:bottom w:val="nil"/>
          <w:right w:val="nil"/>
          <w:between w:val="nil"/>
        </w:pBdr>
        <w:tabs>
          <w:tab w:val="left" w:pos="720"/>
        </w:tabs>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The Director, Operations, Informat</w:t>
      </w:r>
      <w:r>
        <w:rPr>
          <w:rFonts w:ascii="Times New Roman" w:eastAsia="Times New Roman" w:hAnsi="Times New Roman" w:cs="Times New Roman"/>
          <w:sz w:val="20"/>
          <w:szCs w:val="20"/>
        </w:rPr>
        <w:t xml:space="preserve">ion Services solves problems related to: </w:t>
      </w:r>
    </w:p>
    <w:p w14:paraId="2F47952C" w14:textId="77777777" w:rsidR="000F0654" w:rsidRDefault="00A4654D">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Strategic leadership, guidance and mentorship to staff, supporting their professional growth, strengthening their analytical and problem-solving capacity. </w:t>
      </w:r>
    </w:p>
    <w:p w14:paraId="683293B8" w14:textId="77777777" w:rsidR="000F0654" w:rsidRDefault="00A4654D">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Directing budget optimization and staffing strategies to enhance program outcomes and sustainability</w:t>
      </w:r>
      <w:r>
        <w:rPr>
          <w:rFonts w:ascii="Times New Roman" w:eastAsia="Times New Roman" w:hAnsi="Times New Roman" w:cs="Times New Roman"/>
          <w:color w:val="000000"/>
          <w:sz w:val="20"/>
          <w:szCs w:val="20"/>
        </w:rPr>
        <w:t>.</w:t>
      </w:r>
    </w:p>
    <w:p w14:paraId="7759F8C5" w14:textId="77777777" w:rsidR="000F0654" w:rsidRDefault="00A4654D">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Overseeing high-level team performance, conflict resolution, and professional growth.</w:t>
      </w:r>
    </w:p>
    <w:p w14:paraId="51A9923B" w14:textId="77777777" w:rsidR="000F0654" w:rsidRDefault="00A4654D">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Ensuring data integrity, security, and compliance to manage institutional risk.</w:t>
      </w:r>
    </w:p>
    <w:p w14:paraId="715BB43A" w14:textId="77777777" w:rsidR="000F0654" w:rsidRDefault="00A4654D">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Resolving cross-departmental alignment issues and adapting strategies based on alumni and stakeholder feedback to continuously improve program impact.</w:t>
      </w:r>
    </w:p>
    <w:p w14:paraId="661E0A42" w14:textId="77777777" w:rsidR="000F0654" w:rsidRDefault="00A4654D">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Navigating organizational resistance to change, sequencing transformation priorities to balance operation</w:t>
      </w:r>
      <w:r>
        <w:rPr>
          <w:rFonts w:ascii="Times New Roman" w:eastAsia="Times New Roman" w:hAnsi="Times New Roman" w:cs="Times New Roman"/>
          <w:color w:val="000000"/>
          <w:sz w:val="20"/>
          <w:szCs w:val="20"/>
        </w:rPr>
        <w:t>al continuity with developing new institutional infrastructure while managing the affected people and capacity challenges.</w:t>
      </w:r>
    </w:p>
    <w:p w14:paraId="297C631D" w14:textId="77777777" w:rsidR="000F0654" w:rsidRDefault="000F0654">
      <w:pPr>
        <w:ind w:right="48"/>
        <w:rPr>
          <w:rFonts w:ascii="Times New Roman" w:eastAsia="Times New Roman" w:hAnsi="Times New Roman" w:cs="Times New Roman"/>
          <w:b/>
          <w:bCs/>
          <w:sz w:val="20"/>
          <w:szCs w:val="20"/>
        </w:rPr>
      </w:pPr>
    </w:p>
    <w:p w14:paraId="23F320E9" w14:textId="77777777" w:rsidR="000F0654" w:rsidRDefault="00A4654D">
      <w:pPr>
        <w:ind w:right="4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RELATIONSHIPS</w:t>
      </w:r>
    </w:p>
    <w:p w14:paraId="41424829" w14:textId="77777777" w:rsidR="000F0654" w:rsidRDefault="00A4654D">
      <w:pPr>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Sets objectives necessary for obtaining feedback and assistance. Partners with a wide circle of contacts and involves </w:t>
      </w:r>
      <w:r>
        <w:rPr>
          <w:rFonts w:ascii="Times New Roman" w:eastAsia="Times New Roman" w:hAnsi="Times New Roman" w:cs="Times New Roman"/>
          <w:sz w:val="20"/>
          <w:szCs w:val="20"/>
        </w:rPr>
        <w:t>them in generating mutually beneficial opportunities and achieving agreeable outcomes. Shares ideas, issues, and opportunities with members of personal network. Seeks referrals from others with relevant expertise and influence. Attends and maintains relati</w:t>
      </w:r>
      <w:r>
        <w:rPr>
          <w:rFonts w:ascii="Times New Roman" w:eastAsia="Times New Roman" w:hAnsi="Times New Roman" w:cs="Times New Roman"/>
          <w:sz w:val="20"/>
          <w:szCs w:val="20"/>
        </w:rPr>
        <w:t xml:space="preserve">onships with relevant formal and informal professional groups and organizations. </w:t>
      </w:r>
    </w:p>
    <w:p w14:paraId="26D72B9B" w14:textId="77777777" w:rsidR="000F0654" w:rsidRDefault="000F0654">
      <w:pPr>
        <w:ind w:right="48"/>
        <w:rPr>
          <w:rFonts w:ascii="Times New Roman" w:eastAsia="Times New Roman" w:hAnsi="Times New Roman" w:cs="Times New Roman"/>
          <w:sz w:val="20"/>
          <w:szCs w:val="20"/>
        </w:rPr>
      </w:pPr>
    </w:p>
    <w:p w14:paraId="27B0A390" w14:textId="77777777" w:rsidR="000F0654" w:rsidRDefault="00A4654D">
      <w:pPr>
        <w:ind w:right="4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Supervisory</w:t>
      </w:r>
    </w:p>
    <w:p w14:paraId="3E7FA560" w14:textId="77777777" w:rsidR="000F0654" w:rsidRDefault="00A4654D">
      <w:pPr>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Supervises staff by providing guidance and mentorship, ensuring the appropriateness and currency of job responsibilities, initiating recruitment for temporary an</w:t>
      </w:r>
      <w:r>
        <w:rPr>
          <w:rFonts w:ascii="Times New Roman" w:eastAsia="Times New Roman" w:hAnsi="Times New Roman" w:cs="Times New Roman"/>
          <w:sz w:val="20"/>
          <w:szCs w:val="20"/>
        </w:rPr>
        <w:t>d continuing staff, hiring staff, providing or directing the provision of training and development, evaluating performance, approving leaves of absence, and responding to grievances.</w:t>
      </w:r>
    </w:p>
    <w:p w14:paraId="41F83A74" w14:textId="77777777" w:rsidR="000F0654" w:rsidRDefault="000F0654">
      <w:pPr>
        <w:ind w:right="48"/>
        <w:rPr>
          <w:rFonts w:ascii="Times New Roman" w:eastAsia="Times New Roman" w:hAnsi="Times New Roman" w:cs="Times New Roman"/>
          <w:b/>
          <w:bCs/>
          <w:sz w:val="20"/>
          <w:szCs w:val="20"/>
        </w:rPr>
      </w:pPr>
    </w:p>
    <w:p w14:paraId="6AE7412A" w14:textId="77777777" w:rsidR="000F0654" w:rsidRDefault="00A4654D">
      <w:pPr>
        <w:ind w:right="48"/>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Primary Working Relationships </w:t>
      </w:r>
    </w:p>
    <w:p w14:paraId="44BBDDF8" w14:textId="77777777" w:rsidR="000F0654" w:rsidRDefault="00A4654D">
      <w:pPr>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Liaises with S</w:t>
      </w:r>
      <w:r>
        <w:rPr>
          <w:rFonts w:ascii="Times New Roman" w:eastAsia="Times New Roman" w:hAnsi="Times New Roman" w:cs="Times New Roman"/>
          <w:color w:val="000000"/>
          <w:sz w:val="20"/>
          <w:szCs w:val="20"/>
        </w:rPr>
        <w:t>FU IT Services, Privacy, Le</w:t>
      </w:r>
      <w:r>
        <w:rPr>
          <w:rFonts w:ascii="Times New Roman" w:eastAsia="Times New Roman" w:hAnsi="Times New Roman" w:cs="Times New Roman"/>
          <w:color w:val="000000"/>
          <w:sz w:val="20"/>
          <w:szCs w:val="20"/>
        </w:rPr>
        <w:t>gal and Procurement</w:t>
      </w:r>
      <w:r>
        <w:rPr>
          <w:rFonts w:ascii="Times New Roman" w:eastAsia="Times New Roman" w:hAnsi="Times New Roman" w:cs="Times New Roman"/>
          <w:sz w:val="20"/>
          <w:szCs w:val="20"/>
        </w:rPr>
        <w:t xml:space="preserve">. Takes on the role of acting Senior Director, Business Transformation and Finance, as needed. </w:t>
      </w:r>
    </w:p>
    <w:p w14:paraId="763F5AB7" w14:textId="77777777" w:rsidR="000F0654" w:rsidRDefault="000F0654">
      <w:pPr>
        <w:ind w:right="48"/>
        <w:rPr>
          <w:rFonts w:ascii="Times New Roman" w:eastAsia="Times New Roman" w:hAnsi="Times New Roman" w:cs="Times New Roman"/>
          <w:sz w:val="20"/>
          <w:szCs w:val="20"/>
        </w:rPr>
      </w:pPr>
    </w:p>
    <w:p w14:paraId="778826B2" w14:textId="77777777" w:rsidR="000F0654" w:rsidRDefault="00A4654D">
      <w:pPr>
        <w:ind w:right="48"/>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Internal Connections - </w:t>
      </w:r>
      <w:r>
        <w:rPr>
          <w:rFonts w:ascii="Times New Roman" w:eastAsia="Times New Roman" w:hAnsi="Times New Roman" w:cs="Times New Roman"/>
          <w:sz w:val="20"/>
          <w:szCs w:val="20"/>
        </w:rPr>
        <w:t>Serves on numerous senior-level university committees. Works with internal senior administration for policy amendment</w:t>
      </w:r>
      <w:r>
        <w:rPr>
          <w:rFonts w:ascii="Times New Roman" w:eastAsia="Times New Roman" w:hAnsi="Times New Roman" w:cs="Times New Roman"/>
          <w:sz w:val="20"/>
          <w:szCs w:val="20"/>
        </w:rPr>
        <w:t xml:space="preserve">s or creations relating to Advancement and Alumni Engagement at SFU. Frequent consultation with SFU Legal and SFU Privacy Office. Contributes to selection, supervision and accountability of faculty-based alumni relations staff. </w:t>
      </w:r>
    </w:p>
    <w:p w14:paraId="3D41838F" w14:textId="77777777" w:rsidR="000F0654" w:rsidRDefault="000F0654">
      <w:pPr>
        <w:ind w:right="48"/>
        <w:rPr>
          <w:rFonts w:ascii="Times New Roman" w:eastAsia="Times New Roman" w:hAnsi="Times New Roman" w:cs="Times New Roman"/>
          <w:b/>
          <w:bCs/>
          <w:sz w:val="20"/>
          <w:szCs w:val="20"/>
        </w:rPr>
      </w:pPr>
    </w:p>
    <w:p w14:paraId="1560D965" w14:textId="77777777" w:rsidR="000F0654" w:rsidRDefault="00A4654D">
      <w:pPr>
        <w:ind w:right="4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External Connections - </w:t>
      </w:r>
      <w:r>
        <w:rPr>
          <w:rFonts w:ascii="Times New Roman" w:eastAsia="Times New Roman" w:hAnsi="Times New Roman" w:cs="Times New Roman"/>
          <w:sz w:val="20"/>
          <w:szCs w:val="20"/>
        </w:rPr>
        <w:t>Est</w:t>
      </w:r>
      <w:r>
        <w:rPr>
          <w:rFonts w:ascii="Times New Roman" w:eastAsia="Times New Roman" w:hAnsi="Times New Roman" w:cs="Times New Roman"/>
          <w:sz w:val="20"/>
          <w:szCs w:val="20"/>
        </w:rPr>
        <w:t>ablishes and maintains productive relationships with vendors, business partners, and industry professionals to position the university at the forefront of business analysis and information management best practices. Ensures SFU has a strong relationship wi</w:t>
      </w:r>
      <w:r>
        <w:rPr>
          <w:rFonts w:ascii="Times New Roman" w:eastAsia="Times New Roman" w:hAnsi="Times New Roman" w:cs="Times New Roman"/>
          <w:sz w:val="20"/>
          <w:szCs w:val="20"/>
        </w:rPr>
        <w:t>th higher-education professional associations such as CASE, CCAE and other schools, represents SFU Advancement and Alumni Engagement as a leader amongst peer institutions and amongst nonprofit and engagement professionals.</w:t>
      </w:r>
    </w:p>
    <w:p w14:paraId="3F80C65E" w14:textId="77777777" w:rsidR="000F0654" w:rsidRDefault="000F0654">
      <w:pPr>
        <w:pBdr>
          <w:top w:val="nil"/>
          <w:left w:val="nil"/>
          <w:bottom w:val="nil"/>
          <w:right w:val="nil"/>
          <w:between w:val="nil"/>
        </w:pBdr>
        <w:ind w:right="48"/>
        <w:rPr>
          <w:rFonts w:ascii="Times New Roman" w:eastAsia="Times New Roman" w:hAnsi="Times New Roman" w:cs="Times New Roman"/>
          <w:b/>
          <w:bCs/>
          <w:sz w:val="20"/>
          <w:szCs w:val="20"/>
        </w:rPr>
      </w:pPr>
    </w:p>
    <w:p w14:paraId="4A46D359" w14:textId="77777777" w:rsidR="000F0654" w:rsidRDefault="00A4654D">
      <w:pPr>
        <w:pBdr>
          <w:top w:val="nil"/>
          <w:left w:val="nil"/>
          <w:bottom w:val="nil"/>
          <w:right w:val="nil"/>
          <w:between w:val="nil"/>
        </w:pBdr>
        <w:ind w:right="48"/>
      </w:pPr>
      <w:r>
        <w:rPr>
          <w:rFonts w:ascii="Times New Roman" w:eastAsia="Times New Roman" w:hAnsi="Times New Roman" w:cs="Times New Roman"/>
          <w:b/>
          <w:bCs/>
          <w:sz w:val="20"/>
          <w:szCs w:val="20"/>
        </w:rPr>
        <w:lastRenderedPageBreak/>
        <w:t xml:space="preserve">QUALIFICATIONS </w:t>
      </w:r>
    </w:p>
    <w:p w14:paraId="1A26D6F3" w14:textId="77777777" w:rsidR="000F0654" w:rsidRDefault="00A4654D">
      <w:p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Master’s degree in Business Administration, Higher Education, or a relevant field, with ten years of related experience, including experience in a leadership role in a multifaceted advancement and alumni engagement programs, involving strategic planning, d</w:t>
      </w:r>
      <w:r>
        <w:rPr>
          <w:rFonts w:ascii="Times New Roman" w:eastAsia="Times New Roman" w:hAnsi="Times New Roman" w:cs="Times New Roman"/>
          <w:color w:val="000000"/>
          <w:sz w:val="20"/>
          <w:szCs w:val="20"/>
        </w:rPr>
        <w:t xml:space="preserve">ata governance, information services, and relationship management, as well as experience in non-profit societies and boards, working with senior level volunteers; or an equivalent combination of education, training, and experience. </w:t>
      </w:r>
      <w:r>
        <w:rPr>
          <w:rFonts w:ascii="Times New Roman" w:eastAsia="Times New Roman" w:hAnsi="Times New Roman" w:cs="Times New Roman"/>
          <w:sz w:val="20"/>
          <w:szCs w:val="20"/>
        </w:rPr>
        <w:t xml:space="preserve">Demonstrated experience </w:t>
      </w:r>
      <w:r>
        <w:rPr>
          <w:rFonts w:ascii="Times New Roman" w:eastAsia="Times New Roman" w:hAnsi="Times New Roman" w:cs="Times New Roman"/>
          <w:sz w:val="20"/>
          <w:szCs w:val="20"/>
        </w:rPr>
        <w:t>leading organizational change and transformation initiatives.</w:t>
      </w:r>
    </w:p>
    <w:p w14:paraId="5F10E50B" w14:textId="77777777" w:rsidR="000F0654" w:rsidRDefault="00A4654D">
      <w:pPr>
        <w:numPr>
          <w:ilvl w:val="0"/>
          <w:numId w:val="10"/>
        </w:numPr>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Working knowledge of information services operations, CRM systems, and data governance practices in an advancement and/or alumni engagement environment.</w:t>
      </w:r>
    </w:p>
    <w:p w14:paraId="262FBCC0" w14:textId="77777777" w:rsidR="000F0654" w:rsidRDefault="00A4654D">
      <w:pPr>
        <w:widowControl w:val="0"/>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understanding and commitment to inclusivity </w:t>
      </w:r>
    </w:p>
    <w:p w14:paraId="1068DEDB"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strategic planning, program development and evaluation skills.</w:t>
      </w:r>
    </w:p>
    <w:p w14:paraId="223A2784"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budget management and financial administration skills with the ability to generate revenue.</w:t>
      </w:r>
    </w:p>
    <w:p w14:paraId="2C0AB005"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facilitation, me</w:t>
      </w:r>
      <w:r>
        <w:rPr>
          <w:rFonts w:ascii="Times New Roman" w:eastAsia="Times New Roman" w:hAnsi="Times New Roman" w:cs="Times New Roman"/>
          <w:color w:val="000000"/>
          <w:sz w:val="20"/>
          <w:szCs w:val="20"/>
        </w:rPr>
        <w:t>diation and de-escalation skills.</w:t>
      </w:r>
    </w:p>
    <w:p w14:paraId="310F8B15"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communication (oral, written and presentation) and interpersonal skills.</w:t>
      </w:r>
    </w:p>
    <w:p w14:paraId="3C57613F"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organizational, problem-solving, analytical reasoning and negotiation skills.</w:t>
      </w:r>
    </w:p>
    <w:p w14:paraId="7F3A85B3"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organizational structure planning, human resource management, coaching, leadership &amp; supervisory skills.</w:t>
      </w:r>
    </w:p>
    <w:p w14:paraId="03281FBD"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demonstrate creativity &amp; innovation in program development.</w:t>
      </w:r>
    </w:p>
    <w:p w14:paraId="355644F1"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engage, inspire, and mobilize internal and external stakeho</w:t>
      </w:r>
      <w:r>
        <w:rPr>
          <w:rFonts w:ascii="Times New Roman" w:eastAsia="Times New Roman" w:hAnsi="Times New Roman" w:cs="Times New Roman"/>
          <w:color w:val="000000"/>
          <w:sz w:val="20"/>
          <w:szCs w:val="20"/>
        </w:rPr>
        <w:t>lders.</w:t>
      </w:r>
    </w:p>
    <w:p w14:paraId="499F9CA2"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work collaboratively &amp; cooperatively with others and to build and grow mutually beneficial partnerships.</w:t>
      </w:r>
    </w:p>
    <w:p w14:paraId="0B48BD7C"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manage group processes, build and lead teams, and assist staff</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in the development of strategies.</w:t>
      </w:r>
    </w:p>
    <w:p w14:paraId="0099EE3B"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Strong analytical abiliti</w:t>
      </w:r>
      <w:r>
        <w:rPr>
          <w:rFonts w:ascii="Times New Roman" w:eastAsia="Times New Roman" w:hAnsi="Times New Roman" w:cs="Times New Roman"/>
          <w:color w:val="000000"/>
          <w:sz w:val="20"/>
          <w:szCs w:val="20"/>
        </w:rPr>
        <w:t>es combined with the capacity to implement change effectively.</w:t>
      </w:r>
    </w:p>
    <w:p w14:paraId="2C54F90B" w14:textId="77777777" w:rsidR="000F0654" w:rsidRDefault="00A4654D">
      <w:pPr>
        <w:numPr>
          <w:ilvl w:val="0"/>
          <w:numId w:val="10"/>
        </w:numPr>
        <w:pBdr>
          <w:top w:val="nil"/>
          <w:left w:val="nil"/>
          <w:bottom w:val="nil"/>
          <w:right w:val="nil"/>
          <w:between w:val="nil"/>
        </w:pBdr>
        <w:ind w:right="4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Proficient in the use of word processing, spreadsheet, database, and presentation applications. </w:t>
      </w:r>
    </w:p>
    <w:p w14:paraId="52E2E9E5" w14:textId="77777777" w:rsidR="000F0654" w:rsidRDefault="000F0654">
      <w:pPr>
        <w:tabs>
          <w:tab w:val="left" w:pos="720"/>
          <w:tab w:val="left" w:pos="1170"/>
          <w:tab w:val="left" w:pos="7920"/>
          <w:tab w:val="right" w:pos="9450"/>
        </w:tabs>
        <w:ind w:right="48"/>
        <w:rPr>
          <w:rFonts w:ascii="Times New Roman" w:eastAsia="Times New Roman" w:hAnsi="Times New Roman" w:cs="Times New Roman"/>
          <w:sz w:val="20"/>
          <w:szCs w:val="20"/>
        </w:rPr>
      </w:pPr>
    </w:p>
    <w:p w14:paraId="6633E5CC" w14:textId="77777777" w:rsidR="000F0654" w:rsidRDefault="00A4654D">
      <w:pPr>
        <w:numPr>
          <w:ilvl w:val="0"/>
          <w:numId w:val="8"/>
        </w:numPr>
        <w:pBdr>
          <w:top w:val="nil"/>
          <w:left w:val="nil"/>
          <w:bottom w:val="nil"/>
          <w:right w:val="nil"/>
          <w:between w:val="nil"/>
        </w:pBdr>
        <w:tabs>
          <w:tab w:val="left" w:pos="720"/>
          <w:tab w:val="left" w:pos="1170"/>
          <w:tab w:val="left" w:pos="7920"/>
          <w:tab w:val="right" w:pos="9450"/>
        </w:tabs>
        <w:ind w:right="48"/>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w:t>
      </w:r>
      <w:r>
        <w:rPr>
          <w:rFonts w:ascii="Times New Roman" w:eastAsia="Times New Roman" w:hAnsi="Times New Roman" w:cs="Times New Roman"/>
          <w:b/>
          <w:bCs/>
          <w:i/>
          <w:iCs/>
          <w:color w:val="C00000"/>
          <w:sz w:val="20"/>
          <w:szCs w:val="20"/>
        </w:rPr>
        <w:t>umixw (Squamish), səlilwətaɬ (Tsleil-Waututh), q̓íc̓əy̓ (Katzie), kʷikʷəƛ̓əm (Kwikwetlem), Qayqayt, Kwantlen, Semiahmoo and Tsawwassen peoples on whose unceded traditional territories our three campuses reside.</w:t>
      </w:r>
    </w:p>
    <w:p w14:paraId="70039EF8" w14:textId="77777777" w:rsidR="000F0654" w:rsidRDefault="000F0654">
      <w:pPr>
        <w:pBdr>
          <w:top w:val="nil"/>
          <w:left w:val="nil"/>
          <w:bottom w:val="nil"/>
          <w:right w:val="nil"/>
          <w:between w:val="nil"/>
        </w:pBdr>
        <w:tabs>
          <w:tab w:val="left" w:pos="720"/>
          <w:tab w:val="left" w:pos="1170"/>
          <w:tab w:val="left" w:pos="7920"/>
          <w:tab w:val="right" w:pos="9450"/>
        </w:tabs>
        <w:ind w:right="48"/>
        <w:rPr>
          <w:rFonts w:ascii="Times New Roman" w:eastAsia="Times New Roman" w:hAnsi="Times New Roman" w:cs="Times New Roman"/>
          <w:b/>
          <w:bCs/>
          <w:i/>
          <w:iCs/>
          <w:color w:val="C00000"/>
          <w:sz w:val="20"/>
          <w:szCs w:val="20"/>
        </w:rPr>
      </w:pPr>
    </w:p>
    <w:p w14:paraId="55F68475" w14:textId="77777777" w:rsidR="000F0654" w:rsidRDefault="00A4654D">
      <w:pPr>
        <w:numPr>
          <w:ilvl w:val="0"/>
          <w:numId w:val="8"/>
        </w:numPr>
        <w:pBdr>
          <w:top w:val="nil"/>
          <w:left w:val="nil"/>
          <w:bottom w:val="nil"/>
          <w:right w:val="nil"/>
          <w:between w:val="nil"/>
        </w:pBdr>
        <w:tabs>
          <w:tab w:val="left" w:pos="720"/>
          <w:tab w:val="left" w:pos="1170"/>
          <w:tab w:val="left" w:pos="7920"/>
          <w:tab w:val="right" w:pos="9450"/>
        </w:tabs>
        <w:ind w:right="48"/>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6D4459CA" w14:textId="77777777" w:rsidR="000F0654" w:rsidRDefault="000F0654">
      <w:pPr>
        <w:pBdr>
          <w:top w:val="nil"/>
          <w:left w:val="nil"/>
          <w:bottom w:val="nil"/>
          <w:right w:val="nil"/>
          <w:between w:val="nil"/>
        </w:pBdr>
        <w:tabs>
          <w:tab w:val="left" w:pos="720"/>
          <w:tab w:val="left" w:pos="1170"/>
          <w:tab w:val="left" w:pos="7920"/>
          <w:tab w:val="right" w:pos="9450"/>
        </w:tabs>
        <w:ind w:right="48"/>
        <w:rPr>
          <w:rFonts w:ascii="Times New Roman" w:eastAsia="Times New Roman" w:hAnsi="Times New Roman" w:cs="Times New Roman"/>
          <w:b/>
          <w:bCs/>
          <w:i/>
          <w:iCs/>
          <w:color w:val="C00000"/>
          <w:sz w:val="20"/>
          <w:szCs w:val="20"/>
        </w:rPr>
      </w:pPr>
    </w:p>
    <w:p w14:paraId="723579B0" w14:textId="77777777" w:rsidR="000F0654" w:rsidRDefault="00A4654D">
      <w:pPr>
        <w:pBdr>
          <w:top w:val="nil"/>
          <w:left w:val="nil"/>
          <w:bottom w:val="nil"/>
          <w:right w:val="nil"/>
          <w:between w:val="nil"/>
        </w:pBdr>
        <w:ind w:right="48"/>
        <w:rPr>
          <w:rFonts w:ascii="Times New Roman" w:eastAsia="Times New Roman" w:hAnsi="Times New Roman" w:cs="Times New Roman"/>
          <w:b/>
          <w:bCs/>
          <w:color w:val="0070C0"/>
          <w:sz w:val="20"/>
          <w:szCs w:val="20"/>
        </w:rPr>
      </w:pPr>
      <w:r>
        <w:rPr>
          <w:rFonts w:ascii="Times New Roman" w:eastAsia="Times New Roman" w:hAnsi="Times New Roman" w:cs="Times New Roman"/>
          <w:b/>
          <w:bCs/>
          <w:i/>
          <w:iCs/>
          <w:color w:val="0070C0"/>
          <w:sz w:val="20"/>
          <w:szCs w:val="20"/>
        </w:rPr>
        <w:t xml:space="preserve">ADDITIONAL CONTEXTUAL INFORMATION: </w:t>
      </w:r>
    </w:p>
    <w:p w14:paraId="088A56F1" w14:textId="77777777" w:rsidR="000F0654" w:rsidRDefault="00A4654D">
      <w:pPr>
        <w:ind w:right="48"/>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Flexibility in work hours is essential, including early morning, evening and weekend work as well as regular travel inside of British Columbia, and occasionally within Canada and abroad.</w:t>
      </w:r>
    </w:p>
    <w:sectPr w:rsidR="000F0654">
      <w:headerReference w:type="even" r:id="rId8"/>
      <w:headerReference w:type="default" r:id="rId9"/>
      <w:footerReference w:type="even" r:id="rId10"/>
      <w:footerReference w:type="default" r:id="rId11"/>
      <w:headerReference w:type="first" r:id="rId12"/>
      <w:footerReference w:type="first" r:id="rId13"/>
      <w:pgSz w:w="12240" w:h="15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540E1" w14:textId="77777777" w:rsidR="00A4654D" w:rsidRDefault="00A4654D">
      <w:r>
        <w:separator/>
      </w:r>
    </w:p>
  </w:endnote>
  <w:endnote w:type="continuationSeparator" w:id="0">
    <w:p w14:paraId="083EE24D" w14:textId="77777777" w:rsidR="00A4654D" w:rsidRDefault="00A46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43D0F06-2383-4482-A158-82F67FA10ECB}"/>
  </w:font>
  <w:font w:name="Helvetica Neue">
    <w:charset w:val="00"/>
    <w:family w:val="auto"/>
    <w:pitch w:val="default"/>
    <w:embedRegular r:id="rId2" w:fontKey="{F21FEECD-0B03-4D35-8B0E-3222F419AF33}"/>
    <w:embedBold r:id="rId3" w:fontKey="{4A796304-6078-4A23-9B71-FEFE3EEA9DD5}"/>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256F8894-D217-4982-87B0-81BA3C9EC198}"/>
  </w:font>
  <w:font w:name="Cambria">
    <w:panose1 w:val="02040503050406030204"/>
    <w:charset w:val="00"/>
    <w:family w:val="roman"/>
    <w:pitch w:val="variable"/>
    <w:sig w:usb0="E00006FF" w:usb1="420024FF" w:usb2="02000000" w:usb3="00000000" w:csb0="0000019F" w:csb1="00000000"/>
    <w:embedRegular r:id="rId5" w:fontKey="{159C20F8-3E13-48D8-B10D-2084B718E5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C8CE8" w14:textId="77777777" w:rsidR="000F0654" w:rsidRDefault="000F065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80F67" w14:textId="77777777" w:rsidR="000F0654" w:rsidRDefault="000F0654">
    <w:pPr>
      <w:widowControl w:val="0"/>
      <w:pBdr>
        <w:top w:val="nil"/>
        <w:left w:val="nil"/>
        <w:bottom w:val="nil"/>
        <w:right w:val="nil"/>
        <w:between w:val="nil"/>
      </w:pBdr>
      <w:spacing w:line="276" w:lineRule="auto"/>
      <w:rPr>
        <w:color w:val="000000"/>
      </w:rPr>
    </w:pPr>
  </w:p>
  <w:tbl>
    <w:tblPr>
      <w:tblStyle w:val="a0"/>
      <w:tblW w:w="121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44"/>
      <w:gridCol w:w="8562"/>
    </w:tblGrid>
    <w:tr w:rsidR="000F0654" w14:paraId="11E66A90" w14:textId="77777777">
      <w:tc>
        <w:tcPr>
          <w:tcW w:w="3544" w:type="dxa"/>
        </w:tcPr>
        <w:p w14:paraId="0123A3AF" w14:textId="6B5E9353" w:rsidR="000F0654" w:rsidRDefault="00A4654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Initial Effective Date: </w:t>
          </w:r>
          <w:r w:rsidR="00581F46">
            <w:rPr>
              <w:rFonts w:ascii="Times New Roman" w:eastAsia="Times New Roman" w:hAnsi="Times New Roman" w:cs="Times New Roman"/>
              <w:sz w:val="18"/>
              <w:szCs w:val="18"/>
            </w:rPr>
            <w:t>December 2, 2024</w:t>
          </w:r>
        </w:p>
      </w:tc>
      <w:tc>
        <w:tcPr>
          <w:tcW w:w="8562" w:type="dxa"/>
        </w:tcPr>
        <w:p w14:paraId="4F4B2C11" w14:textId="77777777" w:rsidR="000F0654" w:rsidRDefault="000F065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F0654" w14:paraId="059D4612" w14:textId="77777777">
      <w:tc>
        <w:tcPr>
          <w:tcW w:w="3544" w:type="dxa"/>
        </w:tcPr>
        <w:p w14:paraId="4F92C1D8" w14:textId="210AF6C0" w:rsidR="000F0654" w:rsidRDefault="00A4654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581F46">
            <w:rPr>
              <w:rFonts w:ascii="Times New Roman" w:eastAsia="Times New Roman" w:hAnsi="Times New Roman" w:cs="Times New Roman"/>
              <w:color w:val="000000"/>
              <w:sz w:val="18"/>
              <w:szCs w:val="18"/>
            </w:rPr>
            <w:t xml:space="preserve"> March 27, 2026</w:t>
          </w:r>
        </w:p>
      </w:tc>
      <w:tc>
        <w:tcPr>
          <w:tcW w:w="8562" w:type="dxa"/>
        </w:tcPr>
        <w:p w14:paraId="4C2369C3" w14:textId="77777777" w:rsidR="000F0654" w:rsidRDefault="000F065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7D95C70C" w14:textId="77777777" w:rsidR="000F0654" w:rsidRDefault="000F0654">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4C998" w14:textId="77777777" w:rsidR="000F0654" w:rsidRDefault="000F065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2490F" w14:textId="77777777" w:rsidR="00A4654D" w:rsidRDefault="00A4654D">
      <w:r>
        <w:separator/>
      </w:r>
    </w:p>
  </w:footnote>
  <w:footnote w:type="continuationSeparator" w:id="0">
    <w:p w14:paraId="1B205917" w14:textId="77777777" w:rsidR="00A4654D" w:rsidRDefault="00A46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7A8A9" w14:textId="77777777" w:rsidR="000F0654" w:rsidRDefault="00A4654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CDE5E98" w14:textId="77777777" w:rsidR="000F0654" w:rsidRDefault="000F0654">
    <w:pPr>
      <w:pBdr>
        <w:top w:val="nil"/>
        <w:left w:val="nil"/>
        <w:bottom w:val="nil"/>
        <w:right w:val="nil"/>
        <w:between w:val="nil"/>
      </w:pBdr>
      <w:tabs>
        <w:tab w:val="center" w:pos="4320"/>
        <w:tab w:val="right" w:pos="8640"/>
      </w:tabs>
      <w:ind w:right="360"/>
      <w:rPr>
        <w:color w:val="000000"/>
      </w:rPr>
    </w:pPr>
  </w:p>
  <w:p w14:paraId="09DFC929" w14:textId="77777777" w:rsidR="000F0654" w:rsidRDefault="000F06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7F97" w14:textId="77777777" w:rsidR="000F0654" w:rsidRDefault="00A4654D">
    <w:pPr>
      <w:pBdr>
        <w:top w:val="nil"/>
        <w:left w:val="nil"/>
        <w:bottom w:val="nil"/>
        <w:right w:val="nil"/>
        <w:between w:val="nil"/>
      </w:pBdr>
      <w:tabs>
        <w:tab w:val="center" w:pos="432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00136510</w:t>
    </w:r>
    <w:r>
      <w:rPr>
        <w:color w:val="000000"/>
        <w:sz w:val="22"/>
        <w:szCs w:val="22"/>
      </w:rPr>
      <w:tab/>
    </w:r>
    <w:r>
      <w:rPr>
        <w:color w:val="000000"/>
        <w:sz w:val="22"/>
        <w:szCs w:val="22"/>
      </w:rPr>
      <w:tab/>
    </w:r>
    <w:r>
      <w:rPr>
        <w:color w:val="000000"/>
        <w:sz w:val="22"/>
        <w:szCs w:val="22"/>
      </w:rPr>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581F46">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7CC59C91" w14:textId="77777777" w:rsidR="000F0654" w:rsidRDefault="000F0654">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44146947" w14:textId="77777777" w:rsidR="000F0654" w:rsidRDefault="000F06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56901" w14:textId="77777777" w:rsidR="000F0654" w:rsidRDefault="00A4654D">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4D447D28" wp14:editId="57824D48">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0C7A2C8C" w14:textId="77777777" w:rsidR="000F0654" w:rsidRDefault="00A4654D">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460BC0E3" w14:textId="77777777" w:rsidR="000F0654" w:rsidRDefault="00A4654D">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BF3AFFD" w14:textId="77777777" w:rsidR="000F0654" w:rsidRDefault="000F0654">
    <w:pPr>
      <w:rPr>
        <w:rFonts w:ascii="Times New Roman" w:eastAsia="Times New Roman" w:hAnsi="Times New Roman" w:cs="Times New Roman"/>
        <w:sz w:val="20"/>
        <w:szCs w:val="20"/>
      </w:rPr>
    </w:pPr>
  </w:p>
  <w:tbl>
    <w:tblPr>
      <w:tblStyle w:val="a"/>
      <w:tblW w:w="11199"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676"/>
      <w:gridCol w:w="3458"/>
      <w:gridCol w:w="1645"/>
      <w:gridCol w:w="1405"/>
      <w:gridCol w:w="2015"/>
    </w:tblGrid>
    <w:tr w:rsidR="000F0654" w14:paraId="3B707923" w14:textId="77777777">
      <w:tc>
        <w:tcPr>
          <w:tcW w:w="6134" w:type="dxa"/>
          <w:gridSpan w:val="2"/>
        </w:tcPr>
        <w:p w14:paraId="5EB3497C" w14:textId="77777777" w:rsidR="000F0654" w:rsidRDefault="00A4654D">
          <w:pPr>
            <w:rPr>
              <w:rFonts w:ascii="Times New Roman" w:eastAsia="Times New Roman" w:hAnsi="Times New Roman" w:cs="Times New Roman"/>
            </w:rPr>
          </w:pPr>
          <w:r>
            <w:rPr>
              <w:rFonts w:ascii="Times New Roman" w:eastAsia="Times New Roman" w:hAnsi="Times New Roman" w:cs="Times New Roman"/>
            </w:rPr>
            <w:t>Position Title: Director, Strategic Operations, Information Services</w:t>
          </w:r>
        </w:p>
      </w:tc>
      <w:tc>
        <w:tcPr>
          <w:tcW w:w="1645" w:type="dxa"/>
        </w:tcPr>
        <w:p w14:paraId="1F170C51" w14:textId="77777777" w:rsidR="000F0654" w:rsidRDefault="000F0654">
          <w:pPr>
            <w:rPr>
              <w:rFonts w:ascii="Times New Roman" w:eastAsia="Times New Roman" w:hAnsi="Times New Roman" w:cs="Times New Roman"/>
            </w:rPr>
          </w:pPr>
        </w:p>
      </w:tc>
      <w:tc>
        <w:tcPr>
          <w:tcW w:w="1405" w:type="dxa"/>
        </w:tcPr>
        <w:p w14:paraId="524032FA" w14:textId="77777777" w:rsidR="000F0654" w:rsidRDefault="00A4654D">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03F07977" w14:textId="77777777" w:rsidR="000F0654" w:rsidRDefault="00A4654D">
          <w:pPr>
            <w:rPr>
              <w:rFonts w:ascii="Times New Roman" w:eastAsia="Times New Roman" w:hAnsi="Times New Roman" w:cs="Times New Roman"/>
            </w:rPr>
          </w:pPr>
          <w:r>
            <w:rPr>
              <w:rFonts w:ascii="Times New Roman" w:eastAsia="Times New Roman" w:hAnsi="Times New Roman" w:cs="Times New Roman"/>
            </w:rPr>
            <w:t>00136510</w:t>
          </w:r>
        </w:p>
      </w:tc>
    </w:tr>
    <w:tr w:rsidR="000F0654" w14:paraId="26795048" w14:textId="77777777">
      <w:tc>
        <w:tcPr>
          <w:tcW w:w="2676" w:type="dxa"/>
        </w:tcPr>
        <w:p w14:paraId="64E40250" w14:textId="77777777" w:rsidR="000F0654" w:rsidRDefault="00A4654D">
          <w:pPr>
            <w:rPr>
              <w:rFonts w:ascii="Times New Roman" w:eastAsia="Times New Roman" w:hAnsi="Times New Roman" w:cs="Times New Roman"/>
            </w:rPr>
          </w:pPr>
          <w:r>
            <w:rPr>
              <w:rFonts w:ascii="Times New Roman" w:eastAsia="Times New Roman" w:hAnsi="Times New Roman" w:cs="Times New Roman"/>
            </w:rPr>
            <w:t>Employee Group: APSA</w:t>
          </w:r>
        </w:p>
      </w:tc>
      <w:tc>
        <w:tcPr>
          <w:tcW w:w="5103" w:type="dxa"/>
          <w:gridSpan w:val="2"/>
        </w:tcPr>
        <w:p w14:paraId="1A39A5A9" w14:textId="77777777" w:rsidR="000F0654" w:rsidRDefault="000F0654">
          <w:pPr>
            <w:rPr>
              <w:rFonts w:ascii="Times New Roman" w:eastAsia="Times New Roman" w:hAnsi="Times New Roman" w:cs="Times New Roman"/>
            </w:rPr>
          </w:pPr>
        </w:p>
      </w:tc>
      <w:tc>
        <w:tcPr>
          <w:tcW w:w="1405" w:type="dxa"/>
        </w:tcPr>
        <w:p w14:paraId="3094FBC5" w14:textId="77777777" w:rsidR="000F0654" w:rsidRDefault="000F0654">
          <w:pPr>
            <w:rPr>
              <w:rFonts w:ascii="Times New Roman" w:eastAsia="Times New Roman" w:hAnsi="Times New Roman" w:cs="Times New Roman"/>
            </w:rPr>
          </w:pPr>
        </w:p>
      </w:tc>
      <w:tc>
        <w:tcPr>
          <w:tcW w:w="2015" w:type="dxa"/>
        </w:tcPr>
        <w:p w14:paraId="5E8B70F5" w14:textId="77777777" w:rsidR="000F0654" w:rsidRDefault="000F0654">
          <w:pPr>
            <w:rPr>
              <w:rFonts w:ascii="Times New Roman" w:eastAsia="Times New Roman" w:hAnsi="Times New Roman" w:cs="Times New Roman"/>
            </w:rPr>
          </w:pPr>
        </w:p>
      </w:tc>
    </w:tr>
  </w:tbl>
  <w:p w14:paraId="17099581" w14:textId="77777777" w:rsidR="000F0654" w:rsidRDefault="000F065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B161E"/>
    <w:multiLevelType w:val="multilevel"/>
    <w:tmpl w:val="65ACD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DA7E06"/>
    <w:multiLevelType w:val="hybridMultilevel"/>
    <w:tmpl w:val="DE40C4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2B48CB"/>
    <w:multiLevelType w:val="multilevel"/>
    <w:tmpl w:val="C2D4F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4605CF"/>
    <w:multiLevelType w:val="hybridMultilevel"/>
    <w:tmpl w:val="EA7C16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8F67B4"/>
    <w:multiLevelType w:val="multilevel"/>
    <w:tmpl w:val="7A86CC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D06628F"/>
    <w:multiLevelType w:val="multilevel"/>
    <w:tmpl w:val="966676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F4387A"/>
    <w:multiLevelType w:val="hybridMultilevel"/>
    <w:tmpl w:val="B7CE0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2AA3FED"/>
    <w:multiLevelType w:val="multilevel"/>
    <w:tmpl w:val="48DA3200"/>
    <w:lvl w:ilvl="0">
      <w:start w:val="1"/>
      <w:numFmt w:val="decimal"/>
      <w:lvlText w:val="%1."/>
      <w:lvlJc w:val="left"/>
      <w:pPr>
        <w:ind w:left="720" w:hanging="360"/>
      </w:pPr>
      <w:rPr>
        <w:rFonts w:ascii="Times New Roman" w:eastAsia="Times New Roman" w:hAnsi="Times New Roman" w:cs="Times New Roman"/>
        <w:b/>
        <w:bCs/>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6B0712"/>
    <w:multiLevelType w:val="hybridMultilevel"/>
    <w:tmpl w:val="EB3CE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C2429E"/>
    <w:multiLevelType w:val="multilevel"/>
    <w:tmpl w:val="B5C01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3D6DB4"/>
    <w:multiLevelType w:val="multilevel"/>
    <w:tmpl w:val="E8941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BD216B7"/>
    <w:multiLevelType w:val="multilevel"/>
    <w:tmpl w:val="29A63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313404"/>
    <w:multiLevelType w:val="multilevel"/>
    <w:tmpl w:val="824AE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8E309B"/>
    <w:multiLevelType w:val="multilevel"/>
    <w:tmpl w:val="CEEE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AE6864"/>
    <w:multiLevelType w:val="multilevel"/>
    <w:tmpl w:val="06786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BE4327"/>
    <w:multiLevelType w:val="hybridMultilevel"/>
    <w:tmpl w:val="DD464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2"/>
  </w:num>
  <w:num w:numId="3">
    <w:abstractNumId w:val="2"/>
  </w:num>
  <w:num w:numId="4">
    <w:abstractNumId w:val="13"/>
  </w:num>
  <w:num w:numId="5">
    <w:abstractNumId w:val="11"/>
  </w:num>
  <w:num w:numId="6">
    <w:abstractNumId w:val="14"/>
  </w:num>
  <w:num w:numId="7">
    <w:abstractNumId w:val="4"/>
  </w:num>
  <w:num w:numId="8">
    <w:abstractNumId w:val="10"/>
  </w:num>
  <w:num w:numId="9">
    <w:abstractNumId w:val="7"/>
  </w:num>
  <w:num w:numId="10">
    <w:abstractNumId w:val="5"/>
  </w:num>
  <w:num w:numId="11">
    <w:abstractNumId w:val="9"/>
  </w:num>
  <w:num w:numId="12">
    <w:abstractNumId w:val="3"/>
  </w:num>
  <w:num w:numId="13">
    <w:abstractNumId w:val="15"/>
  </w:num>
  <w:num w:numId="14">
    <w:abstractNumId w:val="8"/>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654"/>
    <w:rsid w:val="000F0654"/>
    <w:rsid w:val="00581F46"/>
    <w:rsid w:val="007F7712"/>
    <w:rsid w:val="00A46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C814"/>
  <w15:docId w15:val="{4FEE1894-7D30-4B3C-BD11-13A1D2D05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81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aXI6sMpxEWtepPZJslDbdY9g==">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2250</Words>
  <Characters>12826</Characters>
  <Application>Microsoft Office Word</Application>
  <DocSecurity>0</DocSecurity>
  <Lines>106</Lines>
  <Paragraphs>30</Paragraphs>
  <ScaleCrop>false</ScaleCrop>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Chung</dc:creator>
  <cp:lastModifiedBy>Crystal Chung</cp:lastModifiedBy>
  <cp:revision>2</cp:revision>
  <cp:lastPrinted>2026-06-09T19:32:00Z</cp:lastPrinted>
  <dcterms:created xsi:type="dcterms:W3CDTF">2026-06-09T19:33:00Z</dcterms:created>
  <dcterms:modified xsi:type="dcterms:W3CDTF">2026-06-09T19:33:00Z</dcterms:modified>
</cp:coreProperties>
</file>