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3D48B" w14:textId="77777777" w:rsidR="00085B93" w:rsidRDefault="00B87665">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0C8DB749" w14:textId="77777777" w:rsidR="00085B93" w:rsidRDefault="00B87665">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33BD1661" w14:textId="77777777" w:rsidR="00085B93" w:rsidRDefault="00B87665">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78105D2E" w14:textId="77777777" w:rsidR="00085B93" w:rsidRDefault="00085B93">
      <w:pPr>
        <w:tabs>
          <w:tab w:val="left" w:pos="720"/>
          <w:tab w:val="left" w:pos="1170"/>
          <w:tab w:val="left" w:pos="7920"/>
          <w:tab w:val="right" w:pos="9450"/>
        </w:tabs>
        <w:ind w:right="126"/>
        <w:rPr>
          <w:rFonts w:ascii="Times New Roman" w:eastAsia="Times New Roman" w:hAnsi="Times New Roman" w:cs="Times New Roman"/>
          <w:sz w:val="22"/>
          <w:szCs w:val="22"/>
        </w:rPr>
      </w:pPr>
    </w:p>
    <w:p w14:paraId="26D394AA" w14:textId="77777777" w:rsidR="00085B93" w:rsidRDefault="00B87665">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1DFB076A" w14:textId="1EA02098" w:rsidR="00085B93" w:rsidRDefault="00B87665">
      <w:pPr>
        <w:tabs>
          <w:tab w:val="left" w:pos="720"/>
        </w:tabs>
        <w:ind w:right="180"/>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The Research Data and Infrastructure</w:t>
      </w:r>
      <w:r w:rsidR="00857318">
        <w:rPr>
          <w:rFonts w:ascii="Times New Roman" w:eastAsia="Times New Roman" w:hAnsi="Times New Roman" w:cs="Times New Roman"/>
          <w:sz w:val="20"/>
          <w:szCs w:val="20"/>
        </w:rPr>
        <w:t xml:space="preserve"> </w:t>
      </w:r>
      <w:r w:rsidR="00857318">
        <w:rPr>
          <w:rFonts w:ascii="Times New Roman" w:eastAsia="Times New Roman" w:hAnsi="Times New Roman" w:cs="Times New Roman"/>
          <w:sz w:val="20"/>
          <w:szCs w:val="20"/>
        </w:rPr>
        <w:t>Analyst</w:t>
      </w:r>
      <w:r>
        <w:rPr>
          <w:rFonts w:ascii="Times New Roman" w:eastAsia="Times New Roman" w:hAnsi="Times New Roman" w:cs="Times New Roman"/>
          <w:sz w:val="20"/>
          <w:szCs w:val="20"/>
        </w:rPr>
        <w:t>, manages the day-to-day data environment of the School of Medicine (SoM) Research Division and supports faculty, researchers and staff with planning and executing analyses, reporting and data management to advance their work. The role oversees the Division's research databases, including the research data repository and develops the processes, documentation and tools that maintain data accuracy, security and quality throughout the research lifecycle. The Analyst contributes to the design and development of information systems and helps identify the Division's future information needs. Working closely with the Director, Research and the Associate Dean, Research, the Analyst conducts analyses of large linked administrative datasets from provincial and national sources, prepares reports and dashboards, and contributes to developing the data management infrastructure, policies and procedures that allow the Division to meet its goals and align with SoM and University data governance. The Analyst also works with the Indigenous Health Stewardship and Research teams to ensure research data are handled in alignment with Indigenous data sovereignty principles.</w:t>
      </w:r>
    </w:p>
    <w:p w14:paraId="42583630" w14:textId="77777777" w:rsidR="00085B93" w:rsidRDefault="00085B93">
      <w:pPr>
        <w:tabs>
          <w:tab w:val="left" w:pos="720"/>
        </w:tabs>
        <w:ind w:right="180"/>
        <w:rPr>
          <w:rFonts w:ascii="Times New Roman" w:eastAsia="Times New Roman" w:hAnsi="Times New Roman" w:cs="Times New Roman"/>
          <w:sz w:val="22"/>
          <w:szCs w:val="22"/>
        </w:rPr>
      </w:pPr>
    </w:p>
    <w:p w14:paraId="4D23B09E"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20BB69E8" w14:textId="77777777" w:rsidR="00085B93" w:rsidRDefault="00B87665">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Conducts research data analysis, reporting, and data services for the SoM Research Division by:</w:t>
      </w:r>
    </w:p>
    <w:p w14:paraId="50DAB5EF"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analyses and reports on a variety of data types collected for internal and external uses.</w:t>
      </w:r>
    </w:p>
    <w:p w14:paraId="718264B1" w14:textId="79616A60"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Creating, extracting, summarizing, and analyzing data and information from the Research </w:t>
      </w:r>
      <w:r w:rsidR="004B7420">
        <w:rPr>
          <w:rFonts w:ascii="Times New Roman" w:eastAsia="Times New Roman" w:hAnsi="Times New Roman" w:cs="Times New Roman"/>
          <w:sz w:val="20"/>
          <w:szCs w:val="20"/>
        </w:rPr>
        <w:t>Division</w:t>
      </w:r>
      <w:r>
        <w:rPr>
          <w:rFonts w:ascii="Times New Roman" w:eastAsia="Times New Roman" w:hAnsi="Times New Roman" w:cs="Times New Roman"/>
          <w:sz w:val="20"/>
          <w:szCs w:val="20"/>
        </w:rPr>
        <w:t xml:space="preserve"> databases and from other internal or external sources. </w:t>
      </w:r>
    </w:p>
    <w:p w14:paraId="325DD675"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Maintaining documentation for all analyses and using open coding frameworks to ensure reproducibility and quality of research analysis output.</w:t>
      </w:r>
    </w:p>
    <w:p w14:paraId="54F91F98" w14:textId="713F65E1"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Contributing to data analysis planning and execution for dissemination of research results to external agencies or in publications (including for internal Research division reporting or for </w:t>
      </w:r>
      <w:r w:rsidR="004B7420">
        <w:rPr>
          <w:rFonts w:ascii="Times New Roman" w:eastAsia="Times New Roman" w:hAnsi="Times New Roman" w:cs="Times New Roman"/>
          <w:sz w:val="20"/>
          <w:szCs w:val="20"/>
        </w:rPr>
        <w:t>grant-funded</w:t>
      </w:r>
      <w:r>
        <w:rPr>
          <w:rFonts w:ascii="Times New Roman" w:eastAsia="Times New Roman" w:hAnsi="Times New Roman" w:cs="Times New Roman"/>
          <w:sz w:val="20"/>
          <w:szCs w:val="20"/>
        </w:rPr>
        <w:t xml:space="preserve"> research).</w:t>
      </w:r>
    </w:p>
    <w:p w14:paraId="743DE2EE" w14:textId="4B39C23E"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input on improving tools, processes, and procedures for data management and analysis, including ensuring compliance with requirements for Indigenous Data Sovereignty.</w:t>
      </w:r>
    </w:p>
    <w:p w14:paraId="0537C711"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Conducting statistical analysis and preparing reports to be presented by Faculty or Research Division staff.</w:t>
      </w:r>
    </w:p>
    <w:p w14:paraId="47DC7B5E"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Anticipating and identifying current and future quantifiable information needs of the Research Division and participating in the design, program and development of information systems to meet these needs.</w:t>
      </w:r>
    </w:p>
    <w:p w14:paraId="707594B8"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with the Research Division Faculty and staff to redesign and implement new and improved reports, databases and reporting systems.</w:t>
      </w:r>
    </w:p>
    <w:p w14:paraId="69D7534C"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 data access requests for research from administrative datasets, including provincial and national data sources.</w:t>
      </w:r>
    </w:p>
    <w:p w14:paraId="04A37F94"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Participating in teams and committees related to the identification and planning of tasks, schedules, and assignments for researchers and their data needs.</w:t>
      </w:r>
    </w:p>
    <w:p w14:paraId="0F61F2A3" w14:textId="77777777" w:rsidR="00085B93" w:rsidRDefault="00B87665">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data management and analysis plans for grant proposals and internal division projects.</w:t>
      </w:r>
    </w:p>
    <w:p w14:paraId="3BA60E96" w14:textId="77777777" w:rsidR="00085B93" w:rsidRDefault="00085B93">
      <w:pPr>
        <w:pBdr>
          <w:top w:val="nil"/>
          <w:left w:val="nil"/>
          <w:bottom w:val="nil"/>
          <w:right w:val="nil"/>
          <w:between w:val="nil"/>
        </w:pBdr>
        <w:spacing w:line="276" w:lineRule="auto"/>
        <w:rPr>
          <w:rFonts w:ascii="Times New Roman" w:eastAsia="Times New Roman" w:hAnsi="Times New Roman" w:cs="Times New Roman"/>
          <w:sz w:val="20"/>
          <w:szCs w:val="20"/>
        </w:rPr>
      </w:pPr>
    </w:p>
    <w:p w14:paraId="6C8A733F" w14:textId="77777777" w:rsidR="00085B93" w:rsidRDefault="00B87665">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Designs and improves research data processes, policies, and standards for the SoM Research Division by:</w:t>
      </w:r>
    </w:p>
    <w:p w14:paraId="1674212A" w14:textId="66FC853A"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Leading the development of </w:t>
      </w:r>
      <w:r w:rsidR="004B7420">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Research Division data management system infrastructure, including a research data repository for secondary analysis of operations and administrative data</w:t>
      </w:r>
    </w:p>
    <w:p w14:paraId="002903AE"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ensuring consistent application of policies and procedures for the delivery of data analysis and management services that operationalize best practices for data governance.</w:t>
      </w:r>
    </w:p>
    <w:p w14:paraId="407EDF43"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the division databases, including the research data repository and individual research project databases, ensuring data standards are implemented where relevant and data quality is maintained throughout the research lifecycle </w:t>
      </w:r>
    </w:p>
    <w:p w14:paraId="5E47D7E5"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Researching and evaluating standards, protocols, and systems used in the industry and adopting a suite of technologies that deliver research data analysis and management services securely, reliably, and cost-effectively, in accordance with best practices, SoM and institutional data governance requirements.</w:t>
      </w:r>
    </w:p>
    <w:p w14:paraId="05324A28"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opportunities for scalability and automation in the delivery of systems services and applications.</w:t>
      </w:r>
    </w:p>
    <w:p w14:paraId="75538B76"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Evaluating performance of systems services. </w:t>
      </w:r>
    </w:p>
    <w:p w14:paraId="211A3125"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Organizing and developing technical training and professional development resources for Faculty and staff to support quality improvement in data management and analysis.</w:t>
      </w:r>
    </w:p>
    <w:p w14:paraId="04DC14EA" w14:textId="7A366F02"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Ensuring that procedures are in place to maintain an accurate inventory of the Research </w:t>
      </w:r>
      <w:r w:rsidR="004B7420">
        <w:rPr>
          <w:rFonts w:ascii="Times New Roman" w:eastAsia="Times New Roman" w:hAnsi="Times New Roman" w:cs="Times New Roman"/>
          <w:sz w:val="20"/>
          <w:szCs w:val="20"/>
        </w:rPr>
        <w:t>Divisions'</w:t>
      </w:r>
      <w:r>
        <w:rPr>
          <w:rFonts w:ascii="Times New Roman" w:eastAsia="Times New Roman" w:hAnsi="Times New Roman" w:cs="Times New Roman"/>
          <w:sz w:val="20"/>
          <w:szCs w:val="20"/>
        </w:rPr>
        <w:t xml:space="preserve"> data resources and systems.</w:t>
      </w:r>
    </w:p>
    <w:p w14:paraId="0A1AF887" w14:textId="77777777" w:rsidR="00085B93" w:rsidRDefault="00B87665">
      <w:pPr>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Keeping up to date with emerging technologies and industry best practices, and attending relevant courses, workshops, conferences, and seminars</w:t>
      </w:r>
    </w:p>
    <w:p w14:paraId="47BD0A44" w14:textId="77777777" w:rsidR="00085B93" w:rsidRDefault="00085B93">
      <w:pPr>
        <w:pBdr>
          <w:top w:val="nil"/>
          <w:left w:val="nil"/>
          <w:bottom w:val="nil"/>
          <w:right w:val="nil"/>
          <w:between w:val="nil"/>
        </w:pBdr>
        <w:spacing w:line="276" w:lineRule="auto"/>
        <w:ind w:left="360"/>
        <w:rPr>
          <w:rFonts w:ascii="Times New Roman" w:eastAsia="Times New Roman" w:hAnsi="Times New Roman" w:cs="Times New Roman"/>
          <w:sz w:val="20"/>
          <w:szCs w:val="20"/>
        </w:rPr>
      </w:pPr>
    </w:p>
    <w:p w14:paraId="3A3FA786" w14:textId="77777777" w:rsidR="00085B93" w:rsidRDefault="00B87665">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Provides background information to support strategic decision and policy-making by the Research Division senior administration by:</w:t>
      </w:r>
    </w:p>
    <w:p w14:paraId="370A8AD5" w14:textId="77777777" w:rsidR="00085B93" w:rsidRDefault="00B87665">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Synthesizing quantitative and qualitative data into reports, dashboards, and briefings that inform decisions made by the Director, Research and the Associate Dean, Research.</w:t>
      </w:r>
    </w:p>
    <w:p w14:paraId="2A7CEE56" w14:textId="77777777" w:rsidR="00085B93" w:rsidRDefault="00B87665">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Assisting the Director, Research and Associate Dean, Research in the provision of quantitative and qualitative information, evidence-based conclusions, policy alternatives or options, and recommendations to assist in their strategic planning, policy development, and decision-making.</w:t>
      </w:r>
    </w:p>
    <w:p w14:paraId="15D034BC" w14:textId="77777777" w:rsidR="00085B93" w:rsidRDefault="00B87665">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maintaining research performance dashboards and reporting tools that provide the Director, Research and Associate Dean, Research with timely, accessible, and actionable intelligence on division activities, outputs, and trends.</w:t>
      </w:r>
    </w:p>
    <w:p w14:paraId="6F83BB74" w14:textId="77777777" w:rsidR="00085B93" w:rsidRDefault="00B87665">
      <w:pPr>
        <w:numPr>
          <w:ilvl w:val="0"/>
          <w:numId w:val="3"/>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analytical support for the evaluation of research programs, partnerships, and initiatives, to inform future investment decisions</w:t>
      </w:r>
    </w:p>
    <w:p w14:paraId="2BBB42F5" w14:textId="77777777" w:rsidR="00085B93" w:rsidRDefault="00085B93">
      <w:pPr>
        <w:rPr>
          <w:rFonts w:ascii="Times New Roman" w:eastAsia="Times New Roman" w:hAnsi="Times New Roman" w:cs="Times New Roman"/>
          <w:sz w:val="20"/>
          <w:szCs w:val="20"/>
        </w:rPr>
      </w:pPr>
    </w:p>
    <w:p w14:paraId="4A04878C"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2AD0D7D5" w14:textId="77777777" w:rsidR="00085B93" w:rsidRDefault="00B87665">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Research Data and Infrastructure Analyst makes decisions related to:</w:t>
      </w:r>
    </w:p>
    <w:p w14:paraId="28F4D548" w14:textId="77777777" w:rsidR="00085B93" w:rsidRDefault="00B87665">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priorities for research data management in alignment with the Research Division goals.</w:t>
      </w:r>
    </w:p>
    <w:p w14:paraId="53A6E8E5" w14:textId="77777777" w:rsidR="00085B93" w:rsidRDefault="00B87665">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Research data analysis and management processes, tools and procedures to improve efficiency and compliance.</w:t>
      </w:r>
    </w:p>
    <w:p w14:paraId="45418CCE" w14:textId="77777777" w:rsidR="00085B93" w:rsidRDefault="00B87665">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Systems and tools for research data collection and management.</w:t>
      </w:r>
    </w:p>
    <w:p w14:paraId="7EC39F16" w14:textId="77777777" w:rsidR="00085B93" w:rsidRDefault="00B87665">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processes for tracking data access and reporting obligations.</w:t>
      </w:r>
    </w:p>
    <w:p w14:paraId="31BB108B" w14:textId="77777777" w:rsidR="00085B93" w:rsidRDefault="00B87665">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operational application of data governance policies and procedures </w:t>
      </w:r>
    </w:p>
    <w:p w14:paraId="70768095" w14:textId="77777777" w:rsidR="00085B93" w:rsidRDefault="00085B93">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0D2FB70A" w14:textId="77777777" w:rsidR="00085B93" w:rsidRDefault="00B87665">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7A8DA51D" w14:textId="77777777" w:rsidR="00085B93" w:rsidRDefault="00B87665">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Research Data and Infrastructure Analyst solves problems related to:</w:t>
      </w:r>
    </w:p>
    <w:p w14:paraId="2704495D" w14:textId="77777777" w:rsidR="00085B93" w:rsidRDefault="00B87665">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streamlined processes to ensure effective data analysis and management for faculty and students.</w:t>
      </w:r>
    </w:p>
    <w:p w14:paraId="6A7F4A20" w14:textId="77777777" w:rsidR="00085B93" w:rsidRDefault="00B87665">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Challenges in resolving issues related to research data access and management, data sharing agreements and collaborations with external partners.</w:t>
      </w:r>
    </w:p>
    <w:p w14:paraId="304BA98F" w14:textId="77777777" w:rsidR="00085B93" w:rsidRDefault="00B87665">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efficient tracking, reporting and communication systems to ensure timely reporting or research results</w:t>
      </w:r>
    </w:p>
    <w:p w14:paraId="61B4970F" w14:textId="77777777" w:rsidR="00085B93" w:rsidRDefault="00085B93">
      <w:pPr>
        <w:tabs>
          <w:tab w:val="right" w:pos="9450"/>
        </w:tabs>
        <w:ind w:right="126"/>
        <w:rPr>
          <w:rFonts w:ascii="Times New Roman" w:eastAsia="Times New Roman" w:hAnsi="Times New Roman" w:cs="Times New Roman"/>
          <w:sz w:val="20"/>
          <w:szCs w:val="20"/>
        </w:rPr>
      </w:pPr>
    </w:p>
    <w:p w14:paraId="6813F88F"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6133652E" w14:textId="77777777" w:rsidR="00085B93" w:rsidRDefault="00B87665">
      <w:pPr>
        <w:widowControl w:val="0"/>
        <w:spacing w:before="1"/>
        <w:ind w:right="4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problem-solving process. Partners with others to achieve expectations.</w:t>
      </w:r>
    </w:p>
    <w:p w14:paraId="0BBD90BF" w14:textId="77777777" w:rsidR="00085B93" w:rsidRDefault="00B87665">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Primary Working Relationships </w:t>
      </w:r>
    </w:p>
    <w:p w14:paraId="0266AC9B"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Internal Connections </w:t>
      </w:r>
    </w:p>
    <w:p w14:paraId="37F87925" w14:textId="77777777" w:rsidR="00085B93" w:rsidRDefault="00B87665">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Works closely with other School of Medicine divisions, researchers and students to ensure they have the necessary resources, support and guidance for their research data analysis and management activities.</w:t>
      </w:r>
    </w:p>
    <w:p w14:paraId="524C5B2E" w14:textId="77777777" w:rsidR="00085B93" w:rsidRDefault="00B87665">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Works with SoM Data Governance committee members to ensure compliance for research data systems.</w:t>
      </w:r>
    </w:p>
    <w:p w14:paraId="5652E347" w14:textId="77777777" w:rsidR="00085B93" w:rsidRDefault="00B87665">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Works with SFU Indigenous Data sovereignty committee members and SoM representatives to enact procedures and best practices that enable effective, respectful handling of any Indigenous research data collected with Research Division faculty or partners.</w:t>
      </w:r>
    </w:p>
    <w:p w14:paraId="44E60664" w14:textId="77777777" w:rsidR="00085B93" w:rsidRDefault="00B87665">
      <w:pPr>
        <w:numPr>
          <w:ilvl w:val="0"/>
          <w:numId w:val="1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Collaborates with the School’s MedTech Division and Central SFU data management and IT team members to support procurement and effective maintenance of data management IT infrastructure.</w:t>
      </w:r>
    </w:p>
    <w:p w14:paraId="478FFDDF" w14:textId="77777777" w:rsidR="00085B93" w:rsidRDefault="00085B93">
      <w:pPr>
        <w:rPr>
          <w:rFonts w:ascii="Times New Roman" w:eastAsia="Times New Roman" w:hAnsi="Times New Roman" w:cs="Times New Roman"/>
          <w:b/>
          <w:bCs/>
          <w:sz w:val="20"/>
          <w:szCs w:val="20"/>
        </w:rPr>
      </w:pPr>
    </w:p>
    <w:p w14:paraId="7A0B4227"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External Connections</w:t>
      </w:r>
    </w:p>
    <w:p w14:paraId="1CF5D2D3" w14:textId="77777777" w:rsidR="00085B93" w:rsidRDefault="00B87665">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Builds relationships with research partners at other academic institutions, healthcare organizations and research entities to foster interdisciplinary and multi-institutional initiatives, specifically to develop research data analysis and management opportunities for practice-based research.</w:t>
      </w:r>
    </w:p>
    <w:p w14:paraId="74B137AD" w14:textId="69A40987" w:rsidR="00085B93" w:rsidRPr="00707A43" w:rsidRDefault="00B87665" w:rsidP="00707A43">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Maintains respectful and reciprocal relationships with community members and groups to inform research analysis methods</w:t>
      </w:r>
    </w:p>
    <w:p w14:paraId="4DB1DA90" w14:textId="77777777" w:rsidR="00085B93" w:rsidRDefault="00B8766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QUALIFICATIONS </w:t>
      </w:r>
    </w:p>
    <w:p w14:paraId="3B1AA3C0" w14:textId="77777777" w:rsidR="00085B93" w:rsidRDefault="00B87665">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Master’s degree in Biostatistics or Data Science, Health Sciences, Health Policy or related discipline and five years of related experience within a medical or academic institution or an equivalent combination of education, training and experience.</w:t>
      </w:r>
    </w:p>
    <w:p w14:paraId="0808C3A3"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Proven experience in developing and implementing research data analysis and management policies, tools and procedures.</w:t>
      </w:r>
    </w:p>
    <w:p w14:paraId="5345F13F"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experience in managing and analyzing large-scale research datasets or multi-institutional, provincial or National administrative datasets.</w:t>
      </w:r>
    </w:p>
    <w:p w14:paraId="3D44DE18"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in analyzing research performance data to drive continuous improvement and strategic decision-making.</w:t>
      </w:r>
    </w:p>
    <w:p w14:paraId="16092141"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managing teams and providing mentorship to support professional development.</w:t>
      </w:r>
    </w:p>
    <w:p w14:paraId="774D689E"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Strong understanding and demonstrated experience in fostering partnerships with diverse groups, including community organizations, people with lived experience and interdisciplinary researchers to support co-production of research outputs</w:t>
      </w:r>
    </w:p>
    <w:p w14:paraId="6FB36377"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Comprehensive knowledge of relevant research processes and analytic methods aligned with the mission of the SoM. </w:t>
      </w:r>
    </w:p>
    <w:p w14:paraId="4FFBC5FD"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Completed OCAP training and comprehensive knowledge of Indigenous data sovereignty.</w:t>
      </w:r>
    </w:p>
    <w:p w14:paraId="08E75B32"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In-depth knowledge of data compliance and best practices in research data management.</w:t>
      </w:r>
    </w:p>
    <w:p w14:paraId="2EA2504D"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the Canadian Healthcare System and primary care.</w:t>
      </w:r>
    </w:p>
    <w:p w14:paraId="23EF6A39"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regulatory requirements and standards in academic and medical research.</w:t>
      </w:r>
    </w:p>
    <w:p w14:paraId="32CAD4CA"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written and verbal communication skills, including the ability to draft scholarly outputs and research reports.</w:t>
      </w:r>
    </w:p>
    <w:p w14:paraId="2A52192F"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Proficient in R, Python and SQL skills, using open coding frameworks.</w:t>
      </w:r>
    </w:p>
    <w:p w14:paraId="2A9CE4B6"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project management skills, with the ability to track milestones, allocate resources and manage competing priorities.</w:t>
      </w:r>
    </w:p>
    <w:p w14:paraId="5FFEDC47" w14:textId="77777777" w:rsidR="00085B93" w:rsidRDefault="00B87665">
      <w:pPr>
        <w:numPr>
          <w:ilvl w:val="0"/>
          <w:numId w:val="1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Ability to collaborate effectively with faculty, learners, staff, and external partners across diverse disciplinary, cultural, and institutional contexts </w:t>
      </w:r>
    </w:p>
    <w:p w14:paraId="4F55788B" w14:textId="77777777" w:rsidR="00085B93" w:rsidRDefault="00085B93">
      <w:pPr>
        <w:tabs>
          <w:tab w:val="left" w:pos="720"/>
          <w:tab w:val="left" w:pos="1170"/>
          <w:tab w:val="left" w:pos="7920"/>
          <w:tab w:val="right" w:pos="9450"/>
        </w:tabs>
        <w:ind w:right="126"/>
        <w:rPr>
          <w:rFonts w:ascii="Times New Roman" w:eastAsia="Times New Roman" w:hAnsi="Times New Roman" w:cs="Times New Roman"/>
          <w:sz w:val="20"/>
          <w:szCs w:val="20"/>
        </w:rPr>
      </w:pPr>
    </w:p>
    <w:p w14:paraId="1CFE43CA" w14:textId="77777777" w:rsidR="00085B93" w:rsidRDefault="00B87665">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17B674F" w14:textId="77777777" w:rsidR="00085B93" w:rsidRDefault="00085B93">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5637341D" w14:textId="77777777" w:rsidR="00085B93" w:rsidRDefault="00B87665">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1ED72463" w14:textId="77777777" w:rsidR="00085B93" w:rsidRDefault="00085B93">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3E9BBA5D" w14:textId="77777777" w:rsidR="00085B93" w:rsidRDefault="00085B93">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085B93">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80357" w14:textId="77777777" w:rsidR="00641040" w:rsidRDefault="00641040">
      <w:r>
        <w:separator/>
      </w:r>
    </w:p>
  </w:endnote>
  <w:endnote w:type="continuationSeparator" w:id="0">
    <w:p w14:paraId="4A48DA31" w14:textId="77777777" w:rsidR="00641040" w:rsidRDefault="00641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434BA88-86CE-4710-BF46-B20A1560011C}"/>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auto"/>
    <w:pitch w:val="default"/>
    <w:embedRegular r:id="rId2" w:fontKey="{8F1AC8DF-2958-4FFA-A1B1-0C7AB27336D8}"/>
    <w:embedBold r:id="rId3" w:fontKey="{A36B505A-CBD4-4828-99EB-BDBDA3CA03DA}"/>
  </w:font>
  <w:font w:name="Arial">
    <w:panose1 w:val="020B0604020202020204"/>
    <w:charset w:val="00"/>
    <w:family w:val="swiss"/>
    <w:pitch w:val="variable"/>
    <w:sig w:usb0="E0002EFF" w:usb1="C000785B" w:usb2="00000009" w:usb3="00000000" w:csb0="000001FF" w:csb1="00000000"/>
  </w:font>
  <w:font w:name="DINPro-Regular">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2A8ED2F1-43BA-4E61-A902-3C873FCA31FD}"/>
  </w:font>
  <w:font w:name="Cambria">
    <w:panose1 w:val="02040503050406030204"/>
    <w:charset w:val="00"/>
    <w:family w:val="roman"/>
    <w:pitch w:val="variable"/>
    <w:sig w:usb0="E00006FF" w:usb1="420024FF" w:usb2="02000000" w:usb3="00000000" w:csb0="0000019F" w:csb1="00000000"/>
    <w:embedRegular r:id="rId5" w:fontKey="{08D366AA-B6B4-4674-A8E2-B6D50E721B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B382" w14:textId="77777777" w:rsidR="00085B93" w:rsidRDefault="00085B9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9E7E9" w14:textId="77777777" w:rsidR="00085B93" w:rsidRDefault="00085B93">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38"/>
      <w:gridCol w:w="1002"/>
      <w:gridCol w:w="7560"/>
    </w:tblGrid>
    <w:tr w:rsidR="00085B93" w14:paraId="54F4EE1C" w14:textId="77777777" w:rsidTr="00707A43">
      <w:tc>
        <w:tcPr>
          <w:tcW w:w="3240" w:type="dxa"/>
          <w:gridSpan w:val="2"/>
        </w:tcPr>
        <w:p w14:paraId="1C329795" w14:textId="77099C21" w:rsidR="00085B93" w:rsidRDefault="00B8766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707A43">
            <w:rPr>
              <w:rFonts w:ascii="Times New Roman" w:eastAsia="Times New Roman" w:hAnsi="Times New Roman" w:cs="Times New Roman"/>
              <w:color w:val="000000"/>
              <w:sz w:val="18"/>
              <w:szCs w:val="18"/>
            </w:rPr>
            <w:t xml:space="preserve"> May 15, 2026</w:t>
          </w:r>
        </w:p>
      </w:tc>
      <w:tc>
        <w:tcPr>
          <w:tcW w:w="7560" w:type="dxa"/>
        </w:tcPr>
        <w:p w14:paraId="5BEE02F9" w14:textId="77777777" w:rsidR="00085B93" w:rsidRDefault="00085B93">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85B93" w14:paraId="3C021BA6" w14:textId="77777777">
      <w:tc>
        <w:tcPr>
          <w:tcW w:w="2238" w:type="dxa"/>
        </w:tcPr>
        <w:p w14:paraId="535F9857" w14:textId="77777777" w:rsidR="00085B93" w:rsidRDefault="00B8766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gridSpan w:val="2"/>
        </w:tcPr>
        <w:p w14:paraId="1564183A" w14:textId="77777777" w:rsidR="00085B93" w:rsidRDefault="00085B93">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37EB7A15" w14:textId="77777777" w:rsidR="00085B93" w:rsidRDefault="00085B9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89B2B" w14:textId="77777777" w:rsidR="00085B93" w:rsidRDefault="00085B9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581A2" w14:textId="77777777" w:rsidR="00641040" w:rsidRDefault="00641040">
      <w:r>
        <w:separator/>
      </w:r>
    </w:p>
  </w:footnote>
  <w:footnote w:type="continuationSeparator" w:id="0">
    <w:p w14:paraId="66C7E298" w14:textId="77777777" w:rsidR="00641040" w:rsidRDefault="00641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027A" w14:textId="77777777" w:rsidR="00085B93" w:rsidRDefault="00B8766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641040">
      <w:rPr>
        <w:color w:val="000000"/>
      </w:rPr>
      <w:fldChar w:fldCharType="separate"/>
    </w:r>
    <w:r>
      <w:rPr>
        <w:color w:val="000000"/>
      </w:rPr>
      <w:fldChar w:fldCharType="end"/>
    </w:r>
  </w:p>
  <w:p w14:paraId="7BD4E9F1" w14:textId="77777777" w:rsidR="00085B93" w:rsidRDefault="00085B93">
    <w:pPr>
      <w:pBdr>
        <w:top w:val="nil"/>
        <w:left w:val="nil"/>
        <w:bottom w:val="nil"/>
        <w:right w:val="nil"/>
        <w:between w:val="nil"/>
      </w:pBdr>
      <w:tabs>
        <w:tab w:val="center" w:pos="4320"/>
        <w:tab w:val="right" w:pos="8640"/>
      </w:tabs>
      <w:ind w:right="360"/>
      <w:rPr>
        <w:color w:val="000000"/>
      </w:rPr>
    </w:pPr>
  </w:p>
  <w:p w14:paraId="321FCAC6" w14:textId="77777777" w:rsidR="00085B93" w:rsidRDefault="00085B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F573" w14:textId="60C6F3FD" w:rsidR="00085B93" w:rsidRDefault="00B87665">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707A43" w:rsidRPr="00707A43">
      <w:rPr>
        <w:rFonts w:ascii="Times New Roman" w:eastAsia="Times New Roman" w:hAnsi="Times New Roman" w:cs="Times New Roman"/>
        <w:color w:val="000000"/>
        <w:sz w:val="18"/>
        <w:szCs w:val="18"/>
      </w:rPr>
      <w:t>00138459</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4B7420">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6F782AD8" w14:textId="77777777" w:rsidR="00085B93" w:rsidRDefault="00085B93">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0109A26" w14:textId="77777777" w:rsidR="00085B93" w:rsidRDefault="00085B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67E7" w14:textId="77777777" w:rsidR="00085B93" w:rsidRDefault="00B87665">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24BA5480" wp14:editId="1B486A2D">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F7FD892" w14:textId="77777777" w:rsidR="00085B93" w:rsidRDefault="00B87665">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6A40FBE" w14:textId="77777777" w:rsidR="00085B93" w:rsidRDefault="00B87665">
    <w:pPr>
      <w:jc w:val="center"/>
      <w:rPr>
        <w:rFonts w:ascii="Times New Roman" w:eastAsia="Times New Roman" w:hAnsi="Times New Roman" w:cs="Times New Roman"/>
      </w:rPr>
    </w:pPr>
    <w:r>
      <w:rPr>
        <w:rFonts w:ascii="Times New Roman" w:eastAsia="Times New Roman" w:hAnsi="Times New Roman" w:cs="Times New Roman"/>
      </w:rPr>
      <w:t>JOB DESCRIPTION</w:t>
    </w:r>
  </w:p>
  <w:p w14:paraId="5EFC9010" w14:textId="77777777" w:rsidR="00085B93" w:rsidRDefault="00085B93">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085B93" w14:paraId="7913C7C6" w14:textId="77777777">
      <w:tc>
        <w:tcPr>
          <w:tcW w:w="2052" w:type="dxa"/>
        </w:tcPr>
        <w:p w14:paraId="1A2F9DD1" w14:textId="77777777" w:rsidR="00085B93" w:rsidRDefault="00B87665">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2FC612E6" w14:textId="77777777" w:rsidR="00085B93" w:rsidRDefault="00B87665">
          <w:pPr>
            <w:widowControl w:val="0"/>
            <w:spacing w:line="251" w:lineRule="auto"/>
            <w:rPr>
              <w:rFonts w:ascii="Times New Roman" w:eastAsia="Times New Roman" w:hAnsi="Times New Roman" w:cs="Times New Roman"/>
            </w:rPr>
          </w:pPr>
          <w:r>
            <w:rPr>
              <w:rFonts w:ascii="Times New Roman" w:eastAsia="Times New Roman" w:hAnsi="Times New Roman" w:cs="Times New Roman"/>
            </w:rPr>
            <w:t xml:space="preserve">Research Data and Infrastructure Analyst </w:t>
          </w:r>
        </w:p>
      </w:tc>
      <w:tc>
        <w:tcPr>
          <w:tcW w:w="1405" w:type="dxa"/>
        </w:tcPr>
        <w:p w14:paraId="5CCFCF54" w14:textId="77777777" w:rsidR="00085B93" w:rsidRDefault="00B87665">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2B51B830" w14:textId="7643E337" w:rsidR="00085B93" w:rsidRDefault="00707A43">
          <w:pPr>
            <w:rPr>
              <w:rFonts w:ascii="Times New Roman" w:eastAsia="Times New Roman" w:hAnsi="Times New Roman" w:cs="Times New Roman"/>
            </w:rPr>
          </w:pPr>
          <w:r w:rsidRPr="00707A43">
            <w:rPr>
              <w:rFonts w:ascii="Times New Roman" w:eastAsia="Times New Roman" w:hAnsi="Times New Roman" w:cs="Times New Roman"/>
            </w:rPr>
            <w:t>00138459</w:t>
          </w:r>
        </w:p>
      </w:tc>
    </w:tr>
    <w:tr w:rsidR="00085B93" w14:paraId="49A7A704" w14:textId="77777777">
      <w:tc>
        <w:tcPr>
          <w:tcW w:w="2052" w:type="dxa"/>
        </w:tcPr>
        <w:p w14:paraId="06E3FBEE" w14:textId="77777777" w:rsidR="00085B93" w:rsidRDefault="00B87665">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73449CD2" w14:textId="77777777" w:rsidR="00085B93" w:rsidRDefault="00B87665">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2A410972" w14:textId="77777777" w:rsidR="00085B93" w:rsidRDefault="00085B93">
          <w:pPr>
            <w:rPr>
              <w:rFonts w:ascii="Times New Roman" w:eastAsia="Times New Roman" w:hAnsi="Times New Roman" w:cs="Times New Roman"/>
            </w:rPr>
          </w:pPr>
        </w:p>
      </w:tc>
      <w:tc>
        <w:tcPr>
          <w:tcW w:w="2015" w:type="dxa"/>
        </w:tcPr>
        <w:p w14:paraId="1C141649" w14:textId="77777777" w:rsidR="00085B93" w:rsidRDefault="00085B93">
          <w:pPr>
            <w:rPr>
              <w:rFonts w:ascii="Times New Roman" w:eastAsia="Times New Roman" w:hAnsi="Times New Roman" w:cs="Times New Roman"/>
            </w:rPr>
          </w:pPr>
        </w:p>
      </w:tc>
    </w:tr>
  </w:tbl>
  <w:p w14:paraId="3FBF1CA5" w14:textId="77777777" w:rsidR="00085B93" w:rsidRDefault="00085B9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E2A"/>
    <w:multiLevelType w:val="multilevel"/>
    <w:tmpl w:val="C45A4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406712"/>
    <w:multiLevelType w:val="multilevel"/>
    <w:tmpl w:val="C5ACF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7A76DB"/>
    <w:multiLevelType w:val="multilevel"/>
    <w:tmpl w:val="FD484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C92F5B"/>
    <w:multiLevelType w:val="multilevel"/>
    <w:tmpl w:val="09D6A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367852"/>
    <w:multiLevelType w:val="multilevel"/>
    <w:tmpl w:val="5D24C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D923D5"/>
    <w:multiLevelType w:val="multilevel"/>
    <w:tmpl w:val="BADC25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2B728F"/>
    <w:multiLevelType w:val="multilevel"/>
    <w:tmpl w:val="48AC6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075DB8"/>
    <w:multiLevelType w:val="multilevel"/>
    <w:tmpl w:val="263AD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4802C7"/>
    <w:multiLevelType w:val="multilevel"/>
    <w:tmpl w:val="64FA4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3A41F4"/>
    <w:multiLevelType w:val="multilevel"/>
    <w:tmpl w:val="CCD81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6C07C2D"/>
    <w:multiLevelType w:val="multilevel"/>
    <w:tmpl w:val="1E60C3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6"/>
  </w:num>
  <w:num w:numId="4">
    <w:abstractNumId w:val="10"/>
  </w:num>
  <w:num w:numId="5">
    <w:abstractNumId w:val="3"/>
  </w:num>
  <w:num w:numId="6">
    <w:abstractNumId w:val="9"/>
  </w:num>
  <w:num w:numId="7">
    <w:abstractNumId w:val="8"/>
  </w:num>
  <w:num w:numId="8">
    <w:abstractNumId w:val="5"/>
  </w:num>
  <w:num w:numId="9">
    <w:abstractNumId w:val="2"/>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B93"/>
    <w:rsid w:val="00085B93"/>
    <w:rsid w:val="001B4778"/>
    <w:rsid w:val="004B7420"/>
    <w:rsid w:val="00641040"/>
    <w:rsid w:val="00707A43"/>
    <w:rsid w:val="00857318"/>
    <w:rsid w:val="00B87665"/>
    <w:rsid w:val="00FA0E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E35A0A"/>
  <w15:docId w15:val="{61EB6A05-E791-43EC-AB29-03A99ADA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zTGxqbgjrjf8oFN88dJyNDAbRQ==">CgMxLjA4AHIhMVM0cDF5WHhIa1p4MzUwSW5SSjRVdXhKbnpwZlYtZGRQ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1441</Words>
  <Characters>9266</Characters>
  <Application>Microsoft Office Word</Application>
  <DocSecurity>0</DocSecurity>
  <Lines>132</Lines>
  <Paragraphs>84</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3</cp:revision>
  <dcterms:created xsi:type="dcterms:W3CDTF">2026-05-15T22:34:00Z</dcterms:created>
  <dcterms:modified xsi:type="dcterms:W3CDTF">2026-05-15T22:38:00Z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