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DC00D" w14:textId="77777777" w:rsidR="00EA342B" w:rsidRDefault="00D67C41">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ABOUT SIMON FRASER UNIVERSITY:</w:t>
      </w:r>
    </w:p>
    <w:p w14:paraId="018D8765" w14:textId="77777777" w:rsidR="00EA342B" w:rsidRDefault="00D67C41">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2D8FEAE9" w14:textId="77777777" w:rsidR="00EA342B" w:rsidRDefault="00D67C41">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w:t>
      </w:r>
      <w:r>
        <w:rPr>
          <w:rFonts w:ascii="Times New Roman" w:eastAsia="Times New Roman" w:hAnsi="Times New Roman" w:cs="Times New Roman"/>
          <w:sz w:val="20"/>
          <w:szCs w:val="20"/>
        </w:rPr>
        <w:t xml:space="preserve"> excellence, innovation, belonging and community in all that we do.</w:t>
      </w:r>
    </w:p>
    <w:p w14:paraId="0533AF7C" w14:textId="77777777" w:rsidR="00EA342B" w:rsidRDefault="00EA342B">
      <w:pPr>
        <w:tabs>
          <w:tab w:val="left" w:pos="720"/>
          <w:tab w:val="left" w:pos="1170"/>
          <w:tab w:val="left" w:pos="7920"/>
          <w:tab w:val="right" w:pos="9450"/>
        </w:tabs>
        <w:ind w:right="126"/>
        <w:rPr>
          <w:rFonts w:ascii="Times New Roman" w:eastAsia="Times New Roman" w:hAnsi="Times New Roman" w:cs="Times New Roman"/>
          <w:sz w:val="22"/>
          <w:szCs w:val="22"/>
        </w:rPr>
      </w:pPr>
    </w:p>
    <w:p w14:paraId="2ADFE7ED"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POSITION SUMMARY</w:t>
      </w:r>
    </w:p>
    <w:p w14:paraId="6AD12FF2" w14:textId="77777777" w:rsidR="00EA342B" w:rsidRDefault="00D67C41">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Senior Director, Facilities and Capital Development, provides executive-level leadership for the Stephens Family School of Medicine's facilities and capital infrastru</w:t>
      </w:r>
      <w:r>
        <w:rPr>
          <w:rFonts w:ascii="Times New Roman" w:eastAsia="Times New Roman" w:hAnsi="Times New Roman" w:cs="Times New Roman"/>
          <w:sz w:val="20"/>
          <w:szCs w:val="20"/>
        </w:rPr>
        <w:t>cture strategy across distributed academic and clinical sites. The role oversees long-range facilities planning, capital project development and the translation of academic priorities into actionable infrastructure investments across distributed academic a</w:t>
      </w:r>
      <w:r>
        <w:rPr>
          <w:rFonts w:ascii="Times New Roman" w:eastAsia="Times New Roman" w:hAnsi="Times New Roman" w:cs="Times New Roman"/>
          <w:sz w:val="20"/>
          <w:szCs w:val="20"/>
        </w:rPr>
        <w:t>nd clinical sites. In partnership with operational facilities teams, the Senior Director ensures capital investments and facility planning align with the School's academic mission, accreditation requirements, and financial sustainability. The Senior Direct</w:t>
      </w:r>
      <w:r>
        <w:rPr>
          <w:rFonts w:ascii="Times New Roman" w:eastAsia="Times New Roman" w:hAnsi="Times New Roman" w:cs="Times New Roman"/>
          <w:sz w:val="20"/>
          <w:szCs w:val="20"/>
        </w:rPr>
        <w:t>or builds and sustains strategic partnerships with municipalities, health authorities, government agencies, and development partners, and leads a high-performing team grounded in accountability, continuous improvement, and the School's commitments to equit</w:t>
      </w:r>
      <w:r>
        <w:rPr>
          <w:rFonts w:ascii="Times New Roman" w:eastAsia="Times New Roman" w:hAnsi="Times New Roman" w:cs="Times New Roman"/>
          <w:sz w:val="20"/>
          <w:szCs w:val="20"/>
        </w:rPr>
        <w:t>y, diversity, and belonging. In alignment with the University's commitments to Indigenous perspectives, the role advances respectful, reciprocal relationships with Indigenous communities and partners and ensures facilities strategies reflect and support th</w:t>
      </w:r>
      <w:r>
        <w:rPr>
          <w:rFonts w:ascii="Times New Roman" w:eastAsia="Times New Roman" w:hAnsi="Times New Roman" w:cs="Times New Roman"/>
          <w:sz w:val="20"/>
          <w:szCs w:val="20"/>
        </w:rPr>
        <w:t>e regions the School serves.</w:t>
      </w:r>
    </w:p>
    <w:p w14:paraId="76294BFD" w14:textId="77777777" w:rsidR="00EA342B" w:rsidRDefault="00EA342B">
      <w:pPr>
        <w:tabs>
          <w:tab w:val="left" w:pos="720"/>
        </w:tabs>
        <w:ind w:right="180"/>
        <w:rPr>
          <w:rFonts w:ascii="Times New Roman" w:eastAsia="Times New Roman" w:hAnsi="Times New Roman" w:cs="Times New Roman"/>
          <w:sz w:val="22"/>
          <w:szCs w:val="22"/>
        </w:rPr>
      </w:pPr>
    </w:p>
    <w:p w14:paraId="29550EE4"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DUTIES AND RESPONSIBILITIES</w:t>
      </w:r>
    </w:p>
    <w:p w14:paraId="3F28FC8C" w14:textId="77777777" w:rsidR="00EA342B" w:rsidRDefault="00EA342B">
      <w:pPr>
        <w:pBdr>
          <w:top w:val="nil"/>
          <w:left w:val="nil"/>
          <w:bottom w:val="nil"/>
          <w:right w:val="nil"/>
          <w:between w:val="nil"/>
        </w:pBdr>
        <w:spacing w:line="276" w:lineRule="auto"/>
        <w:rPr>
          <w:rFonts w:ascii="Times New Roman" w:eastAsia="Times New Roman" w:hAnsi="Times New Roman" w:cs="Times New Roman"/>
          <w:sz w:val="20"/>
          <w:szCs w:val="20"/>
        </w:rPr>
      </w:pPr>
    </w:p>
    <w:p w14:paraId="226D57C9" w14:textId="77777777" w:rsidR="00EA342B" w:rsidRDefault="00D67C41">
      <w:pPr>
        <w:numPr>
          <w:ilvl w:val="1"/>
          <w:numId w:val="8"/>
        </w:numPr>
        <w:pBdr>
          <w:top w:val="nil"/>
          <w:left w:val="nil"/>
          <w:bottom w:val="nil"/>
          <w:right w:val="nil"/>
          <w:between w:val="nil"/>
        </w:pBdr>
        <w:spacing w:line="276" w:lineRule="auto"/>
        <w:ind w:left="360"/>
        <w:rPr>
          <w:sz w:val="20"/>
          <w:szCs w:val="20"/>
        </w:rPr>
      </w:pPr>
      <w:r>
        <w:rPr>
          <w:rFonts w:ascii="Times New Roman" w:eastAsia="Times New Roman" w:hAnsi="Times New Roman" w:cs="Times New Roman"/>
          <w:b/>
          <w:bCs/>
          <w:sz w:val="20"/>
          <w:szCs w:val="20"/>
        </w:rPr>
        <w:t>Provides strategic facilities and capital leadership to advance the School of Medicine’s infrastructure vision by:</w:t>
      </w:r>
    </w:p>
    <w:p w14:paraId="57CD7416" w14:textId="77777777" w:rsidR="00EA342B" w:rsidRDefault="00D67C41">
      <w:pPr>
        <w:numPr>
          <w:ilvl w:val="0"/>
          <w:numId w:val="5"/>
        </w:numPr>
        <w:pBdr>
          <w:top w:val="nil"/>
          <w:left w:val="nil"/>
          <w:bottom w:val="nil"/>
          <w:right w:val="nil"/>
          <w:between w:val="nil"/>
        </w:pBdr>
        <w:rPr>
          <w:sz w:val="20"/>
          <w:szCs w:val="20"/>
        </w:rPr>
      </w:pPr>
      <w:r>
        <w:rPr>
          <w:rFonts w:ascii="Times New Roman" w:eastAsia="Times New Roman" w:hAnsi="Times New Roman" w:cs="Times New Roman"/>
          <w:sz w:val="20"/>
          <w:szCs w:val="20"/>
        </w:rPr>
        <w:t>Providing strategic leadership and decision-making to support the development and execution of the School of Medicine’s facilities and capita</w:t>
      </w:r>
      <w:r>
        <w:rPr>
          <w:rFonts w:ascii="Times New Roman" w:eastAsia="Times New Roman" w:hAnsi="Times New Roman" w:cs="Times New Roman"/>
          <w:sz w:val="20"/>
          <w:szCs w:val="20"/>
        </w:rPr>
        <w:t>l infrastructure strategy.</w:t>
      </w:r>
    </w:p>
    <w:p w14:paraId="7FEB676D" w14:textId="77777777" w:rsidR="00EA342B" w:rsidRDefault="00D67C41">
      <w:pPr>
        <w:numPr>
          <w:ilvl w:val="0"/>
          <w:numId w:val="5"/>
        </w:numPr>
        <w:pBdr>
          <w:top w:val="nil"/>
          <w:left w:val="nil"/>
          <w:bottom w:val="nil"/>
          <w:right w:val="nil"/>
          <w:between w:val="nil"/>
        </w:pBdr>
      </w:pPr>
      <w:r>
        <w:rPr>
          <w:rFonts w:ascii="Times New Roman" w:eastAsia="Times New Roman" w:hAnsi="Times New Roman" w:cs="Times New Roman"/>
          <w:sz w:val="20"/>
          <w:szCs w:val="20"/>
        </w:rPr>
        <w:t>Overseeing long-range facilities planning and capital project prioritization across distributed academic and clinical sites, translating the School’s evolving program and research needs into actionable infrastructure plans.</w:t>
      </w:r>
    </w:p>
    <w:p w14:paraId="04EBAEF9" w14:textId="77777777" w:rsidR="00EA342B" w:rsidRDefault="00D67C41">
      <w:pPr>
        <w:numPr>
          <w:ilvl w:val="0"/>
          <w:numId w:val="5"/>
        </w:numPr>
        <w:pBdr>
          <w:top w:val="nil"/>
          <w:left w:val="nil"/>
          <w:bottom w:val="nil"/>
          <w:right w:val="nil"/>
          <w:between w:val="nil"/>
        </w:pBdr>
        <w:rPr>
          <w:sz w:val="20"/>
          <w:szCs w:val="20"/>
        </w:rPr>
      </w:pPr>
      <w:r>
        <w:rPr>
          <w:rFonts w:ascii="Times New Roman" w:eastAsia="Times New Roman" w:hAnsi="Times New Roman" w:cs="Times New Roman"/>
          <w:sz w:val="20"/>
          <w:szCs w:val="20"/>
        </w:rPr>
        <w:t>Proac</w:t>
      </w:r>
      <w:r>
        <w:rPr>
          <w:rFonts w:ascii="Times New Roman" w:eastAsia="Times New Roman" w:hAnsi="Times New Roman" w:cs="Times New Roman"/>
          <w:sz w:val="20"/>
          <w:szCs w:val="20"/>
        </w:rPr>
        <w:t>tively monitoring space utilization reporting and operational feedback (e.g., clinical room adequacy, program space constraints) to identify systemic patterns and gaps, using these insights to inform long-range facilities planning and future capital invest</w:t>
      </w:r>
      <w:r>
        <w:rPr>
          <w:rFonts w:ascii="Times New Roman" w:eastAsia="Times New Roman" w:hAnsi="Times New Roman" w:cs="Times New Roman"/>
          <w:sz w:val="20"/>
          <w:szCs w:val="20"/>
        </w:rPr>
        <w:t>ments.</w:t>
      </w:r>
    </w:p>
    <w:p w14:paraId="60A428FF" w14:textId="77777777" w:rsidR="00EA342B" w:rsidRDefault="00D67C41">
      <w:pPr>
        <w:numPr>
          <w:ilvl w:val="0"/>
          <w:numId w:val="5"/>
        </w:numPr>
        <w:pBdr>
          <w:top w:val="nil"/>
          <w:left w:val="nil"/>
          <w:bottom w:val="nil"/>
          <w:right w:val="nil"/>
          <w:between w:val="nil"/>
        </w:pBdr>
        <w:rPr>
          <w:sz w:val="20"/>
          <w:szCs w:val="20"/>
        </w:rPr>
      </w:pPr>
      <w:r>
        <w:rPr>
          <w:rFonts w:ascii="Times New Roman" w:eastAsia="Times New Roman" w:hAnsi="Times New Roman" w:cs="Times New Roman"/>
          <w:sz w:val="20"/>
          <w:szCs w:val="20"/>
        </w:rPr>
        <w:t>Evaluating and prioritizing capital investments based on alignment with academic priorities, accreditation requirements, financial sustainability and institutional risk management objectives.</w:t>
      </w:r>
    </w:p>
    <w:p w14:paraId="14C5B4BA" w14:textId="77777777" w:rsidR="00EA342B" w:rsidRDefault="00D67C41">
      <w:pPr>
        <w:numPr>
          <w:ilvl w:val="0"/>
          <w:numId w:val="5"/>
        </w:numPr>
        <w:pBdr>
          <w:top w:val="nil"/>
          <w:left w:val="nil"/>
          <w:bottom w:val="nil"/>
          <w:right w:val="nil"/>
          <w:between w:val="nil"/>
        </w:pBdr>
        <w:rPr>
          <w:sz w:val="20"/>
          <w:szCs w:val="20"/>
        </w:rPr>
      </w:pPr>
      <w:r>
        <w:rPr>
          <w:rFonts w:ascii="Times New Roman" w:eastAsia="Times New Roman" w:hAnsi="Times New Roman" w:cs="Times New Roman"/>
          <w:sz w:val="20"/>
          <w:szCs w:val="20"/>
        </w:rPr>
        <w:t>Serving as a key contributor to the School’s overall stra</w:t>
      </w:r>
      <w:r>
        <w:rPr>
          <w:rFonts w:ascii="Times New Roman" w:eastAsia="Times New Roman" w:hAnsi="Times New Roman" w:cs="Times New Roman"/>
          <w:sz w:val="20"/>
          <w:szCs w:val="20"/>
        </w:rPr>
        <w:t xml:space="preserve">tegic planning processes, providing facilities and capital expertise to inform senior academic leadership decision-making and integrating infrastructure considerations into broader institutionary strategy. </w:t>
      </w:r>
    </w:p>
    <w:p w14:paraId="7FB3013C" w14:textId="77777777" w:rsidR="00EA342B" w:rsidRDefault="00D67C41">
      <w:pPr>
        <w:numPr>
          <w:ilvl w:val="0"/>
          <w:numId w:val="5"/>
        </w:numPr>
        <w:pBdr>
          <w:top w:val="nil"/>
          <w:left w:val="nil"/>
          <w:bottom w:val="nil"/>
          <w:right w:val="nil"/>
          <w:between w:val="nil"/>
        </w:pBdr>
        <w:rPr>
          <w:sz w:val="20"/>
          <w:szCs w:val="20"/>
        </w:rPr>
      </w:pPr>
      <w:r>
        <w:rPr>
          <w:rFonts w:ascii="Times New Roman" w:eastAsia="Times New Roman" w:hAnsi="Times New Roman" w:cs="Times New Roman"/>
          <w:sz w:val="20"/>
          <w:szCs w:val="20"/>
        </w:rPr>
        <w:t>Monitoring and reporting on the performance of th</w:t>
      </w:r>
      <w:r>
        <w:rPr>
          <w:rFonts w:ascii="Times New Roman" w:eastAsia="Times New Roman" w:hAnsi="Times New Roman" w:cs="Times New Roman"/>
          <w:sz w:val="20"/>
          <w:szCs w:val="20"/>
        </w:rPr>
        <w:t xml:space="preserve">e Facilities and Capital Development portfolio against strategic objectives, providing regular updates to the Dean and senior leadership on progress, risks and emerging priorities. </w:t>
      </w:r>
    </w:p>
    <w:p w14:paraId="11434772" w14:textId="77777777" w:rsidR="00EA342B" w:rsidRDefault="00D67C41">
      <w:pPr>
        <w:numPr>
          <w:ilvl w:val="0"/>
          <w:numId w:val="5"/>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Incorporating Indigenous design principles, cultural safety considerations</w:t>
      </w:r>
      <w:r>
        <w:rPr>
          <w:rFonts w:ascii="Times New Roman" w:eastAsia="Times New Roman" w:hAnsi="Times New Roman" w:cs="Times New Roman"/>
          <w:sz w:val="20"/>
          <w:szCs w:val="20"/>
        </w:rPr>
        <w:t>, and community input into the planning and design of learning and clinical environments, in collaboration with Indigenous partners and the School's Indigenous Health Stewardship team.</w:t>
      </w:r>
    </w:p>
    <w:p w14:paraId="5D18A293" w14:textId="77777777" w:rsidR="00EA342B" w:rsidRDefault="00EA342B">
      <w:pPr>
        <w:pBdr>
          <w:top w:val="nil"/>
          <w:left w:val="nil"/>
          <w:bottom w:val="nil"/>
          <w:right w:val="nil"/>
          <w:between w:val="nil"/>
        </w:pBdr>
        <w:spacing w:line="276" w:lineRule="auto"/>
        <w:rPr>
          <w:rFonts w:ascii="Times New Roman" w:eastAsia="Times New Roman" w:hAnsi="Times New Roman" w:cs="Times New Roman"/>
          <w:sz w:val="20"/>
          <w:szCs w:val="20"/>
        </w:rPr>
      </w:pPr>
    </w:p>
    <w:p w14:paraId="1521CA28" w14:textId="77777777" w:rsidR="00EA342B" w:rsidRDefault="00D67C41">
      <w:pPr>
        <w:numPr>
          <w:ilvl w:val="1"/>
          <w:numId w:val="8"/>
        </w:numPr>
        <w:pBdr>
          <w:top w:val="nil"/>
          <w:left w:val="nil"/>
          <w:bottom w:val="nil"/>
          <w:right w:val="nil"/>
          <w:between w:val="nil"/>
        </w:pBdr>
        <w:spacing w:line="276" w:lineRule="auto"/>
        <w:ind w:left="360"/>
        <w:rPr>
          <w:sz w:val="20"/>
          <w:szCs w:val="20"/>
        </w:rPr>
      </w:pPr>
      <w:r>
        <w:rPr>
          <w:rFonts w:ascii="Times New Roman" w:eastAsia="Times New Roman" w:hAnsi="Times New Roman" w:cs="Times New Roman"/>
          <w:b/>
          <w:bCs/>
          <w:sz w:val="20"/>
          <w:szCs w:val="20"/>
        </w:rPr>
        <w:t>Leads capital project development and oversight to ensure effective de</w:t>
      </w:r>
      <w:r>
        <w:rPr>
          <w:rFonts w:ascii="Times New Roman" w:eastAsia="Times New Roman" w:hAnsi="Times New Roman" w:cs="Times New Roman"/>
          <w:b/>
          <w:bCs/>
          <w:sz w:val="20"/>
          <w:szCs w:val="20"/>
        </w:rPr>
        <w:t>livery of the School’s infrastructure investments by:</w:t>
      </w:r>
    </w:p>
    <w:p w14:paraId="4C551176" w14:textId="77777777" w:rsidR="00EA342B" w:rsidRDefault="00D67C41">
      <w:pPr>
        <w:numPr>
          <w:ilvl w:val="0"/>
          <w:numId w:val="9"/>
        </w:numPr>
        <w:pBdr>
          <w:top w:val="nil"/>
          <w:left w:val="nil"/>
          <w:bottom w:val="nil"/>
          <w:right w:val="nil"/>
          <w:between w:val="nil"/>
        </w:pBdr>
      </w:pPr>
      <w:r>
        <w:rPr>
          <w:rFonts w:ascii="Times New Roman" w:eastAsia="Times New Roman" w:hAnsi="Times New Roman" w:cs="Times New Roman"/>
          <w:sz w:val="20"/>
          <w:szCs w:val="20"/>
        </w:rPr>
        <w:t xml:space="preserve">Establishing and maintaining project governance frameworks and decision-making authorities across the capital portfolio to ensure transparency and appropriate oversight at each stage of delivery. </w:t>
      </w:r>
    </w:p>
    <w:p w14:paraId="768BA6CB" w14:textId="77777777" w:rsidR="00EA342B" w:rsidRDefault="00D67C41">
      <w:pPr>
        <w:numPr>
          <w:ilvl w:val="0"/>
          <w:numId w:val="9"/>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sz w:val="20"/>
          <w:szCs w:val="20"/>
        </w:rPr>
        <w:t>Developing detailed functional space programs and design br</w:t>
      </w:r>
      <w:r>
        <w:rPr>
          <w:rFonts w:ascii="Times New Roman" w:eastAsia="Times New Roman" w:hAnsi="Times New Roman" w:cs="Times New Roman"/>
          <w:sz w:val="20"/>
          <w:szCs w:val="20"/>
        </w:rPr>
        <w:t xml:space="preserve">iefs that translate academic and clinical requirements into detailed specifications for consultants and architects, ensuring designs align with the School's learning model and operational needs. </w:t>
      </w:r>
    </w:p>
    <w:p w14:paraId="668AAC29" w14:textId="77777777" w:rsidR="00EA342B" w:rsidRDefault="00D67C41">
      <w:pPr>
        <w:numPr>
          <w:ilvl w:val="0"/>
          <w:numId w:val="9"/>
        </w:numPr>
        <w:pBdr>
          <w:top w:val="nil"/>
          <w:left w:val="nil"/>
          <w:bottom w:val="nil"/>
          <w:right w:val="nil"/>
          <w:between w:val="nil"/>
        </w:pBdr>
      </w:pPr>
      <w:r>
        <w:rPr>
          <w:rFonts w:ascii="Times New Roman" w:eastAsia="Times New Roman" w:hAnsi="Times New Roman" w:cs="Times New Roman"/>
          <w:sz w:val="20"/>
          <w:szCs w:val="20"/>
        </w:rPr>
        <w:t>Leading the planning and delivery of capital builds, renovat</w:t>
      </w:r>
      <w:r>
        <w:rPr>
          <w:rFonts w:ascii="Times New Roman" w:eastAsia="Times New Roman" w:hAnsi="Times New Roman" w:cs="Times New Roman"/>
          <w:sz w:val="20"/>
          <w:szCs w:val="20"/>
        </w:rPr>
        <w:t>ions and facility transitions, including readiness planning and phased occupancy, from project initiation through to successful commissioning and handover.</w:t>
      </w:r>
    </w:p>
    <w:p w14:paraId="70FB88D1" w14:textId="77777777" w:rsidR="00EA342B" w:rsidRDefault="00D67C41">
      <w:pPr>
        <w:numPr>
          <w:ilvl w:val="0"/>
          <w:numId w:val="9"/>
        </w:numPr>
        <w:pBdr>
          <w:top w:val="nil"/>
          <w:left w:val="nil"/>
          <w:bottom w:val="nil"/>
          <w:right w:val="nil"/>
          <w:between w:val="nil"/>
        </w:pBdr>
      </w:pPr>
      <w:r>
        <w:rPr>
          <w:rFonts w:ascii="Times New Roman" w:eastAsia="Times New Roman" w:hAnsi="Times New Roman" w:cs="Times New Roman"/>
          <w:sz w:val="20"/>
          <w:szCs w:val="20"/>
        </w:rPr>
        <w:t>Overseeing feasibility studies, functional and space programming, high-level cost estimating and the</w:t>
      </w:r>
      <w:r>
        <w:rPr>
          <w:rFonts w:ascii="Times New Roman" w:eastAsia="Times New Roman" w:hAnsi="Times New Roman" w:cs="Times New Roman"/>
          <w:sz w:val="20"/>
          <w:szCs w:val="20"/>
        </w:rPr>
        <w:t xml:space="preserve"> development of business cases and investment roadmaps, ensuring projects are grounded in rigorous analysis and aligned with institutional priorities.</w:t>
      </w:r>
    </w:p>
    <w:p w14:paraId="7CBCB7A7" w14:textId="77777777" w:rsidR="00EA342B" w:rsidRDefault="00D67C41">
      <w:pPr>
        <w:numPr>
          <w:ilvl w:val="0"/>
          <w:numId w:val="9"/>
        </w:numPr>
        <w:pBdr>
          <w:top w:val="nil"/>
          <w:left w:val="nil"/>
          <w:bottom w:val="nil"/>
          <w:right w:val="nil"/>
          <w:between w:val="nil"/>
        </w:pBdr>
      </w:pPr>
      <w:r>
        <w:rPr>
          <w:rFonts w:ascii="Times New Roman" w:eastAsia="Times New Roman" w:hAnsi="Times New Roman" w:cs="Times New Roman"/>
          <w:sz w:val="20"/>
          <w:szCs w:val="20"/>
        </w:rPr>
        <w:t>Managing capital project risks, dependencies and benefits realization throughout the project lifecycle.</w:t>
      </w:r>
    </w:p>
    <w:p w14:paraId="6EDE7A13" w14:textId="77777777" w:rsidR="00EA342B" w:rsidRDefault="00D67C41">
      <w:pPr>
        <w:numPr>
          <w:ilvl w:val="0"/>
          <w:numId w:val="9"/>
        </w:numPr>
        <w:pBdr>
          <w:top w:val="nil"/>
          <w:left w:val="nil"/>
          <w:bottom w:val="nil"/>
          <w:right w:val="nil"/>
          <w:between w:val="nil"/>
        </w:pBdr>
      </w:pPr>
      <w:r>
        <w:rPr>
          <w:rFonts w:ascii="Times New Roman" w:eastAsia="Times New Roman" w:hAnsi="Times New Roman" w:cs="Times New Roman"/>
          <w:sz w:val="20"/>
          <w:szCs w:val="20"/>
        </w:rPr>
        <w:lastRenderedPageBreak/>
        <w:t>P</w:t>
      </w:r>
      <w:r>
        <w:rPr>
          <w:rFonts w:ascii="Times New Roman" w:eastAsia="Times New Roman" w:hAnsi="Times New Roman" w:cs="Times New Roman"/>
          <w:sz w:val="20"/>
          <w:szCs w:val="20"/>
        </w:rPr>
        <w:t>roviding executive oversight of consultants, architects, engineers, contractors and development partners, establishing clear performance expectations, accountability frameworks and governance structures to ensure project delivery adherence to scope, schedu</w:t>
      </w:r>
      <w:r>
        <w:rPr>
          <w:rFonts w:ascii="Times New Roman" w:eastAsia="Times New Roman" w:hAnsi="Times New Roman" w:cs="Times New Roman"/>
          <w:sz w:val="20"/>
          <w:szCs w:val="20"/>
        </w:rPr>
        <w:t>le and budget.</w:t>
      </w:r>
    </w:p>
    <w:p w14:paraId="67FE2735" w14:textId="77777777" w:rsidR="00EA342B" w:rsidRDefault="00EA342B">
      <w:pPr>
        <w:pBdr>
          <w:top w:val="nil"/>
          <w:left w:val="nil"/>
          <w:bottom w:val="nil"/>
          <w:right w:val="nil"/>
          <w:between w:val="nil"/>
        </w:pBdr>
        <w:ind w:left="720"/>
        <w:rPr>
          <w:rFonts w:ascii="Times New Roman" w:eastAsia="Times New Roman" w:hAnsi="Times New Roman" w:cs="Times New Roman"/>
          <w:sz w:val="20"/>
          <w:szCs w:val="20"/>
        </w:rPr>
      </w:pPr>
    </w:p>
    <w:p w14:paraId="1C330348" w14:textId="77777777" w:rsidR="00EA342B" w:rsidRDefault="00D67C41">
      <w:pPr>
        <w:numPr>
          <w:ilvl w:val="1"/>
          <w:numId w:val="8"/>
        </w:numPr>
        <w:pBdr>
          <w:top w:val="nil"/>
          <w:left w:val="nil"/>
          <w:bottom w:val="nil"/>
          <w:right w:val="nil"/>
          <w:between w:val="nil"/>
        </w:pBdr>
        <w:spacing w:line="276" w:lineRule="auto"/>
        <w:ind w:left="360"/>
        <w:rPr>
          <w:sz w:val="20"/>
          <w:szCs w:val="20"/>
        </w:rPr>
      </w:pPr>
      <w:r>
        <w:rPr>
          <w:rFonts w:ascii="Times New Roman" w:eastAsia="Times New Roman" w:hAnsi="Times New Roman" w:cs="Times New Roman"/>
          <w:b/>
          <w:bCs/>
          <w:sz w:val="20"/>
          <w:szCs w:val="20"/>
        </w:rPr>
        <w:t>Establishes and maintains strategic partnerships and external engagement to support distributed facilities development by:</w:t>
      </w:r>
    </w:p>
    <w:p w14:paraId="6C11B1A0" w14:textId="77777777" w:rsidR="00EA342B" w:rsidRDefault="00D67C41">
      <w:pPr>
        <w:numPr>
          <w:ilvl w:val="0"/>
          <w:numId w:val="2"/>
        </w:numPr>
        <w:pBdr>
          <w:top w:val="nil"/>
          <w:left w:val="nil"/>
          <w:bottom w:val="nil"/>
          <w:right w:val="nil"/>
          <w:between w:val="nil"/>
        </w:pBdr>
        <w:rPr>
          <w:sz w:val="20"/>
          <w:szCs w:val="20"/>
        </w:rPr>
      </w:pPr>
      <w:r>
        <w:rPr>
          <w:rFonts w:ascii="Times New Roman" w:eastAsia="Times New Roman" w:hAnsi="Times New Roman" w:cs="Times New Roman"/>
          <w:sz w:val="20"/>
          <w:szCs w:val="20"/>
        </w:rPr>
        <w:t>Developing and sustaining strategic partnerships with municipalities, government agencies, health authorities, Indigenous communities and development partners, fostering collaborative relationships that support the School’s distributed facilities model and</w:t>
      </w:r>
      <w:r>
        <w:rPr>
          <w:rFonts w:ascii="Times New Roman" w:eastAsia="Times New Roman" w:hAnsi="Times New Roman" w:cs="Times New Roman"/>
          <w:sz w:val="20"/>
          <w:szCs w:val="20"/>
        </w:rPr>
        <w:t xml:space="preserve"> long-term infrastructure objectives.</w:t>
      </w:r>
    </w:p>
    <w:p w14:paraId="7DD84A79" w14:textId="77777777" w:rsidR="00EA342B" w:rsidRDefault="00D67C41">
      <w:pPr>
        <w:numPr>
          <w:ilvl w:val="0"/>
          <w:numId w:val="2"/>
        </w:numPr>
        <w:rPr>
          <w:sz w:val="20"/>
          <w:szCs w:val="20"/>
        </w:rPr>
      </w:pPr>
      <w:r>
        <w:rPr>
          <w:rFonts w:ascii="Times New Roman" w:eastAsia="Times New Roman" w:hAnsi="Times New Roman" w:cs="Times New Roman"/>
          <w:sz w:val="20"/>
          <w:szCs w:val="20"/>
        </w:rPr>
        <w:t xml:space="preserve">Representing the School in negotiations related to land use, facility partnerships and shared infrastructure models, ensuring the School’s interests are effectively advanced while building durable, mutually beneficial </w:t>
      </w:r>
      <w:r>
        <w:rPr>
          <w:rFonts w:ascii="Times New Roman" w:eastAsia="Times New Roman" w:hAnsi="Times New Roman" w:cs="Times New Roman"/>
          <w:sz w:val="20"/>
          <w:szCs w:val="20"/>
        </w:rPr>
        <w:t>agreements.</w:t>
      </w:r>
    </w:p>
    <w:p w14:paraId="6DADEDD4" w14:textId="77777777" w:rsidR="00EA342B" w:rsidRDefault="00D67C41">
      <w:pPr>
        <w:numPr>
          <w:ilvl w:val="0"/>
          <w:numId w:val="2"/>
        </w:numPr>
        <w:pBdr>
          <w:top w:val="nil"/>
          <w:left w:val="nil"/>
          <w:bottom w:val="nil"/>
          <w:right w:val="nil"/>
          <w:between w:val="nil"/>
        </w:pBdr>
        <w:rPr>
          <w:sz w:val="20"/>
          <w:szCs w:val="20"/>
        </w:rPr>
      </w:pPr>
      <w:r>
        <w:rPr>
          <w:rFonts w:ascii="Times New Roman" w:eastAsia="Times New Roman" w:hAnsi="Times New Roman" w:cs="Times New Roman"/>
          <w:sz w:val="20"/>
          <w:szCs w:val="20"/>
        </w:rPr>
        <w:t>Engaging with post-secondary peers and national medical school networks to benchmark facilities practices, share knowledge and inform the School’s approach to distributed and clinical learning infrastructure.</w:t>
      </w:r>
    </w:p>
    <w:p w14:paraId="4489D12E" w14:textId="77777777" w:rsidR="00EA342B" w:rsidRDefault="00D67C41">
      <w:pPr>
        <w:numPr>
          <w:ilvl w:val="0"/>
          <w:numId w:val="2"/>
        </w:numPr>
        <w:pBdr>
          <w:top w:val="nil"/>
          <w:left w:val="nil"/>
          <w:bottom w:val="nil"/>
          <w:right w:val="nil"/>
          <w:between w:val="nil"/>
        </w:pBdr>
        <w:rPr>
          <w:sz w:val="20"/>
          <w:szCs w:val="20"/>
        </w:rPr>
      </w:pPr>
      <w:r>
        <w:rPr>
          <w:rFonts w:ascii="Times New Roman" w:eastAsia="Times New Roman" w:hAnsi="Times New Roman" w:cs="Times New Roman"/>
          <w:sz w:val="20"/>
          <w:szCs w:val="20"/>
        </w:rPr>
        <w:t>Identifying and advancing opportunities aligned</w:t>
      </w:r>
      <w:r>
        <w:rPr>
          <w:rFonts w:ascii="Times New Roman" w:eastAsia="Times New Roman" w:hAnsi="Times New Roman" w:cs="Times New Roman"/>
          <w:sz w:val="20"/>
          <w:szCs w:val="20"/>
        </w:rPr>
        <w:t xml:space="preserve"> with regional growth initiatives, emerging development contexts and community priorities, positioning the School as a constructive and engaged partner in the regions it serves.</w:t>
      </w:r>
    </w:p>
    <w:p w14:paraId="762AB297" w14:textId="77777777" w:rsidR="00EA342B" w:rsidRDefault="00EA342B">
      <w:pPr>
        <w:rPr>
          <w:rFonts w:ascii="Times New Roman" w:eastAsia="Times New Roman" w:hAnsi="Times New Roman" w:cs="Times New Roman"/>
          <w:sz w:val="20"/>
          <w:szCs w:val="20"/>
        </w:rPr>
      </w:pPr>
    </w:p>
    <w:p w14:paraId="5F1245BC" w14:textId="77777777" w:rsidR="00EA342B" w:rsidRDefault="00D67C41">
      <w:pPr>
        <w:numPr>
          <w:ilvl w:val="1"/>
          <w:numId w:val="8"/>
        </w:numPr>
        <w:spacing w:line="276" w:lineRule="auto"/>
        <w:ind w:left="360"/>
        <w:rPr>
          <w:sz w:val="20"/>
          <w:szCs w:val="20"/>
        </w:rPr>
      </w:pPr>
      <w:r>
        <w:rPr>
          <w:rFonts w:ascii="Times New Roman" w:eastAsia="Times New Roman" w:hAnsi="Times New Roman" w:cs="Times New Roman"/>
          <w:b/>
          <w:bCs/>
          <w:sz w:val="20"/>
          <w:szCs w:val="20"/>
        </w:rPr>
        <w:t xml:space="preserve">Provides leadership, governance and resource management to build and sustain </w:t>
      </w:r>
      <w:r>
        <w:rPr>
          <w:rFonts w:ascii="Times New Roman" w:eastAsia="Times New Roman" w:hAnsi="Times New Roman" w:cs="Times New Roman"/>
          <w:b/>
          <w:bCs/>
          <w:sz w:val="20"/>
          <w:szCs w:val="20"/>
        </w:rPr>
        <w:t>a high-performing Facilities and Capital Development team by:</w:t>
      </w:r>
    </w:p>
    <w:p w14:paraId="5B0A394D" w14:textId="77777777" w:rsidR="00EA342B" w:rsidRDefault="00D67C41">
      <w:pPr>
        <w:numPr>
          <w:ilvl w:val="0"/>
          <w:numId w:val="2"/>
        </w:numPr>
        <w:rPr>
          <w:sz w:val="20"/>
          <w:szCs w:val="20"/>
        </w:rPr>
      </w:pPr>
      <w:r>
        <w:rPr>
          <w:rFonts w:ascii="Times New Roman" w:eastAsia="Times New Roman" w:hAnsi="Times New Roman" w:cs="Times New Roman"/>
          <w:sz w:val="20"/>
          <w:szCs w:val="20"/>
        </w:rPr>
        <w:t xml:space="preserve">Providing leadership, coaching and direction to directors, managers and professional staff within the Facilities and Capital Development portfolio, fostering a high-performance culture grounded </w:t>
      </w:r>
      <w:r>
        <w:rPr>
          <w:rFonts w:ascii="Times New Roman" w:eastAsia="Times New Roman" w:hAnsi="Times New Roman" w:cs="Times New Roman"/>
          <w:sz w:val="20"/>
          <w:szCs w:val="20"/>
        </w:rPr>
        <w:t>in accountability, collaboration and continuous improvement and a reflection of the School’s commitment to equity, diversity and belonging.</w:t>
      </w:r>
    </w:p>
    <w:p w14:paraId="3245306A" w14:textId="77777777" w:rsidR="00EA342B" w:rsidRDefault="00D67C41">
      <w:pPr>
        <w:numPr>
          <w:ilvl w:val="0"/>
          <w:numId w:val="2"/>
        </w:numPr>
        <w:rPr>
          <w:rFonts w:ascii="Times New Roman" w:eastAsia="Times New Roman" w:hAnsi="Times New Roman" w:cs="Times New Roman"/>
        </w:rPr>
      </w:pPr>
      <w:r>
        <w:rPr>
          <w:rFonts w:ascii="Times New Roman" w:eastAsia="Times New Roman" w:hAnsi="Times New Roman" w:cs="Times New Roman"/>
          <w:sz w:val="20"/>
          <w:szCs w:val="20"/>
        </w:rPr>
        <w:t>Engaging regularly with academic and program directors across the School to understand evolving curriculum and clini</w:t>
      </w:r>
      <w:r>
        <w:rPr>
          <w:rFonts w:ascii="Times New Roman" w:eastAsia="Times New Roman" w:hAnsi="Times New Roman" w:cs="Times New Roman"/>
          <w:sz w:val="20"/>
          <w:szCs w:val="20"/>
        </w:rPr>
        <w:t xml:space="preserve">cal education requirements, translating these needs into facilities and capital planning that anticipate future infrastructure demands and support the School's distributed learning model. </w:t>
      </w:r>
    </w:p>
    <w:p w14:paraId="235F2C80" w14:textId="77777777" w:rsidR="00EA342B" w:rsidRDefault="00D67C41">
      <w:pPr>
        <w:numPr>
          <w:ilvl w:val="0"/>
          <w:numId w:val="2"/>
        </w:numPr>
        <w:rPr>
          <w:sz w:val="20"/>
          <w:szCs w:val="20"/>
        </w:rPr>
      </w:pPr>
      <w:r>
        <w:rPr>
          <w:rFonts w:ascii="Times New Roman" w:eastAsia="Times New Roman" w:hAnsi="Times New Roman" w:cs="Times New Roman"/>
          <w:sz w:val="20"/>
          <w:szCs w:val="20"/>
        </w:rPr>
        <w:t>Overseeing organizational design, workforce planning and resource a</w:t>
      </w:r>
      <w:r>
        <w:rPr>
          <w:rFonts w:ascii="Times New Roman" w:eastAsia="Times New Roman" w:hAnsi="Times New Roman" w:cs="Times New Roman"/>
          <w:sz w:val="20"/>
          <w:szCs w:val="20"/>
        </w:rPr>
        <w:t>llocation within the portfolio, ensuring the team structure and staffing levels are aligned with operational demands and the School’s evolving facilities agenda.</w:t>
      </w:r>
    </w:p>
    <w:p w14:paraId="153AE3C0" w14:textId="77777777" w:rsidR="00EA342B" w:rsidRDefault="00D67C41">
      <w:pPr>
        <w:numPr>
          <w:ilvl w:val="0"/>
          <w:numId w:val="2"/>
        </w:numPr>
        <w:rPr>
          <w:sz w:val="20"/>
          <w:szCs w:val="20"/>
        </w:rPr>
      </w:pPr>
      <w:r>
        <w:rPr>
          <w:rFonts w:ascii="Times New Roman" w:eastAsia="Times New Roman" w:hAnsi="Times New Roman" w:cs="Times New Roman"/>
          <w:sz w:val="20"/>
          <w:szCs w:val="20"/>
        </w:rPr>
        <w:t>Leading the full talent lifecycle across the Facilities and Capital Development team, includin</w:t>
      </w:r>
      <w:r>
        <w:rPr>
          <w:rFonts w:ascii="Times New Roman" w:eastAsia="Times New Roman" w:hAnsi="Times New Roman" w:cs="Times New Roman"/>
          <w:sz w:val="20"/>
          <w:szCs w:val="20"/>
        </w:rPr>
        <w:t>g recruitment, development and succession planning, to build and sustain a capable, engaged and future-ready team.</w:t>
      </w:r>
    </w:p>
    <w:p w14:paraId="0F3FE78A" w14:textId="77777777" w:rsidR="00EA342B" w:rsidRDefault="00D67C41">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Leading the annual budget cycle and multi-year financial planning for the Facilities and Capital Development portfolio, including monitoring </w:t>
      </w:r>
      <w:r>
        <w:rPr>
          <w:rFonts w:ascii="Times New Roman" w:eastAsia="Times New Roman" w:hAnsi="Times New Roman" w:cs="Times New Roman"/>
          <w:sz w:val="20"/>
          <w:szCs w:val="20"/>
        </w:rPr>
        <w:t>budget performance, analyzing variances and providing recommendations to support executive-level decision-making by the Executive Directors.</w:t>
      </w:r>
    </w:p>
    <w:p w14:paraId="21A241BF" w14:textId="77777777" w:rsidR="00EA342B" w:rsidRDefault="00D67C41">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Ensuring consistent application of University policies, collective agreement provisions and applicable legislation </w:t>
      </w:r>
      <w:r>
        <w:rPr>
          <w:rFonts w:ascii="Times New Roman" w:eastAsia="Times New Roman" w:hAnsi="Times New Roman" w:cs="Times New Roman"/>
          <w:sz w:val="20"/>
          <w:szCs w:val="20"/>
        </w:rPr>
        <w:t xml:space="preserve">within all operational areas. </w:t>
      </w:r>
    </w:p>
    <w:p w14:paraId="68C10118" w14:textId="77777777" w:rsidR="00EA342B" w:rsidRDefault="00D67C41">
      <w:pPr>
        <w:numPr>
          <w:ilvl w:val="0"/>
          <w:numId w:val="2"/>
        </w:numPr>
        <w:rPr>
          <w:sz w:val="20"/>
          <w:szCs w:val="20"/>
        </w:rPr>
      </w:pPr>
      <w:r>
        <w:rPr>
          <w:rFonts w:ascii="Times New Roman" w:eastAsia="Times New Roman" w:hAnsi="Times New Roman" w:cs="Times New Roman"/>
          <w:sz w:val="20"/>
          <w:szCs w:val="20"/>
        </w:rPr>
        <w:t xml:space="preserve">Navigating employee and </w:t>
      </w:r>
      <w:proofErr w:type="spellStart"/>
      <w:r>
        <w:rPr>
          <w:rFonts w:ascii="Times New Roman" w:eastAsia="Times New Roman" w:hAnsi="Times New Roman" w:cs="Times New Roman"/>
          <w:sz w:val="20"/>
          <w:szCs w:val="20"/>
        </w:rPr>
        <w:t>labour</w:t>
      </w:r>
      <w:proofErr w:type="spellEnd"/>
      <w:r>
        <w:rPr>
          <w:rFonts w:ascii="Times New Roman" w:eastAsia="Times New Roman" w:hAnsi="Times New Roman" w:cs="Times New Roman"/>
          <w:sz w:val="20"/>
          <w:szCs w:val="20"/>
        </w:rPr>
        <w:t xml:space="preserve"> relations matters within the Facilities and Capital Development portfolio, including performance management and workplace issues, in collaboration with University Human Resources and Labour Rela</w:t>
      </w:r>
      <w:r>
        <w:rPr>
          <w:rFonts w:ascii="Times New Roman" w:eastAsia="Times New Roman" w:hAnsi="Times New Roman" w:cs="Times New Roman"/>
          <w:sz w:val="20"/>
          <w:szCs w:val="20"/>
        </w:rPr>
        <w:t xml:space="preserve">tions. </w:t>
      </w:r>
    </w:p>
    <w:p w14:paraId="4F53E536" w14:textId="77777777" w:rsidR="00EA342B" w:rsidRDefault="00D67C41">
      <w:pPr>
        <w:numPr>
          <w:ilvl w:val="0"/>
          <w:numId w:val="2"/>
        </w:numPr>
        <w:rPr>
          <w:sz w:val="20"/>
          <w:szCs w:val="20"/>
        </w:rPr>
      </w:pPr>
      <w:r>
        <w:rPr>
          <w:rFonts w:ascii="Times New Roman" w:eastAsia="Times New Roman" w:hAnsi="Times New Roman" w:cs="Times New Roman"/>
          <w:sz w:val="20"/>
          <w:szCs w:val="20"/>
        </w:rPr>
        <w:t>Representing the School on University-wide committees, working groups and governance bodies related to facilities and capital planning, ensuring the School’s interests are effectively communicated and reflected.</w:t>
      </w:r>
    </w:p>
    <w:p w14:paraId="608D2D3F" w14:textId="77777777" w:rsidR="00EA342B" w:rsidRDefault="00D67C41">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Fostering a team culture that reflec</w:t>
      </w:r>
      <w:r>
        <w:rPr>
          <w:rFonts w:ascii="Times New Roman" w:eastAsia="Times New Roman" w:hAnsi="Times New Roman" w:cs="Times New Roman"/>
          <w:sz w:val="20"/>
          <w:szCs w:val="20"/>
        </w:rPr>
        <w:t>ts the School's commitments to reconciliation, cultural safety and decolonizing practices.</w:t>
      </w:r>
    </w:p>
    <w:p w14:paraId="230DA18E" w14:textId="77777777" w:rsidR="00EA342B" w:rsidRDefault="00EA342B">
      <w:pPr>
        <w:rPr>
          <w:rFonts w:ascii="Times New Roman" w:eastAsia="Times New Roman" w:hAnsi="Times New Roman" w:cs="Times New Roman"/>
          <w:b/>
          <w:bCs/>
          <w:sz w:val="20"/>
          <w:szCs w:val="20"/>
        </w:rPr>
      </w:pPr>
    </w:p>
    <w:p w14:paraId="5CFB8BFE"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IMPACT OF DECISION MAKING</w:t>
      </w:r>
    </w:p>
    <w:p w14:paraId="39366D16" w14:textId="77777777" w:rsidR="00EA342B" w:rsidRDefault="00D67C41">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Senior Director, Facilities and Capital Development, makes decisions regarding:</w:t>
      </w:r>
    </w:p>
    <w:p w14:paraId="7803A85A" w14:textId="77777777" w:rsidR="00EA342B" w:rsidRDefault="00D67C41">
      <w:pPr>
        <w:numPr>
          <w:ilvl w:val="0"/>
          <w:numId w:val="4"/>
        </w:numPr>
        <w:tabs>
          <w:tab w:val="right" w:pos="9450"/>
        </w:tabs>
        <w:ind w:right="126"/>
        <w:rPr>
          <w:rFonts w:ascii="Times New Roman" w:eastAsia="Times New Roman" w:hAnsi="Times New Roman" w:cs="Times New Roman"/>
          <w:sz w:val="18"/>
          <w:szCs w:val="18"/>
        </w:rPr>
      </w:pPr>
      <w:r>
        <w:rPr>
          <w:rFonts w:ascii="Times New Roman" w:eastAsia="Times New Roman" w:hAnsi="Times New Roman" w:cs="Times New Roman"/>
          <w:sz w:val="20"/>
          <w:szCs w:val="20"/>
        </w:rPr>
        <w:t>Determining which facility builds, renovations and inf</w:t>
      </w:r>
      <w:r>
        <w:rPr>
          <w:rFonts w:ascii="Times New Roman" w:eastAsia="Times New Roman" w:hAnsi="Times New Roman" w:cs="Times New Roman"/>
          <w:sz w:val="20"/>
          <w:szCs w:val="20"/>
        </w:rPr>
        <w:t>rastructure investments move forward, in what sequence and with what level of resource commitment across distributed sites.</w:t>
      </w:r>
    </w:p>
    <w:p w14:paraId="3F5E69D9" w14:textId="77777777" w:rsidR="00EA342B" w:rsidRDefault="00D67C41">
      <w:pPr>
        <w:numPr>
          <w:ilvl w:val="0"/>
          <w:numId w:val="4"/>
        </w:numPr>
        <w:tabs>
          <w:tab w:val="right" w:pos="9450"/>
        </w:tabs>
        <w:ind w:right="126"/>
        <w:rPr>
          <w:rFonts w:ascii="Times New Roman" w:eastAsia="Times New Roman" w:hAnsi="Times New Roman" w:cs="Times New Roman"/>
          <w:sz w:val="18"/>
          <w:szCs w:val="18"/>
        </w:rPr>
      </w:pPr>
      <w:r>
        <w:rPr>
          <w:rFonts w:ascii="Times New Roman" w:eastAsia="Times New Roman" w:hAnsi="Times New Roman" w:cs="Times New Roman"/>
          <w:sz w:val="20"/>
          <w:szCs w:val="20"/>
        </w:rPr>
        <w:t>Determining how future renovated spaces will be allocated and configured to support academic programs, clinical education, research and community engagement in alignment with accreditation standards and the School’s distributed learning model.</w:t>
      </w:r>
    </w:p>
    <w:p w14:paraId="240F8C11" w14:textId="77777777" w:rsidR="00EA342B" w:rsidRDefault="00D67C41">
      <w:pPr>
        <w:numPr>
          <w:ilvl w:val="0"/>
          <w:numId w:val="4"/>
        </w:numPr>
        <w:tabs>
          <w:tab w:val="right" w:pos="9450"/>
        </w:tabs>
        <w:ind w:right="126"/>
        <w:rPr>
          <w:rFonts w:ascii="Times New Roman" w:eastAsia="Times New Roman" w:hAnsi="Times New Roman" w:cs="Times New Roman"/>
          <w:sz w:val="18"/>
          <w:szCs w:val="18"/>
        </w:rPr>
      </w:pPr>
      <w:r>
        <w:rPr>
          <w:rFonts w:ascii="Times New Roman" w:eastAsia="Times New Roman" w:hAnsi="Times New Roman" w:cs="Times New Roman"/>
          <w:sz w:val="20"/>
          <w:szCs w:val="20"/>
        </w:rPr>
        <w:t xml:space="preserve">Determining </w:t>
      </w:r>
      <w:r>
        <w:rPr>
          <w:rFonts w:ascii="Times New Roman" w:eastAsia="Times New Roman" w:hAnsi="Times New Roman" w:cs="Times New Roman"/>
          <w:sz w:val="20"/>
          <w:szCs w:val="20"/>
        </w:rPr>
        <w:t>the terms and structure of strategic relationships with municipalities, health authorities, Indigenous communities and development partners, including land use and shared infrastructure arrangements.</w:t>
      </w:r>
    </w:p>
    <w:p w14:paraId="037D20AD" w14:textId="77777777" w:rsidR="00EA342B" w:rsidRDefault="00D67C41">
      <w:pPr>
        <w:numPr>
          <w:ilvl w:val="0"/>
          <w:numId w:val="4"/>
        </w:numPr>
        <w:tabs>
          <w:tab w:val="right" w:pos="9450"/>
        </w:tabs>
        <w:ind w:right="126"/>
        <w:rPr>
          <w:rFonts w:ascii="Times New Roman" w:eastAsia="Times New Roman" w:hAnsi="Times New Roman" w:cs="Times New Roman"/>
          <w:sz w:val="18"/>
          <w:szCs w:val="18"/>
        </w:rPr>
      </w:pPr>
      <w:r>
        <w:rPr>
          <w:rFonts w:ascii="Times New Roman" w:eastAsia="Times New Roman" w:hAnsi="Times New Roman" w:cs="Times New Roman"/>
          <w:sz w:val="20"/>
          <w:szCs w:val="20"/>
        </w:rPr>
        <w:t>Making executive-level judgments on facilities-related s</w:t>
      </w:r>
      <w:r>
        <w:rPr>
          <w:rFonts w:ascii="Times New Roman" w:eastAsia="Times New Roman" w:hAnsi="Times New Roman" w:cs="Times New Roman"/>
          <w:sz w:val="20"/>
          <w:szCs w:val="20"/>
        </w:rPr>
        <w:t>afety, emergency preparedness and regulatory compliance, including how to resolve gaps identified through audits or inspections.</w:t>
      </w:r>
    </w:p>
    <w:p w14:paraId="725B3EAC" w14:textId="77777777" w:rsidR="00EA342B" w:rsidRDefault="00D67C41">
      <w:pPr>
        <w:numPr>
          <w:ilvl w:val="0"/>
          <w:numId w:val="4"/>
        </w:numPr>
        <w:tabs>
          <w:tab w:val="right" w:pos="9450"/>
        </w:tabs>
        <w:ind w:right="126"/>
        <w:rPr>
          <w:rFonts w:ascii="Times New Roman" w:eastAsia="Times New Roman" w:hAnsi="Times New Roman" w:cs="Times New Roman"/>
          <w:sz w:val="18"/>
          <w:szCs w:val="18"/>
        </w:rPr>
      </w:pPr>
      <w:r>
        <w:rPr>
          <w:rFonts w:ascii="Times New Roman" w:eastAsia="Times New Roman" w:hAnsi="Times New Roman" w:cs="Times New Roman"/>
          <w:sz w:val="20"/>
          <w:szCs w:val="20"/>
        </w:rPr>
        <w:t>Deciding the team structure, recruitment, performance management and succession planning across the Facilities and Capital Deve</w:t>
      </w:r>
      <w:r>
        <w:rPr>
          <w:rFonts w:ascii="Times New Roman" w:eastAsia="Times New Roman" w:hAnsi="Times New Roman" w:cs="Times New Roman"/>
          <w:sz w:val="20"/>
          <w:szCs w:val="20"/>
        </w:rPr>
        <w:t>lopment team.</w:t>
      </w:r>
    </w:p>
    <w:p w14:paraId="318044AC" w14:textId="77777777" w:rsidR="00EA342B" w:rsidRDefault="00D67C41">
      <w:pPr>
        <w:numPr>
          <w:ilvl w:val="0"/>
          <w:numId w:val="4"/>
        </w:numPr>
        <w:tabs>
          <w:tab w:val="right" w:pos="9450"/>
        </w:tabs>
        <w:ind w:right="126"/>
        <w:rPr>
          <w:rFonts w:ascii="Times New Roman" w:eastAsia="Times New Roman" w:hAnsi="Times New Roman" w:cs="Times New Roman"/>
          <w:sz w:val="18"/>
          <w:szCs w:val="18"/>
        </w:rPr>
      </w:pPr>
      <w:r>
        <w:rPr>
          <w:rFonts w:ascii="Times New Roman" w:eastAsia="Times New Roman" w:hAnsi="Times New Roman" w:cs="Times New Roman"/>
          <w:sz w:val="20"/>
          <w:szCs w:val="20"/>
        </w:rPr>
        <w:t>Authorizing feasibility studies, cost estimates and investment roadmaps and determining which proposals are advanced to senior academic leadership or university governance for approval.</w:t>
      </w:r>
    </w:p>
    <w:p w14:paraId="20D73B73" w14:textId="77777777" w:rsidR="00EA342B" w:rsidRDefault="00EA342B">
      <w:pPr>
        <w:pBdr>
          <w:top w:val="nil"/>
          <w:left w:val="nil"/>
          <w:bottom w:val="nil"/>
          <w:right w:val="nil"/>
          <w:between w:val="nil"/>
        </w:pBdr>
        <w:tabs>
          <w:tab w:val="left" w:pos="720"/>
        </w:tabs>
        <w:ind w:right="180"/>
      </w:pPr>
    </w:p>
    <w:p w14:paraId="7C1070C2" w14:textId="77777777" w:rsidR="00EA342B" w:rsidRDefault="00D67C41">
      <w:pPr>
        <w:pBdr>
          <w:top w:val="nil"/>
          <w:left w:val="nil"/>
          <w:bottom w:val="nil"/>
          <w:right w:val="nil"/>
          <w:between w:val="nil"/>
        </w:pBdr>
        <w:tabs>
          <w:tab w:val="left" w:pos="720"/>
        </w:tabs>
        <w:ind w:right="18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PROBLEM SOLVING AND LEVEL OF SUPERVISION</w:t>
      </w:r>
    </w:p>
    <w:p w14:paraId="1DC2B558" w14:textId="77777777" w:rsidR="00EA342B" w:rsidRDefault="00D67C41">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The Senior Director, Facilities and Capital Development, solves problems related to:</w:t>
      </w:r>
    </w:p>
    <w:p w14:paraId="51B3B5FA" w14:textId="77777777" w:rsidR="00EA342B" w:rsidRDefault="00D67C41">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Capital project scope, cost or schedule overruns.</w:t>
      </w:r>
    </w:p>
    <w:p w14:paraId="76591CD2" w14:textId="77777777" w:rsidR="00EA342B" w:rsidRDefault="00D67C41">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Misalignment between facilities plans and academic priorities.</w:t>
      </w:r>
    </w:p>
    <w:p w14:paraId="53B39ECC" w14:textId="77777777" w:rsidR="00EA342B" w:rsidRDefault="00D67C41">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Regulatory code, or accreditation compliance gaps.</w:t>
      </w:r>
    </w:p>
    <w:p w14:paraId="2CDFD15A" w14:textId="77777777" w:rsidR="00EA342B" w:rsidRDefault="00D67C41">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Breakdo</w:t>
      </w:r>
      <w:r>
        <w:rPr>
          <w:rFonts w:ascii="Times New Roman" w:eastAsia="Times New Roman" w:hAnsi="Times New Roman" w:cs="Times New Roman"/>
          <w:sz w:val="20"/>
          <w:szCs w:val="20"/>
        </w:rPr>
        <w:t>wns in external partner or government relationships.</w:t>
      </w:r>
    </w:p>
    <w:p w14:paraId="216F29FC" w14:textId="77777777" w:rsidR="00EA342B" w:rsidRDefault="00D67C41">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Competing demands across distributed sites.</w:t>
      </w:r>
    </w:p>
    <w:p w14:paraId="40AA7C8B" w14:textId="77777777" w:rsidR="00EA342B" w:rsidRDefault="00D67C41">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Organizational or performance challenges within the Facilities and Capital Development team.</w:t>
      </w:r>
    </w:p>
    <w:p w14:paraId="6778ABB9" w14:textId="77777777" w:rsidR="00EA342B" w:rsidRDefault="00EA342B">
      <w:pPr>
        <w:tabs>
          <w:tab w:val="right" w:pos="9450"/>
        </w:tabs>
        <w:ind w:right="126"/>
        <w:rPr>
          <w:rFonts w:ascii="Times New Roman" w:eastAsia="Times New Roman" w:hAnsi="Times New Roman" w:cs="Times New Roman"/>
          <w:sz w:val="22"/>
          <w:szCs w:val="22"/>
        </w:rPr>
      </w:pPr>
    </w:p>
    <w:p w14:paraId="1B60C023"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RELATIONSHIPS</w:t>
      </w:r>
    </w:p>
    <w:p w14:paraId="69B7AFB7"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sz w:val="20"/>
          <w:szCs w:val="20"/>
        </w:rPr>
        <w:t xml:space="preserve">Maintains and forms alliances with recognized leading experts and authoritative decision makers. Partners with wide circle of contacts and involves them in generating mutually beneficial long-term opportunities and achieving agreeable outcomes. Represents </w:t>
      </w:r>
      <w:r>
        <w:rPr>
          <w:rFonts w:ascii="Times New Roman" w:eastAsia="Times New Roman" w:hAnsi="Times New Roman" w:cs="Times New Roman"/>
          <w:sz w:val="20"/>
          <w:szCs w:val="20"/>
        </w:rPr>
        <w:t>the organization on strategic issues impacting multiple organizations, the community and the professional field.</w:t>
      </w:r>
    </w:p>
    <w:p w14:paraId="46DCF7BE"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Supervisory</w:t>
      </w:r>
    </w:p>
    <w:p w14:paraId="2618FBF5" w14:textId="77777777" w:rsidR="00EA342B" w:rsidRDefault="00D67C41">
      <w:pPr>
        <w:jc w:val="both"/>
        <w:rPr>
          <w:rFonts w:ascii="Times New Roman" w:eastAsia="Times New Roman" w:hAnsi="Times New Roman" w:cs="Times New Roman"/>
          <w:b/>
          <w:bCs/>
          <w:sz w:val="22"/>
          <w:szCs w:val="22"/>
        </w:rPr>
      </w:pPr>
      <w:r>
        <w:rPr>
          <w:rFonts w:ascii="Times New Roman" w:eastAsia="Times New Roman" w:hAnsi="Times New Roman" w:cs="Times New Roman"/>
          <w:sz w:val="20"/>
          <w:szCs w:val="20"/>
        </w:rPr>
        <w:t>Supervises staff by providing guidance and mentorship, ensuring the appropriateness and currency of job responsibilities, initiatin</w:t>
      </w:r>
      <w:r>
        <w:rPr>
          <w:rFonts w:ascii="Times New Roman" w:eastAsia="Times New Roman" w:hAnsi="Times New Roman" w:cs="Times New Roman"/>
          <w:sz w:val="20"/>
          <w:szCs w:val="20"/>
        </w:rPr>
        <w:t>g recruitment for temporary and continuing staff, hiring staff, providing or directing the provision of training and development, evaluating performance, approving leaves of absence and responding to grievances.</w:t>
      </w:r>
    </w:p>
    <w:p w14:paraId="2786A7DE" w14:textId="77777777" w:rsidR="00EA342B" w:rsidRDefault="00D67C41">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Primary Working Relationships </w:t>
      </w:r>
    </w:p>
    <w:p w14:paraId="73E2BC86"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Internal Conn</w:t>
      </w:r>
      <w:r>
        <w:rPr>
          <w:rFonts w:ascii="Times New Roman" w:eastAsia="Times New Roman" w:hAnsi="Times New Roman" w:cs="Times New Roman"/>
          <w:b/>
          <w:bCs/>
          <w:sz w:val="22"/>
          <w:szCs w:val="22"/>
        </w:rPr>
        <w:t xml:space="preserve">ections </w:t>
      </w:r>
    </w:p>
    <w:p w14:paraId="5C674874"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sz w:val="20"/>
          <w:szCs w:val="20"/>
        </w:rPr>
        <w:t>Works closely with the Dean and senior academic leaders to align facilities and capital strategy with the School's mission, academic priorities and financial planning. Engages regularly with department heads and program leaders to translate evolvi</w:t>
      </w:r>
      <w:r>
        <w:rPr>
          <w:rFonts w:ascii="Times New Roman" w:eastAsia="Times New Roman" w:hAnsi="Times New Roman" w:cs="Times New Roman"/>
          <w:sz w:val="20"/>
          <w:szCs w:val="20"/>
        </w:rPr>
        <w:t>ng space and accreditation needs into capital investment decisions across distributed sites. Works closely with the Director, Technical Operations and the operational facilities team to ensure capital plans and facility designs reflect real-world operation</w:t>
      </w:r>
      <w:r>
        <w:rPr>
          <w:rFonts w:ascii="Times New Roman" w:eastAsia="Times New Roman" w:hAnsi="Times New Roman" w:cs="Times New Roman"/>
          <w:sz w:val="20"/>
          <w:szCs w:val="20"/>
        </w:rPr>
        <w:t>al requirements, functional safety standards and the ability to deliver academic programming and clinical education. Collaborates with SFU Facilities and Real Estate, Finance, Risk, Legal and HR to ensure facilities strategy aligns with university-wide pol</w:t>
      </w:r>
      <w:r>
        <w:rPr>
          <w:rFonts w:ascii="Times New Roman" w:eastAsia="Times New Roman" w:hAnsi="Times New Roman" w:cs="Times New Roman"/>
          <w:sz w:val="20"/>
          <w:szCs w:val="20"/>
        </w:rPr>
        <w:t>icies, budget frameworks, compliance obligations and workforce planning requirements.</w:t>
      </w:r>
    </w:p>
    <w:p w14:paraId="01537A03"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External Connections</w:t>
      </w:r>
    </w:p>
    <w:p w14:paraId="7A7C7FD5" w14:textId="77777777" w:rsidR="00EA342B" w:rsidRDefault="00D67C41">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Senior Director represents the School in negotiations and planning processes with municipal governments and provincial agencies related to land u</w:t>
      </w:r>
      <w:r>
        <w:rPr>
          <w:rFonts w:ascii="Times New Roman" w:eastAsia="Times New Roman" w:hAnsi="Times New Roman" w:cs="Times New Roman"/>
          <w:sz w:val="20"/>
          <w:szCs w:val="20"/>
        </w:rPr>
        <w:t>se, development approvals, regulatory requirements and capital funding opportunities. The role leads engagement with regional health authorities and development partners to advance shared facility models, clinical education space planning and joint infrast</w:t>
      </w:r>
      <w:r>
        <w:rPr>
          <w:rFonts w:ascii="Times New Roman" w:eastAsia="Times New Roman" w:hAnsi="Times New Roman" w:cs="Times New Roman"/>
          <w:sz w:val="20"/>
          <w:szCs w:val="20"/>
        </w:rPr>
        <w:t>ructure arrangements supporting the School's distributed model. Leads culturally respectful consultation with Indigenous communities on land use and facility development and engages with accreditation bodies to demonstrate that learning environments meet r</w:t>
      </w:r>
      <w:r>
        <w:rPr>
          <w:rFonts w:ascii="Times New Roman" w:eastAsia="Times New Roman" w:hAnsi="Times New Roman" w:cs="Times New Roman"/>
          <w:sz w:val="20"/>
          <w:szCs w:val="20"/>
        </w:rPr>
        <w:t>equired standards for medical education programs</w:t>
      </w:r>
      <w:r>
        <w:rPr>
          <w:rFonts w:ascii="Times New Roman" w:eastAsia="Times New Roman" w:hAnsi="Times New Roman" w:cs="Times New Roman"/>
          <w:b/>
          <w:bCs/>
          <w:sz w:val="20"/>
          <w:szCs w:val="20"/>
        </w:rPr>
        <w:t>.</w:t>
      </w:r>
    </w:p>
    <w:p w14:paraId="1540F7CF" w14:textId="77777777" w:rsidR="00EA342B" w:rsidRDefault="00EA342B">
      <w:pPr>
        <w:jc w:val="both"/>
        <w:rPr>
          <w:rFonts w:ascii="Times New Roman" w:eastAsia="Times New Roman" w:hAnsi="Times New Roman" w:cs="Times New Roman"/>
          <w:b/>
          <w:bCs/>
          <w:i/>
          <w:iCs/>
          <w:sz w:val="22"/>
          <w:szCs w:val="22"/>
        </w:rPr>
      </w:pPr>
    </w:p>
    <w:p w14:paraId="786F6EBA" w14:textId="77777777" w:rsidR="00EA342B" w:rsidRDefault="00D67C41">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QUALIFICATIONS </w:t>
      </w:r>
    </w:p>
    <w:p w14:paraId="65F7CE0E" w14:textId="77777777" w:rsidR="00EA342B" w:rsidRDefault="00D67C41">
      <w:pPr>
        <w:rPr>
          <w:rFonts w:ascii="Times New Roman" w:eastAsia="Times New Roman" w:hAnsi="Times New Roman" w:cs="Times New Roman"/>
          <w:sz w:val="20"/>
          <w:szCs w:val="20"/>
        </w:rPr>
      </w:pPr>
      <w:r>
        <w:rPr>
          <w:rFonts w:ascii="Times New Roman" w:eastAsia="Times New Roman" w:hAnsi="Times New Roman" w:cs="Times New Roman"/>
          <w:sz w:val="20"/>
          <w:szCs w:val="20"/>
        </w:rPr>
        <w:t>Master’s degree in Science, Engineering, Architecture, Business Administration, or a related discipline and ten years of progressively senior leadership experience in large, complex organiz</w:t>
      </w:r>
      <w:r>
        <w:rPr>
          <w:rFonts w:ascii="Times New Roman" w:eastAsia="Times New Roman" w:hAnsi="Times New Roman" w:cs="Times New Roman"/>
          <w:sz w:val="20"/>
          <w:szCs w:val="20"/>
        </w:rPr>
        <w:t xml:space="preserve">ations, </w:t>
      </w:r>
      <w:r>
        <w:rPr>
          <w:rFonts w:ascii="Times New Roman" w:eastAsia="Times New Roman" w:hAnsi="Times New Roman" w:cs="Times New Roman"/>
          <w:sz w:val="22"/>
          <w:szCs w:val="22"/>
        </w:rPr>
        <w:t>or an equivalent combination of education, training and experience.</w:t>
      </w:r>
    </w:p>
    <w:p w14:paraId="6EA8CBEB"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knowledge of capital project development and delivery across the full project lifecycle, including planning, design, construction and occupancy.</w:t>
      </w:r>
    </w:p>
    <w:p w14:paraId="5CA3F898"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Expertise in long-rang</w:t>
      </w:r>
      <w:r>
        <w:rPr>
          <w:rFonts w:ascii="Times New Roman" w:eastAsia="Times New Roman" w:hAnsi="Times New Roman" w:cs="Times New Roman"/>
          <w:sz w:val="20"/>
          <w:szCs w:val="20"/>
        </w:rPr>
        <w:t>e facilities planning, space programming and utilization management across multiple or distributed sites.</w:t>
      </w:r>
    </w:p>
    <w:p w14:paraId="1984D3BC"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Strong financial acumen, including capital budget management, cost estimating and business case development.</w:t>
      </w:r>
    </w:p>
    <w:p w14:paraId="17BB9815"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Working knowledge of applicable building codes, health and safety legislation, bylaws and accreditation standards relevant to academic or clinical environments.</w:t>
      </w:r>
    </w:p>
    <w:p w14:paraId="12C62DBB" w14:textId="77777777" w:rsidR="00EA342B" w:rsidRDefault="00D67C41">
      <w:pPr>
        <w:numPr>
          <w:ilvl w:val="0"/>
          <w:numId w:val="3"/>
        </w:numPr>
        <w:pBdr>
          <w:top w:val="nil"/>
          <w:left w:val="nil"/>
          <w:bottom w:val="nil"/>
          <w:right w:val="nil"/>
          <w:between w:val="nil"/>
        </w:pBdr>
        <w:rPr>
          <w:sz w:val="20"/>
          <w:szCs w:val="20"/>
        </w:rPr>
      </w:pPr>
      <w:r>
        <w:rPr>
          <w:rFonts w:ascii="Times New Roman" w:eastAsia="Times New Roman" w:hAnsi="Times New Roman" w:cs="Times New Roman"/>
          <w:sz w:val="20"/>
          <w:szCs w:val="20"/>
        </w:rPr>
        <w:t>Familiarity with Indigenous engagement principles and culturally respectful consultation practi</w:t>
      </w:r>
      <w:r>
        <w:rPr>
          <w:rFonts w:ascii="Times New Roman" w:eastAsia="Times New Roman" w:hAnsi="Times New Roman" w:cs="Times New Roman"/>
          <w:sz w:val="20"/>
          <w:szCs w:val="20"/>
        </w:rPr>
        <w:t>ces in the context of land use or facility development.</w:t>
      </w:r>
    </w:p>
    <w:p w14:paraId="57D51914"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relationship-building engagement and negotiation skills, with experience working across government, health, municipal and Indigenous community partnerships.</w:t>
      </w:r>
    </w:p>
    <w:p w14:paraId="252FEC4F"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Strong executive leadership and p</w:t>
      </w:r>
      <w:r>
        <w:rPr>
          <w:rFonts w:ascii="Times New Roman" w:eastAsia="Times New Roman" w:hAnsi="Times New Roman" w:cs="Times New Roman"/>
          <w:sz w:val="20"/>
          <w:szCs w:val="20"/>
        </w:rPr>
        <w:t>eople management skills, including workforce planning, performance management and team development.</w:t>
      </w:r>
    </w:p>
    <w:p w14:paraId="3A895696"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Exceptional communication and influencing skills, with the ability to present complex issues clearly to senior leadership and governance bodies.</w:t>
      </w:r>
    </w:p>
    <w:p w14:paraId="41CB81B3" w14:textId="77777777" w:rsidR="00EA342B" w:rsidRDefault="00D67C41">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Proven ability to develop and execute facilities strategies aligned with organizational mission, growth objectives and financial sustainability.</w:t>
      </w:r>
    </w:p>
    <w:p w14:paraId="373B7543" w14:textId="77777777" w:rsidR="00EA342B" w:rsidRDefault="00D67C41">
      <w:pPr>
        <w:numPr>
          <w:ilvl w:val="0"/>
          <w:numId w:val="3"/>
        </w:numPr>
        <w:pBdr>
          <w:top w:val="nil"/>
          <w:left w:val="nil"/>
          <w:bottom w:val="nil"/>
          <w:right w:val="nil"/>
          <w:between w:val="nil"/>
        </w:pBdr>
        <w:rPr>
          <w:sz w:val="20"/>
          <w:szCs w:val="20"/>
        </w:rPr>
      </w:pPr>
      <w:r>
        <w:rPr>
          <w:rFonts w:ascii="Times New Roman" w:eastAsia="Times New Roman" w:hAnsi="Times New Roman" w:cs="Times New Roman"/>
          <w:sz w:val="20"/>
          <w:szCs w:val="20"/>
        </w:rPr>
        <w:t>Demonstrated ability to identify, assess and mitigate risk across capital projects and facilities operations.</w:t>
      </w:r>
    </w:p>
    <w:p w14:paraId="7F0E5EE2" w14:textId="77777777" w:rsidR="00EA342B" w:rsidRDefault="00EA342B">
      <w:pPr>
        <w:tabs>
          <w:tab w:val="left" w:pos="720"/>
          <w:tab w:val="left" w:pos="1170"/>
          <w:tab w:val="left" w:pos="7920"/>
          <w:tab w:val="right" w:pos="9450"/>
        </w:tabs>
        <w:ind w:right="126"/>
        <w:rPr>
          <w:rFonts w:ascii="Times New Roman" w:eastAsia="Times New Roman" w:hAnsi="Times New Roman" w:cs="Times New Roman"/>
          <w:sz w:val="22"/>
          <w:szCs w:val="22"/>
        </w:rPr>
      </w:pPr>
    </w:p>
    <w:p w14:paraId="655AF23F" w14:textId="77777777" w:rsidR="00EA342B" w:rsidRDefault="00EA342B">
      <w:pPr>
        <w:tabs>
          <w:tab w:val="left" w:pos="720"/>
          <w:tab w:val="left" w:pos="1170"/>
          <w:tab w:val="left" w:pos="7920"/>
          <w:tab w:val="right" w:pos="9450"/>
        </w:tabs>
        <w:ind w:right="126"/>
        <w:rPr>
          <w:rFonts w:ascii="Times New Roman" w:eastAsia="Times New Roman" w:hAnsi="Times New Roman" w:cs="Times New Roman"/>
          <w:sz w:val="22"/>
          <w:szCs w:val="22"/>
        </w:rPr>
      </w:pPr>
    </w:p>
    <w:p w14:paraId="6D0C3553" w14:textId="77777777" w:rsidR="00EA342B" w:rsidRDefault="00D67C41">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respectfully acknowledges the </w:t>
      </w:r>
      <w:proofErr w:type="spellStart"/>
      <w:r>
        <w:rPr>
          <w:rFonts w:ascii="Times New Roman" w:eastAsia="Times New Roman" w:hAnsi="Times New Roman" w:cs="Times New Roman"/>
          <w:b/>
          <w:bCs/>
          <w:i/>
          <w:iCs/>
          <w:color w:val="C00000"/>
          <w:sz w:val="20"/>
          <w:szCs w:val="20"/>
        </w:rPr>
        <w:t>xʷməθkʷəy̓əm</w:t>
      </w:r>
      <w:proofErr w:type="spellEnd"/>
      <w:r>
        <w:rPr>
          <w:rFonts w:ascii="Times New Roman" w:eastAsia="Times New Roman" w:hAnsi="Times New Roman" w:cs="Times New Roman"/>
          <w:b/>
          <w:bCs/>
          <w:i/>
          <w:iCs/>
          <w:color w:val="C00000"/>
          <w:sz w:val="20"/>
          <w:szCs w:val="20"/>
        </w:rPr>
        <w:t xml:space="preserve"> (Musqueam), Sḵwx̱wú7mesh </w:t>
      </w:r>
      <w:proofErr w:type="spellStart"/>
      <w:r>
        <w:rPr>
          <w:rFonts w:ascii="Times New Roman" w:eastAsia="Times New Roman" w:hAnsi="Times New Roman" w:cs="Times New Roman"/>
          <w:b/>
          <w:bCs/>
          <w:i/>
          <w:iCs/>
          <w:color w:val="C00000"/>
          <w:sz w:val="20"/>
          <w:szCs w:val="20"/>
        </w:rPr>
        <w:t>Úxwumixw</w:t>
      </w:r>
      <w:proofErr w:type="spellEnd"/>
      <w:r>
        <w:rPr>
          <w:rFonts w:ascii="Times New Roman" w:eastAsia="Times New Roman" w:hAnsi="Times New Roman" w:cs="Times New Roman"/>
          <w:b/>
          <w:bCs/>
          <w:i/>
          <w:iCs/>
          <w:color w:val="C00000"/>
          <w:sz w:val="20"/>
          <w:szCs w:val="20"/>
        </w:rPr>
        <w:t xml:space="preserve"> (Squamish), </w:t>
      </w:r>
      <w:proofErr w:type="spellStart"/>
      <w:r>
        <w:rPr>
          <w:rFonts w:ascii="Times New Roman" w:eastAsia="Times New Roman" w:hAnsi="Times New Roman" w:cs="Times New Roman"/>
          <w:b/>
          <w:bCs/>
          <w:i/>
          <w:iCs/>
          <w:color w:val="C00000"/>
          <w:sz w:val="20"/>
          <w:szCs w:val="20"/>
        </w:rPr>
        <w:t>səlilwətaɬ</w:t>
      </w:r>
      <w:proofErr w:type="spellEnd"/>
      <w:r>
        <w:rPr>
          <w:rFonts w:ascii="Times New Roman" w:eastAsia="Times New Roman" w:hAnsi="Times New Roman" w:cs="Times New Roman"/>
          <w:b/>
          <w:bCs/>
          <w:i/>
          <w:iCs/>
          <w:color w:val="C00000"/>
          <w:sz w:val="20"/>
          <w:szCs w:val="20"/>
        </w:rPr>
        <w:t xml:space="preserve"> (Tsleil-Waututh), </w:t>
      </w:r>
      <w:proofErr w:type="spellStart"/>
      <w:r>
        <w:rPr>
          <w:rFonts w:ascii="Times New Roman" w:eastAsia="Times New Roman" w:hAnsi="Times New Roman" w:cs="Times New Roman"/>
          <w:b/>
          <w:bCs/>
          <w:i/>
          <w:iCs/>
          <w:color w:val="C00000"/>
          <w:sz w:val="20"/>
          <w:szCs w:val="20"/>
        </w:rPr>
        <w:t>q̓íc̓əy</w:t>
      </w:r>
      <w:proofErr w:type="spellEnd"/>
      <w:r>
        <w:rPr>
          <w:rFonts w:ascii="Times New Roman" w:eastAsia="Times New Roman" w:hAnsi="Times New Roman" w:cs="Times New Roman"/>
          <w:b/>
          <w:bCs/>
          <w:i/>
          <w:iCs/>
          <w:color w:val="C00000"/>
          <w:sz w:val="20"/>
          <w:szCs w:val="20"/>
        </w:rPr>
        <w:t xml:space="preserve">̓ (Katzie), </w:t>
      </w:r>
      <w:proofErr w:type="spellStart"/>
      <w:r>
        <w:rPr>
          <w:rFonts w:ascii="Times New Roman" w:eastAsia="Times New Roman" w:hAnsi="Times New Roman" w:cs="Times New Roman"/>
          <w:b/>
          <w:bCs/>
          <w:i/>
          <w:iCs/>
          <w:color w:val="C00000"/>
          <w:sz w:val="20"/>
          <w:szCs w:val="20"/>
        </w:rPr>
        <w:t>kʷikʷəƛ̓əm</w:t>
      </w:r>
      <w:proofErr w:type="spellEnd"/>
      <w:r>
        <w:rPr>
          <w:rFonts w:ascii="Times New Roman" w:eastAsia="Times New Roman" w:hAnsi="Times New Roman" w:cs="Times New Roman"/>
          <w:b/>
          <w:bCs/>
          <w:i/>
          <w:iCs/>
          <w:color w:val="C00000"/>
          <w:sz w:val="20"/>
          <w:szCs w:val="20"/>
        </w:rPr>
        <w:t xml:space="preserve"> (Kwikwetlem), </w:t>
      </w:r>
      <w:proofErr w:type="spellStart"/>
      <w:r>
        <w:rPr>
          <w:rFonts w:ascii="Times New Roman" w:eastAsia="Times New Roman" w:hAnsi="Times New Roman" w:cs="Times New Roman"/>
          <w:b/>
          <w:bCs/>
          <w:i/>
          <w:iCs/>
          <w:color w:val="C00000"/>
          <w:sz w:val="20"/>
          <w:szCs w:val="20"/>
        </w:rPr>
        <w:t>Qayqayt</w:t>
      </w:r>
      <w:proofErr w:type="spellEnd"/>
      <w:r>
        <w:rPr>
          <w:rFonts w:ascii="Times New Roman" w:eastAsia="Times New Roman" w:hAnsi="Times New Roman" w:cs="Times New Roman"/>
          <w:b/>
          <w:bCs/>
          <w:i/>
          <w:iCs/>
          <w:color w:val="C00000"/>
          <w:sz w:val="20"/>
          <w:szCs w:val="20"/>
        </w:rPr>
        <w:t xml:space="preserve">, Kwantlen, Semiahmoo and Tsawwassen peoples on whose unceded </w:t>
      </w:r>
      <w:r>
        <w:rPr>
          <w:rFonts w:ascii="Times New Roman" w:eastAsia="Times New Roman" w:hAnsi="Times New Roman" w:cs="Times New Roman"/>
          <w:b/>
          <w:bCs/>
          <w:i/>
          <w:iCs/>
          <w:color w:val="C00000"/>
          <w:sz w:val="20"/>
          <w:szCs w:val="20"/>
        </w:rPr>
        <w:t>traditional territories our three campuses reside.</w:t>
      </w:r>
    </w:p>
    <w:p w14:paraId="08669436" w14:textId="77777777" w:rsidR="00EA342B" w:rsidRDefault="00EA342B">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8"/>
          <w:szCs w:val="8"/>
        </w:rPr>
      </w:pPr>
    </w:p>
    <w:p w14:paraId="62509430" w14:textId="77777777" w:rsidR="00EA342B" w:rsidRDefault="00D67C41">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4851D499" w14:textId="77777777" w:rsidR="00EA342B" w:rsidRDefault="00EA342B">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0655BF49" w14:textId="77777777" w:rsidR="00EA342B" w:rsidRDefault="00EA342B">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229814DC" w14:textId="77777777" w:rsidR="00EA342B" w:rsidRDefault="00EA342B">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EA342B">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2726A" w14:textId="77777777" w:rsidR="00D67C41" w:rsidRDefault="00D67C41">
      <w:r>
        <w:separator/>
      </w:r>
    </w:p>
  </w:endnote>
  <w:endnote w:type="continuationSeparator" w:id="0">
    <w:p w14:paraId="7147F600" w14:textId="77777777" w:rsidR="00D67C41" w:rsidRDefault="00D67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4467833-C0B8-4570-A62F-3759DD7C092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2" w:fontKey="{BB4BB8B6-C9A7-4032-B545-780E3C7D8E13}"/>
    <w:embedBold r:id="rId3" w:fontKey="{CEE8FCEA-7BDC-4FE1-B79A-2970DC84067B}"/>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D2C3B1DD-E831-462F-B54D-13599C82680B}"/>
  </w:font>
  <w:font w:name="Cambria">
    <w:panose1 w:val="02040503050406030204"/>
    <w:charset w:val="00"/>
    <w:family w:val="roman"/>
    <w:pitch w:val="variable"/>
    <w:sig w:usb0="E00006FF" w:usb1="420024FF" w:usb2="02000000" w:usb3="00000000" w:csb0="0000019F" w:csb1="00000000"/>
    <w:embedRegular r:id="rId5" w:fontKey="{C56422D5-3345-4BA0-A2C6-602882C52F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A73CE" w14:textId="77777777" w:rsidR="00EA342B" w:rsidRDefault="00EA342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C97D7" w14:textId="77777777" w:rsidR="00EA342B" w:rsidRDefault="00EA342B">
    <w:pPr>
      <w:widowControl w:val="0"/>
      <w:pBdr>
        <w:top w:val="nil"/>
        <w:left w:val="nil"/>
        <w:bottom w:val="nil"/>
        <w:right w:val="nil"/>
        <w:between w:val="nil"/>
      </w:pBdr>
      <w:spacing w:line="276" w:lineRule="auto"/>
      <w:rPr>
        <w:color w:val="000000"/>
      </w:rPr>
    </w:pPr>
  </w:p>
  <w:tbl>
    <w:tblPr>
      <w:tblStyle w:val="a0"/>
      <w:tblW w:w="1036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0"/>
      <w:gridCol w:w="8562"/>
    </w:tblGrid>
    <w:tr w:rsidR="00EA342B" w14:paraId="2D82CEF6" w14:textId="77777777" w:rsidTr="00BE3F0D">
      <w:tc>
        <w:tcPr>
          <w:tcW w:w="1800" w:type="dxa"/>
        </w:tcPr>
        <w:p w14:paraId="5869CAA0" w14:textId="77777777" w:rsidR="00EA342B" w:rsidRDefault="00D67C4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6D8F4CD1" w14:textId="11A6F86D" w:rsidR="00EA342B" w:rsidRDefault="00BE3F0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June 16, 2026</w:t>
          </w:r>
        </w:p>
      </w:tc>
    </w:tr>
    <w:tr w:rsidR="00EA342B" w14:paraId="673CBFC8" w14:textId="77777777" w:rsidTr="00BE3F0D">
      <w:tc>
        <w:tcPr>
          <w:tcW w:w="1800" w:type="dxa"/>
        </w:tcPr>
        <w:p w14:paraId="0E4A6F8A" w14:textId="77777777" w:rsidR="00EA342B" w:rsidRDefault="00D67C4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58A5AF23" w14:textId="77777777" w:rsidR="00EA342B" w:rsidRDefault="00EA342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20965558" w14:textId="77777777" w:rsidR="00EA342B" w:rsidRDefault="00EA342B">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F28B3" w14:textId="77777777" w:rsidR="00EA342B" w:rsidRDefault="00EA342B">
    <w:pPr>
      <w:tabs>
        <w:tab w:val="center" w:pos="4320"/>
        <w:tab w:val="right" w:pos="8640"/>
      </w:tabs>
      <w:ind w:left="720"/>
      <w:rPr>
        <w:rFonts w:ascii="Times New Roman" w:eastAsia="Times New Roman" w:hAnsi="Times New Roman" w:cs="Times New Roman"/>
        <w:sz w:val="20"/>
        <w:szCs w:val="20"/>
      </w:rPr>
    </w:pPr>
  </w:p>
  <w:p w14:paraId="52991E50" w14:textId="77777777" w:rsidR="00EA342B" w:rsidRDefault="00EA342B">
    <w:pPr>
      <w:pBdr>
        <w:top w:val="nil"/>
        <w:left w:val="nil"/>
        <w:bottom w:val="nil"/>
        <w:right w:val="nil"/>
        <w:between w:val="nil"/>
      </w:pBdr>
      <w:tabs>
        <w:tab w:val="center" w:pos="4320"/>
        <w:tab w:val="right" w:pos="8640"/>
      </w:tabs>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63B5F" w14:textId="77777777" w:rsidR="00D67C41" w:rsidRDefault="00D67C41">
      <w:r>
        <w:separator/>
      </w:r>
    </w:p>
  </w:footnote>
  <w:footnote w:type="continuationSeparator" w:id="0">
    <w:p w14:paraId="000294EA" w14:textId="77777777" w:rsidR="00D67C41" w:rsidRDefault="00D67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CEB24" w14:textId="77777777" w:rsidR="00EA342B" w:rsidRDefault="00D67C41">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0258891" w14:textId="77777777" w:rsidR="00EA342B" w:rsidRDefault="00EA342B">
    <w:pPr>
      <w:pBdr>
        <w:top w:val="nil"/>
        <w:left w:val="nil"/>
        <w:bottom w:val="nil"/>
        <w:right w:val="nil"/>
        <w:between w:val="nil"/>
      </w:pBdr>
      <w:tabs>
        <w:tab w:val="center" w:pos="4320"/>
        <w:tab w:val="right" w:pos="8640"/>
      </w:tabs>
      <w:ind w:right="360"/>
      <w:rPr>
        <w:color w:val="000000"/>
      </w:rPr>
    </w:pPr>
  </w:p>
  <w:p w14:paraId="5AF4D6E6" w14:textId="77777777" w:rsidR="00EA342B" w:rsidRDefault="00EA34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49F66" w14:textId="0778E9B0" w:rsidR="00EA342B" w:rsidRDefault="00D67C41">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BE3F0D">
      <w:rPr>
        <w:rFonts w:ascii="Times New Roman" w:eastAsia="Times New Roman" w:hAnsi="Times New Roman" w:cs="Times New Roman"/>
        <w:color w:val="000000"/>
        <w:sz w:val="18"/>
        <w:szCs w:val="18"/>
      </w:rPr>
      <w:t>00138565</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BE3F0D">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5B640477" w14:textId="77777777" w:rsidR="00EA342B" w:rsidRDefault="00EA342B">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270C1F1A" w14:textId="77777777" w:rsidR="00EA342B" w:rsidRDefault="00EA34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A1C1F" w14:textId="77777777" w:rsidR="00EA342B" w:rsidRDefault="00D67C41">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3EB866E7" wp14:editId="43508FF3">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5845A541" w14:textId="77777777" w:rsidR="00EA342B" w:rsidRDefault="00D67C41">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2E1A035" w14:textId="77777777" w:rsidR="00EA342B" w:rsidRDefault="00D67C41">
    <w:pPr>
      <w:jc w:val="center"/>
      <w:rPr>
        <w:rFonts w:ascii="Times New Roman" w:eastAsia="Times New Roman" w:hAnsi="Times New Roman" w:cs="Times New Roman"/>
      </w:rPr>
    </w:pPr>
    <w:r>
      <w:rPr>
        <w:rFonts w:ascii="Times New Roman" w:eastAsia="Times New Roman" w:hAnsi="Times New Roman" w:cs="Times New Roman"/>
      </w:rPr>
      <w:t>JOB DESCRIPTION</w:t>
    </w:r>
  </w:p>
  <w:p w14:paraId="24CBD2D1" w14:textId="77777777" w:rsidR="00EA342B" w:rsidRDefault="00EA342B">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EA342B" w14:paraId="6431BAC9" w14:textId="77777777">
      <w:tc>
        <w:tcPr>
          <w:tcW w:w="2052" w:type="dxa"/>
        </w:tcPr>
        <w:p w14:paraId="3A63734C" w14:textId="77777777" w:rsidR="00EA342B" w:rsidRDefault="00D67C41">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144AED26" w14:textId="77777777" w:rsidR="00EA342B" w:rsidRDefault="00D67C41">
          <w:pPr>
            <w:rPr>
              <w:rFonts w:ascii="Times New Roman" w:eastAsia="Times New Roman" w:hAnsi="Times New Roman" w:cs="Times New Roman"/>
            </w:rPr>
          </w:pPr>
          <w:r>
            <w:rPr>
              <w:rFonts w:ascii="Times New Roman" w:eastAsia="Times New Roman" w:hAnsi="Times New Roman" w:cs="Times New Roman"/>
            </w:rPr>
            <w:t>Senior Director, Facilities and Capital Development</w:t>
          </w:r>
        </w:p>
      </w:tc>
      <w:tc>
        <w:tcPr>
          <w:tcW w:w="1405" w:type="dxa"/>
        </w:tcPr>
        <w:p w14:paraId="197889AC" w14:textId="77777777" w:rsidR="00EA342B" w:rsidRDefault="00D67C41">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40464E2C" w14:textId="1F2BE441" w:rsidR="00EA342B" w:rsidRDefault="00BE3F0D">
          <w:pPr>
            <w:rPr>
              <w:rFonts w:ascii="Times New Roman" w:eastAsia="Times New Roman" w:hAnsi="Times New Roman" w:cs="Times New Roman"/>
            </w:rPr>
          </w:pPr>
          <w:r>
            <w:rPr>
              <w:rFonts w:ascii="Times New Roman" w:eastAsia="Times New Roman" w:hAnsi="Times New Roman" w:cs="Times New Roman"/>
            </w:rPr>
            <w:t>00138565</w:t>
          </w:r>
        </w:p>
      </w:tc>
    </w:tr>
    <w:tr w:rsidR="00EA342B" w14:paraId="5D19849E" w14:textId="77777777">
      <w:tc>
        <w:tcPr>
          <w:tcW w:w="2052" w:type="dxa"/>
        </w:tcPr>
        <w:p w14:paraId="62D791D3" w14:textId="77777777" w:rsidR="00EA342B" w:rsidRDefault="00D67C41">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03023F92" w14:textId="77777777" w:rsidR="00EA342B" w:rsidRDefault="00D67C41">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084D7772" w14:textId="77777777" w:rsidR="00EA342B" w:rsidRDefault="00EA342B">
          <w:pPr>
            <w:rPr>
              <w:rFonts w:ascii="Times New Roman" w:eastAsia="Times New Roman" w:hAnsi="Times New Roman" w:cs="Times New Roman"/>
            </w:rPr>
          </w:pPr>
        </w:p>
      </w:tc>
      <w:tc>
        <w:tcPr>
          <w:tcW w:w="2015" w:type="dxa"/>
        </w:tcPr>
        <w:p w14:paraId="1EEBF4C2" w14:textId="77777777" w:rsidR="00EA342B" w:rsidRDefault="00EA342B">
          <w:pPr>
            <w:rPr>
              <w:rFonts w:ascii="Times New Roman" w:eastAsia="Times New Roman" w:hAnsi="Times New Roman" w:cs="Times New Roman"/>
            </w:rPr>
          </w:pPr>
        </w:p>
      </w:tc>
    </w:tr>
  </w:tbl>
  <w:p w14:paraId="37017D4D" w14:textId="77777777" w:rsidR="00EA342B" w:rsidRDefault="00EA342B">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82B62"/>
    <w:multiLevelType w:val="multilevel"/>
    <w:tmpl w:val="2CF62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953773"/>
    <w:multiLevelType w:val="multilevel"/>
    <w:tmpl w:val="CCB284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E42244"/>
    <w:multiLevelType w:val="multilevel"/>
    <w:tmpl w:val="66FEA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55423A"/>
    <w:multiLevelType w:val="multilevel"/>
    <w:tmpl w:val="C178A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6E14CB"/>
    <w:multiLevelType w:val="multilevel"/>
    <w:tmpl w:val="E5802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CF835E8"/>
    <w:multiLevelType w:val="multilevel"/>
    <w:tmpl w:val="6730218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rPr>
        <w:rFonts w:ascii="Times New Roman" w:eastAsia="Times New Roman" w:hAnsi="Times New Roman" w:cs="Times New Roman"/>
        <w:b/>
        <w:bC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1B2076"/>
    <w:multiLevelType w:val="multilevel"/>
    <w:tmpl w:val="F3F23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CA4B1E"/>
    <w:multiLevelType w:val="multilevel"/>
    <w:tmpl w:val="11789A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F38256A"/>
    <w:multiLevelType w:val="multilevel"/>
    <w:tmpl w:val="0F6869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1"/>
  </w:num>
  <w:num w:numId="3">
    <w:abstractNumId w:val="4"/>
  </w:num>
  <w:num w:numId="4">
    <w:abstractNumId w:val="8"/>
  </w:num>
  <w:num w:numId="5">
    <w:abstractNumId w:val="6"/>
  </w:num>
  <w:num w:numId="6">
    <w:abstractNumId w:val="0"/>
  </w:num>
  <w:num w:numId="7">
    <w:abstractNumId w:val="2"/>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42B"/>
    <w:rsid w:val="00BE3F0D"/>
    <w:rsid w:val="00D67C41"/>
    <w:rsid w:val="00EA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40D53"/>
  <w15:docId w15:val="{CA2EAA3A-E673-487C-84D0-DDA3BE1A6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yvchHC9zcVIF9ol8lXDhYwyMQ==">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2128</Words>
  <Characters>12130</Characters>
  <Application>Microsoft Office Word</Application>
  <DocSecurity>0</DocSecurity>
  <Lines>101</Lines>
  <Paragraphs>28</Paragraphs>
  <ScaleCrop>false</ScaleCrop>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2</cp:revision>
  <dcterms:created xsi:type="dcterms:W3CDTF">2026-06-18T17:18:00Z</dcterms:created>
  <dcterms:modified xsi:type="dcterms:W3CDTF">2026-06-18T17:18:00Z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