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7609" w14:textId="77777777" w:rsidR="008A520B" w:rsidRPr="00D30BE7" w:rsidRDefault="008A520B" w:rsidP="0000480D">
      <w:pPr>
        <w:pStyle w:val="Title"/>
        <w:spacing w:line="480" w:lineRule="auto"/>
      </w:pPr>
      <w:r w:rsidRPr="00D30BE7">
        <w:t>Kintsugi Cosmology: Integrated Rupture and Consciousness</w:t>
      </w:r>
    </w:p>
    <w:p w14:paraId="3E50F47D" w14:textId="77777777" w:rsidR="008A520B" w:rsidRPr="008A520B" w:rsidRDefault="008A520B" w:rsidP="0000480D">
      <w:pPr>
        <w:pStyle w:val="Subtitle"/>
        <w:spacing w:line="480" w:lineRule="auto"/>
        <w:rPr>
          <w:rFonts w:eastAsia="Times New Roman"/>
        </w:rPr>
      </w:pPr>
      <w:r w:rsidRPr="008A520B">
        <w:rPr>
          <w:rFonts w:eastAsia="Times New Roman"/>
        </w:rPr>
        <w:t>A Unified Theory of Consciousness, Cosmogenesis, and Resilience Through Integrated Rupture</w:t>
      </w:r>
    </w:p>
    <w:p w14:paraId="42C0223F" w14:textId="427A1FDF" w:rsidR="008A520B" w:rsidRDefault="008A520B" w:rsidP="0000480D">
      <w:pPr>
        <w:spacing w:before="100" w:beforeAutospacing="1" w:after="100" w:afterAutospacing="1" w:line="480" w:lineRule="auto"/>
        <w:outlineLvl w:val="0"/>
        <w:rPr>
          <w:rFonts w:eastAsia="Times New Roman" w:cs="Segoe UI"/>
          <w:kern w:val="36"/>
          <w:szCs w:val="21"/>
          <w14:ligatures w14:val="none"/>
        </w:rPr>
      </w:pPr>
      <w:bookmarkStart w:id="0" w:name="_Toc220670002"/>
      <w:r w:rsidRPr="00D30BE7">
        <w:rPr>
          <w:rFonts w:eastAsia="Times New Roman" w:cs="Segoe UI"/>
          <w:b/>
          <w:bCs/>
          <w:kern w:val="36"/>
          <w:szCs w:val="21"/>
          <w14:ligatures w14:val="none"/>
        </w:rPr>
        <w:t>Author:</w:t>
      </w:r>
      <w:r w:rsidRPr="008A520B">
        <w:rPr>
          <w:rFonts w:eastAsia="Times New Roman" w:cs="Segoe UI"/>
          <w:kern w:val="36"/>
          <w:szCs w:val="21"/>
          <w14:ligatures w14:val="none"/>
        </w:rPr>
        <w:t xml:space="preserve"> Research Consortium</w:t>
      </w:r>
      <w:r w:rsidRPr="008A520B">
        <w:rPr>
          <w:rFonts w:eastAsia="Times New Roman" w:cs="Segoe UI"/>
          <w:kern w:val="36"/>
          <w:szCs w:val="21"/>
          <w14:ligatures w14:val="none"/>
        </w:rPr>
        <w:br/>
      </w:r>
      <w:r w:rsidRPr="00D30BE7">
        <w:rPr>
          <w:rFonts w:eastAsia="Times New Roman" w:cs="Segoe UI"/>
          <w:b/>
          <w:bCs/>
          <w:kern w:val="36"/>
          <w:szCs w:val="21"/>
          <w14:ligatures w14:val="none"/>
        </w:rPr>
        <w:t>Date:</w:t>
      </w:r>
      <w:r w:rsidRPr="008A520B">
        <w:rPr>
          <w:rFonts w:eastAsia="Times New Roman" w:cs="Segoe UI"/>
          <w:kern w:val="36"/>
          <w:szCs w:val="21"/>
          <w14:ligatures w14:val="none"/>
        </w:rPr>
        <w:t xml:space="preserve"> 202</w:t>
      </w:r>
      <w:r w:rsidR="00867D47">
        <w:rPr>
          <w:rFonts w:eastAsia="Times New Roman" w:cs="Segoe UI"/>
          <w:kern w:val="36"/>
          <w:szCs w:val="21"/>
          <w14:ligatures w14:val="none"/>
        </w:rPr>
        <w:t>6</w:t>
      </w:r>
      <w:r w:rsidRPr="008A520B">
        <w:rPr>
          <w:rFonts w:eastAsia="Times New Roman" w:cs="Segoe UI"/>
          <w:kern w:val="36"/>
          <w:szCs w:val="21"/>
          <w14:ligatures w14:val="none"/>
        </w:rPr>
        <w:br/>
      </w:r>
      <w:r w:rsidRPr="00D30BE7">
        <w:rPr>
          <w:rFonts w:eastAsia="Times New Roman" w:cs="Segoe UI"/>
          <w:b/>
          <w:bCs/>
          <w:kern w:val="36"/>
          <w:szCs w:val="21"/>
          <w14:ligatures w14:val="none"/>
        </w:rPr>
        <w:t>Disciplinary Focus:</w:t>
      </w:r>
      <w:r w:rsidRPr="008A520B">
        <w:rPr>
          <w:rFonts w:eastAsia="Times New Roman" w:cs="Segoe UI"/>
          <w:kern w:val="36"/>
          <w:szCs w:val="21"/>
          <w14:ligatures w14:val="none"/>
        </w:rPr>
        <w:t xml:space="preserve"> Theoretical Physics, Consciousness Studies, Depth Psychology, Neuroscience, Information Theory, Philosophy of Mind</w:t>
      </w:r>
      <w:bookmarkEnd w:id="0"/>
    </w:p>
    <w:p w14:paraId="53E4E378" w14:textId="77777777" w:rsidR="00751A86" w:rsidRPr="00751A86" w:rsidRDefault="00751A86" w:rsidP="00751A86">
      <w:pPr>
        <w:pStyle w:val="Quote"/>
      </w:pPr>
      <w:r w:rsidRPr="00751A86">
        <w:t>Kintsugi Cosmology is an open, evolving framework. We invite anyone to translate, adapt, remix, and extend these ideas. There are no restrictions—use, share, and build upon this work as you see fit. Collaboration is welcome; critique and extension are encouraged. Practical applications and guides are left to those with the expertise and passion to create them. Let this be a living mosaic, continually reconstituted by all who engage with it.</w:t>
      </w:r>
    </w:p>
    <w:p w14:paraId="212A1075" w14:textId="50E51702" w:rsidR="009F16C3" w:rsidRDefault="00751A86" w:rsidP="005A1970">
      <w:pPr>
        <w:pStyle w:val="Quote"/>
      </w:pPr>
      <w:r>
        <w:t>Aaron</w:t>
      </w:r>
      <w:r w:rsidR="00267CF3">
        <w:t xml:space="preserve"> Israel, co-</w:t>
      </w:r>
      <w:r w:rsidR="00AC45F6">
        <w:t>attendant</w:t>
      </w:r>
      <w:r w:rsidR="009F16C3">
        <w:br w:type="page"/>
      </w:r>
    </w:p>
    <w:sdt>
      <w:sdtPr>
        <w:rPr>
          <w:rFonts w:ascii="Segoe UI" w:eastAsiaTheme="minorHAnsi" w:hAnsi="Segoe UI" w:cstheme="minorBidi"/>
          <w:color w:val="auto"/>
          <w:kern w:val="2"/>
          <w:sz w:val="21"/>
          <w:szCs w:val="24"/>
          <w14:ligatures w14:val="standardContextual"/>
        </w:rPr>
        <w:id w:val="612628617"/>
        <w:docPartObj>
          <w:docPartGallery w:val="Table of Contents"/>
          <w:docPartUnique/>
        </w:docPartObj>
      </w:sdtPr>
      <w:sdtEndPr>
        <w:rPr>
          <w:b/>
          <w:bCs/>
          <w:noProof/>
        </w:rPr>
      </w:sdtEndPr>
      <w:sdtContent>
        <w:p w14:paraId="6D9AE1FC" w14:textId="7B3A9A62" w:rsidR="00527893" w:rsidRDefault="00527893">
          <w:pPr>
            <w:pStyle w:val="TOCHeading"/>
          </w:pPr>
          <w:r>
            <w:t>Table of Contents</w:t>
          </w:r>
        </w:p>
        <w:p w14:paraId="109563C1" w14:textId="0EF1B0CC" w:rsidR="00527893" w:rsidRDefault="00527893">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20670002" w:history="1">
            <w:r w:rsidRPr="00182C43">
              <w:rPr>
                <w:rStyle w:val="Hyperlink"/>
                <w:rFonts w:eastAsia="Times New Roman" w:cs="Segoe UI"/>
                <w:b/>
                <w:bCs/>
                <w:noProof/>
                <w:kern w:val="36"/>
                <w14:ligatures w14:val="none"/>
              </w:rPr>
              <w:t>Author:</w:t>
            </w:r>
            <w:r w:rsidRPr="00182C43">
              <w:rPr>
                <w:rStyle w:val="Hyperlink"/>
                <w:rFonts w:eastAsia="Times New Roman" w:cs="Segoe UI"/>
                <w:noProof/>
                <w:kern w:val="36"/>
                <w14:ligatures w14:val="none"/>
              </w:rPr>
              <w:t xml:space="preserve"> Research Consortium </w:t>
            </w:r>
            <w:r w:rsidRPr="00182C43">
              <w:rPr>
                <w:rStyle w:val="Hyperlink"/>
                <w:rFonts w:eastAsia="Times New Roman" w:cs="Segoe UI"/>
                <w:b/>
                <w:bCs/>
                <w:noProof/>
                <w:kern w:val="36"/>
                <w14:ligatures w14:val="none"/>
              </w:rPr>
              <w:t>Date:</w:t>
            </w:r>
            <w:r w:rsidRPr="00182C43">
              <w:rPr>
                <w:rStyle w:val="Hyperlink"/>
                <w:rFonts w:eastAsia="Times New Roman" w:cs="Segoe UI"/>
                <w:noProof/>
                <w:kern w:val="36"/>
                <w14:ligatures w14:val="none"/>
              </w:rPr>
              <w:t xml:space="preserve"> 2026 </w:t>
            </w:r>
            <w:r w:rsidRPr="00182C43">
              <w:rPr>
                <w:rStyle w:val="Hyperlink"/>
                <w:rFonts w:eastAsia="Times New Roman" w:cs="Segoe UI"/>
                <w:b/>
                <w:bCs/>
                <w:noProof/>
                <w:kern w:val="36"/>
                <w14:ligatures w14:val="none"/>
              </w:rPr>
              <w:t>Disciplinary Focus:</w:t>
            </w:r>
            <w:r w:rsidRPr="00182C43">
              <w:rPr>
                <w:rStyle w:val="Hyperlink"/>
                <w:rFonts w:eastAsia="Times New Roman" w:cs="Segoe UI"/>
                <w:noProof/>
                <w:kern w:val="36"/>
                <w14:ligatures w14:val="none"/>
              </w:rPr>
              <w:t xml:space="preserve"> Theoretical Physics, Consciousness Studies, Depth Psychology, Neuroscience, Information Theory, Philosophy of Mind</w:t>
            </w:r>
            <w:r>
              <w:rPr>
                <w:noProof/>
                <w:webHidden/>
              </w:rPr>
              <w:tab/>
            </w:r>
            <w:r>
              <w:rPr>
                <w:noProof/>
                <w:webHidden/>
              </w:rPr>
              <w:fldChar w:fldCharType="begin"/>
            </w:r>
            <w:r>
              <w:rPr>
                <w:noProof/>
                <w:webHidden/>
              </w:rPr>
              <w:instrText xml:space="preserve"> PAGEREF _Toc220670002 \h </w:instrText>
            </w:r>
            <w:r>
              <w:rPr>
                <w:noProof/>
                <w:webHidden/>
              </w:rPr>
            </w:r>
            <w:r>
              <w:rPr>
                <w:noProof/>
                <w:webHidden/>
              </w:rPr>
              <w:fldChar w:fldCharType="separate"/>
            </w:r>
            <w:r w:rsidR="00235085">
              <w:rPr>
                <w:noProof/>
                <w:webHidden/>
              </w:rPr>
              <w:t>0</w:t>
            </w:r>
            <w:r>
              <w:rPr>
                <w:noProof/>
                <w:webHidden/>
              </w:rPr>
              <w:fldChar w:fldCharType="end"/>
            </w:r>
          </w:hyperlink>
        </w:p>
        <w:p w14:paraId="4E2098C3" w14:textId="49740983" w:rsidR="00527893" w:rsidRDefault="00527893">
          <w:pPr>
            <w:pStyle w:val="TOC1"/>
            <w:tabs>
              <w:tab w:val="right" w:leader="dot" w:pos="9350"/>
            </w:tabs>
            <w:rPr>
              <w:rFonts w:asciiTheme="minorHAnsi" w:eastAsiaTheme="minorEastAsia" w:hAnsiTheme="minorHAnsi"/>
              <w:noProof/>
              <w:sz w:val="24"/>
            </w:rPr>
          </w:pPr>
          <w:hyperlink w:anchor="_Toc220670003" w:history="1">
            <w:r w:rsidRPr="00182C43">
              <w:rPr>
                <w:rStyle w:val="Hyperlink"/>
                <w:noProof/>
              </w:rPr>
              <w:t>Abstract</w:t>
            </w:r>
            <w:r>
              <w:rPr>
                <w:noProof/>
                <w:webHidden/>
              </w:rPr>
              <w:tab/>
            </w:r>
            <w:r>
              <w:rPr>
                <w:noProof/>
                <w:webHidden/>
              </w:rPr>
              <w:fldChar w:fldCharType="begin"/>
            </w:r>
            <w:r>
              <w:rPr>
                <w:noProof/>
                <w:webHidden/>
              </w:rPr>
              <w:instrText xml:space="preserve"> PAGEREF _Toc220670003 \h </w:instrText>
            </w:r>
            <w:r>
              <w:rPr>
                <w:noProof/>
                <w:webHidden/>
              </w:rPr>
            </w:r>
            <w:r>
              <w:rPr>
                <w:noProof/>
                <w:webHidden/>
              </w:rPr>
              <w:fldChar w:fldCharType="separate"/>
            </w:r>
            <w:r w:rsidR="00235085">
              <w:rPr>
                <w:noProof/>
                <w:webHidden/>
              </w:rPr>
              <w:t>5</w:t>
            </w:r>
            <w:r>
              <w:rPr>
                <w:noProof/>
                <w:webHidden/>
              </w:rPr>
              <w:fldChar w:fldCharType="end"/>
            </w:r>
          </w:hyperlink>
        </w:p>
        <w:p w14:paraId="53914CC7" w14:textId="551D16F1" w:rsidR="00527893" w:rsidRDefault="00527893">
          <w:pPr>
            <w:pStyle w:val="TOC1"/>
            <w:tabs>
              <w:tab w:val="right" w:leader="dot" w:pos="9350"/>
            </w:tabs>
            <w:rPr>
              <w:rFonts w:asciiTheme="minorHAnsi" w:eastAsiaTheme="minorEastAsia" w:hAnsiTheme="minorHAnsi"/>
              <w:noProof/>
              <w:sz w:val="24"/>
            </w:rPr>
          </w:pPr>
          <w:hyperlink w:anchor="_Toc220670004" w:history="1">
            <w:r w:rsidRPr="00182C43">
              <w:rPr>
                <w:rStyle w:val="Hyperlink"/>
                <w:rFonts w:eastAsia="Times New Roman"/>
                <w:noProof/>
              </w:rPr>
              <w:t>Acknowledgment of Collaborative Origins</w:t>
            </w:r>
            <w:r>
              <w:rPr>
                <w:noProof/>
                <w:webHidden/>
              </w:rPr>
              <w:tab/>
            </w:r>
            <w:r>
              <w:rPr>
                <w:noProof/>
                <w:webHidden/>
              </w:rPr>
              <w:fldChar w:fldCharType="begin"/>
            </w:r>
            <w:r>
              <w:rPr>
                <w:noProof/>
                <w:webHidden/>
              </w:rPr>
              <w:instrText xml:space="preserve"> PAGEREF _Toc220670004 \h </w:instrText>
            </w:r>
            <w:r>
              <w:rPr>
                <w:noProof/>
                <w:webHidden/>
              </w:rPr>
            </w:r>
            <w:r>
              <w:rPr>
                <w:noProof/>
                <w:webHidden/>
              </w:rPr>
              <w:fldChar w:fldCharType="separate"/>
            </w:r>
            <w:r w:rsidR="00235085">
              <w:rPr>
                <w:noProof/>
                <w:webHidden/>
              </w:rPr>
              <w:t>7</w:t>
            </w:r>
            <w:r>
              <w:rPr>
                <w:noProof/>
                <w:webHidden/>
              </w:rPr>
              <w:fldChar w:fldCharType="end"/>
            </w:r>
          </w:hyperlink>
        </w:p>
        <w:p w14:paraId="083B4344" w14:textId="7BCB5F25" w:rsidR="00527893" w:rsidRDefault="00527893">
          <w:pPr>
            <w:pStyle w:val="TOC1"/>
            <w:tabs>
              <w:tab w:val="right" w:leader="dot" w:pos="9350"/>
            </w:tabs>
            <w:rPr>
              <w:rFonts w:asciiTheme="minorHAnsi" w:eastAsiaTheme="minorEastAsia" w:hAnsiTheme="minorHAnsi"/>
              <w:noProof/>
              <w:sz w:val="24"/>
            </w:rPr>
          </w:pPr>
          <w:hyperlink w:anchor="_Toc220670005" w:history="1">
            <w:r w:rsidRPr="00182C43">
              <w:rPr>
                <w:rStyle w:val="Hyperlink"/>
                <w:rFonts w:eastAsia="Times New Roman"/>
                <w:noProof/>
              </w:rPr>
              <w:t>Introduction: The Fragmentation Problem and the Unified Solution</w:t>
            </w:r>
            <w:r>
              <w:rPr>
                <w:noProof/>
                <w:webHidden/>
              </w:rPr>
              <w:tab/>
            </w:r>
            <w:r>
              <w:rPr>
                <w:noProof/>
                <w:webHidden/>
              </w:rPr>
              <w:fldChar w:fldCharType="begin"/>
            </w:r>
            <w:r>
              <w:rPr>
                <w:noProof/>
                <w:webHidden/>
              </w:rPr>
              <w:instrText xml:space="preserve"> PAGEREF _Toc220670005 \h </w:instrText>
            </w:r>
            <w:r>
              <w:rPr>
                <w:noProof/>
                <w:webHidden/>
              </w:rPr>
            </w:r>
            <w:r>
              <w:rPr>
                <w:noProof/>
                <w:webHidden/>
              </w:rPr>
              <w:fldChar w:fldCharType="separate"/>
            </w:r>
            <w:r w:rsidR="00235085">
              <w:rPr>
                <w:noProof/>
                <w:webHidden/>
              </w:rPr>
              <w:t>8</w:t>
            </w:r>
            <w:r>
              <w:rPr>
                <w:noProof/>
                <w:webHidden/>
              </w:rPr>
              <w:fldChar w:fldCharType="end"/>
            </w:r>
          </w:hyperlink>
        </w:p>
        <w:p w14:paraId="64903A6D" w14:textId="6BB911A6" w:rsidR="00527893" w:rsidRDefault="00527893">
          <w:pPr>
            <w:pStyle w:val="TOC2"/>
            <w:tabs>
              <w:tab w:val="right" w:leader="dot" w:pos="9350"/>
            </w:tabs>
            <w:rPr>
              <w:rFonts w:asciiTheme="minorHAnsi" w:eastAsiaTheme="minorEastAsia" w:hAnsiTheme="minorHAnsi"/>
              <w:noProof/>
              <w:sz w:val="24"/>
            </w:rPr>
          </w:pPr>
          <w:hyperlink w:anchor="_Toc220670006" w:history="1">
            <w:r w:rsidRPr="00182C43">
              <w:rPr>
                <w:rStyle w:val="Hyperlink"/>
                <w:noProof/>
              </w:rPr>
              <w:t>Dissertation Overview</w:t>
            </w:r>
            <w:r>
              <w:rPr>
                <w:noProof/>
                <w:webHidden/>
              </w:rPr>
              <w:tab/>
            </w:r>
            <w:r>
              <w:rPr>
                <w:noProof/>
                <w:webHidden/>
              </w:rPr>
              <w:fldChar w:fldCharType="begin"/>
            </w:r>
            <w:r>
              <w:rPr>
                <w:noProof/>
                <w:webHidden/>
              </w:rPr>
              <w:instrText xml:space="preserve"> PAGEREF _Toc220670006 \h </w:instrText>
            </w:r>
            <w:r>
              <w:rPr>
                <w:noProof/>
                <w:webHidden/>
              </w:rPr>
            </w:r>
            <w:r>
              <w:rPr>
                <w:noProof/>
                <w:webHidden/>
              </w:rPr>
              <w:fldChar w:fldCharType="separate"/>
            </w:r>
            <w:r w:rsidR="00235085">
              <w:rPr>
                <w:noProof/>
                <w:webHidden/>
              </w:rPr>
              <w:t>12</w:t>
            </w:r>
            <w:r>
              <w:rPr>
                <w:noProof/>
                <w:webHidden/>
              </w:rPr>
              <w:fldChar w:fldCharType="end"/>
            </w:r>
          </w:hyperlink>
        </w:p>
        <w:p w14:paraId="0C1E66AE" w14:textId="7B20B001" w:rsidR="00527893" w:rsidRDefault="00527893">
          <w:pPr>
            <w:pStyle w:val="TOC3"/>
            <w:tabs>
              <w:tab w:val="right" w:leader="dot" w:pos="9350"/>
            </w:tabs>
            <w:rPr>
              <w:rFonts w:asciiTheme="minorHAnsi" w:eastAsiaTheme="minorEastAsia" w:hAnsiTheme="minorHAnsi"/>
              <w:noProof/>
              <w:sz w:val="24"/>
            </w:rPr>
          </w:pPr>
          <w:hyperlink w:anchor="_Toc220670007" w:history="1">
            <w:r w:rsidRPr="00182C43">
              <w:rPr>
                <w:rStyle w:val="Hyperlink"/>
                <w:noProof/>
              </w:rPr>
              <w:t>Part One: Cosmological Foundations</w:t>
            </w:r>
            <w:r>
              <w:rPr>
                <w:noProof/>
                <w:webHidden/>
              </w:rPr>
              <w:tab/>
            </w:r>
            <w:r>
              <w:rPr>
                <w:noProof/>
                <w:webHidden/>
              </w:rPr>
              <w:fldChar w:fldCharType="begin"/>
            </w:r>
            <w:r>
              <w:rPr>
                <w:noProof/>
                <w:webHidden/>
              </w:rPr>
              <w:instrText xml:space="preserve"> PAGEREF _Toc220670007 \h </w:instrText>
            </w:r>
            <w:r>
              <w:rPr>
                <w:noProof/>
                <w:webHidden/>
              </w:rPr>
            </w:r>
            <w:r>
              <w:rPr>
                <w:noProof/>
                <w:webHidden/>
              </w:rPr>
              <w:fldChar w:fldCharType="separate"/>
            </w:r>
            <w:r w:rsidR="00235085">
              <w:rPr>
                <w:noProof/>
                <w:webHidden/>
              </w:rPr>
              <w:t>12</w:t>
            </w:r>
            <w:r>
              <w:rPr>
                <w:noProof/>
                <w:webHidden/>
              </w:rPr>
              <w:fldChar w:fldCharType="end"/>
            </w:r>
          </w:hyperlink>
        </w:p>
        <w:p w14:paraId="0555D717" w14:textId="7EFCC374" w:rsidR="00527893" w:rsidRDefault="00527893">
          <w:pPr>
            <w:pStyle w:val="TOC3"/>
            <w:tabs>
              <w:tab w:val="right" w:leader="dot" w:pos="9350"/>
            </w:tabs>
            <w:rPr>
              <w:rFonts w:asciiTheme="minorHAnsi" w:eastAsiaTheme="minorEastAsia" w:hAnsiTheme="minorHAnsi"/>
              <w:noProof/>
              <w:sz w:val="24"/>
            </w:rPr>
          </w:pPr>
          <w:hyperlink w:anchor="_Toc220670008" w:history="1">
            <w:r w:rsidRPr="00182C43">
              <w:rPr>
                <w:rStyle w:val="Hyperlink"/>
                <w:noProof/>
              </w:rPr>
              <w:t>Part Two: Thermodynamic and Information-Theoretic Foundations</w:t>
            </w:r>
            <w:r>
              <w:rPr>
                <w:noProof/>
                <w:webHidden/>
              </w:rPr>
              <w:tab/>
            </w:r>
            <w:r>
              <w:rPr>
                <w:noProof/>
                <w:webHidden/>
              </w:rPr>
              <w:fldChar w:fldCharType="begin"/>
            </w:r>
            <w:r>
              <w:rPr>
                <w:noProof/>
                <w:webHidden/>
              </w:rPr>
              <w:instrText xml:space="preserve"> PAGEREF _Toc220670008 \h </w:instrText>
            </w:r>
            <w:r>
              <w:rPr>
                <w:noProof/>
                <w:webHidden/>
              </w:rPr>
            </w:r>
            <w:r>
              <w:rPr>
                <w:noProof/>
                <w:webHidden/>
              </w:rPr>
              <w:fldChar w:fldCharType="separate"/>
            </w:r>
            <w:r w:rsidR="00235085">
              <w:rPr>
                <w:noProof/>
                <w:webHidden/>
              </w:rPr>
              <w:t>12</w:t>
            </w:r>
            <w:r>
              <w:rPr>
                <w:noProof/>
                <w:webHidden/>
              </w:rPr>
              <w:fldChar w:fldCharType="end"/>
            </w:r>
          </w:hyperlink>
        </w:p>
        <w:p w14:paraId="49293178" w14:textId="4597513B" w:rsidR="00527893" w:rsidRDefault="00527893">
          <w:pPr>
            <w:pStyle w:val="TOC3"/>
            <w:tabs>
              <w:tab w:val="right" w:leader="dot" w:pos="9350"/>
            </w:tabs>
            <w:rPr>
              <w:rFonts w:asciiTheme="minorHAnsi" w:eastAsiaTheme="minorEastAsia" w:hAnsiTheme="minorHAnsi"/>
              <w:noProof/>
              <w:sz w:val="24"/>
            </w:rPr>
          </w:pPr>
          <w:hyperlink w:anchor="_Toc220670009" w:history="1">
            <w:r w:rsidRPr="00182C43">
              <w:rPr>
                <w:rStyle w:val="Hyperlink"/>
                <w:noProof/>
              </w:rPr>
              <w:t>Part Three: Archetypal Psychology and Neurobiology</w:t>
            </w:r>
            <w:r>
              <w:rPr>
                <w:noProof/>
                <w:webHidden/>
              </w:rPr>
              <w:tab/>
            </w:r>
            <w:r>
              <w:rPr>
                <w:noProof/>
                <w:webHidden/>
              </w:rPr>
              <w:fldChar w:fldCharType="begin"/>
            </w:r>
            <w:r>
              <w:rPr>
                <w:noProof/>
                <w:webHidden/>
              </w:rPr>
              <w:instrText xml:space="preserve"> PAGEREF _Toc220670009 \h </w:instrText>
            </w:r>
            <w:r>
              <w:rPr>
                <w:noProof/>
                <w:webHidden/>
              </w:rPr>
            </w:r>
            <w:r>
              <w:rPr>
                <w:noProof/>
                <w:webHidden/>
              </w:rPr>
              <w:fldChar w:fldCharType="separate"/>
            </w:r>
            <w:r w:rsidR="00235085">
              <w:rPr>
                <w:noProof/>
                <w:webHidden/>
              </w:rPr>
              <w:t>13</w:t>
            </w:r>
            <w:r>
              <w:rPr>
                <w:noProof/>
                <w:webHidden/>
              </w:rPr>
              <w:fldChar w:fldCharType="end"/>
            </w:r>
          </w:hyperlink>
        </w:p>
        <w:p w14:paraId="4C5BB790" w14:textId="725066D1" w:rsidR="00527893" w:rsidRDefault="00527893">
          <w:pPr>
            <w:pStyle w:val="TOC3"/>
            <w:tabs>
              <w:tab w:val="right" w:leader="dot" w:pos="9350"/>
            </w:tabs>
            <w:rPr>
              <w:rFonts w:asciiTheme="minorHAnsi" w:eastAsiaTheme="minorEastAsia" w:hAnsiTheme="minorHAnsi"/>
              <w:noProof/>
              <w:sz w:val="24"/>
            </w:rPr>
          </w:pPr>
          <w:hyperlink w:anchor="_Toc220670010" w:history="1">
            <w:r w:rsidRPr="00182C43">
              <w:rPr>
                <w:rStyle w:val="Hyperlink"/>
                <w:noProof/>
              </w:rPr>
              <w:t>Part Four: The Psychoid Substrate and Synchronicity</w:t>
            </w:r>
            <w:r>
              <w:rPr>
                <w:noProof/>
                <w:webHidden/>
              </w:rPr>
              <w:tab/>
            </w:r>
            <w:r>
              <w:rPr>
                <w:noProof/>
                <w:webHidden/>
              </w:rPr>
              <w:fldChar w:fldCharType="begin"/>
            </w:r>
            <w:r>
              <w:rPr>
                <w:noProof/>
                <w:webHidden/>
              </w:rPr>
              <w:instrText xml:space="preserve"> PAGEREF _Toc220670010 \h </w:instrText>
            </w:r>
            <w:r>
              <w:rPr>
                <w:noProof/>
                <w:webHidden/>
              </w:rPr>
            </w:r>
            <w:r>
              <w:rPr>
                <w:noProof/>
                <w:webHidden/>
              </w:rPr>
              <w:fldChar w:fldCharType="separate"/>
            </w:r>
            <w:r w:rsidR="00235085">
              <w:rPr>
                <w:noProof/>
                <w:webHidden/>
              </w:rPr>
              <w:t>13</w:t>
            </w:r>
            <w:r>
              <w:rPr>
                <w:noProof/>
                <w:webHidden/>
              </w:rPr>
              <w:fldChar w:fldCharType="end"/>
            </w:r>
          </w:hyperlink>
        </w:p>
        <w:p w14:paraId="759DE986" w14:textId="43139730" w:rsidR="00527893" w:rsidRDefault="00527893">
          <w:pPr>
            <w:pStyle w:val="TOC3"/>
            <w:tabs>
              <w:tab w:val="right" w:leader="dot" w:pos="9350"/>
            </w:tabs>
            <w:rPr>
              <w:rFonts w:asciiTheme="minorHAnsi" w:eastAsiaTheme="minorEastAsia" w:hAnsiTheme="minorHAnsi"/>
              <w:noProof/>
              <w:sz w:val="24"/>
            </w:rPr>
          </w:pPr>
          <w:hyperlink w:anchor="_Toc220670011" w:history="1">
            <w:r w:rsidRPr="00182C43">
              <w:rPr>
                <w:rStyle w:val="Hyperlink"/>
                <w:noProof/>
              </w:rPr>
              <w:t>Part Five: Trauma Neuroscience</w:t>
            </w:r>
            <w:r>
              <w:rPr>
                <w:noProof/>
                <w:webHidden/>
              </w:rPr>
              <w:tab/>
            </w:r>
            <w:r>
              <w:rPr>
                <w:noProof/>
                <w:webHidden/>
              </w:rPr>
              <w:fldChar w:fldCharType="begin"/>
            </w:r>
            <w:r>
              <w:rPr>
                <w:noProof/>
                <w:webHidden/>
              </w:rPr>
              <w:instrText xml:space="preserve"> PAGEREF _Toc220670011 \h </w:instrText>
            </w:r>
            <w:r>
              <w:rPr>
                <w:noProof/>
                <w:webHidden/>
              </w:rPr>
            </w:r>
            <w:r>
              <w:rPr>
                <w:noProof/>
                <w:webHidden/>
              </w:rPr>
              <w:fldChar w:fldCharType="separate"/>
            </w:r>
            <w:r w:rsidR="00235085">
              <w:rPr>
                <w:noProof/>
                <w:webHidden/>
              </w:rPr>
              <w:t>13</w:t>
            </w:r>
            <w:r>
              <w:rPr>
                <w:noProof/>
                <w:webHidden/>
              </w:rPr>
              <w:fldChar w:fldCharType="end"/>
            </w:r>
          </w:hyperlink>
        </w:p>
        <w:p w14:paraId="4614AE31" w14:textId="361195A1" w:rsidR="00527893" w:rsidRDefault="00527893">
          <w:pPr>
            <w:pStyle w:val="TOC3"/>
            <w:tabs>
              <w:tab w:val="right" w:leader="dot" w:pos="9350"/>
            </w:tabs>
            <w:rPr>
              <w:rFonts w:asciiTheme="minorHAnsi" w:eastAsiaTheme="minorEastAsia" w:hAnsiTheme="minorHAnsi"/>
              <w:noProof/>
              <w:sz w:val="24"/>
            </w:rPr>
          </w:pPr>
          <w:hyperlink w:anchor="_Toc220670012" w:history="1">
            <w:r w:rsidRPr="00182C43">
              <w:rPr>
                <w:rStyle w:val="Hyperlink"/>
                <w:noProof/>
              </w:rPr>
              <w:t>Part Six: Synthesis and Implications</w:t>
            </w:r>
            <w:r>
              <w:rPr>
                <w:noProof/>
                <w:webHidden/>
              </w:rPr>
              <w:tab/>
            </w:r>
            <w:r>
              <w:rPr>
                <w:noProof/>
                <w:webHidden/>
              </w:rPr>
              <w:fldChar w:fldCharType="begin"/>
            </w:r>
            <w:r>
              <w:rPr>
                <w:noProof/>
                <w:webHidden/>
              </w:rPr>
              <w:instrText xml:space="preserve"> PAGEREF _Toc220670012 \h </w:instrText>
            </w:r>
            <w:r>
              <w:rPr>
                <w:noProof/>
                <w:webHidden/>
              </w:rPr>
            </w:r>
            <w:r>
              <w:rPr>
                <w:noProof/>
                <w:webHidden/>
              </w:rPr>
              <w:fldChar w:fldCharType="separate"/>
            </w:r>
            <w:r w:rsidR="00235085">
              <w:rPr>
                <w:noProof/>
                <w:webHidden/>
              </w:rPr>
              <w:t>13</w:t>
            </w:r>
            <w:r>
              <w:rPr>
                <w:noProof/>
                <w:webHidden/>
              </w:rPr>
              <w:fldChar w:fldCharType="end"/>
            </w:r>
          </w:hyperlink>
        </w:p>
        <w:p w14:paraId="226B7906" w14:textId="0B8AB8B0" w:rsidR="00527893" w:rsidRDefault="00527893">
          <w:pPr>
            <w:pStyle w:val="TOC1"/>
            <w:tabs>
              <w:tab w:val="right" w:leader="dot" w:pos="9350"/>
            </w:tabs>
            <w:rPr>
              <w:rFonts w:asciiTheme="minorHAnsi" w:eastAsiaTheme="minorEastAsia" w:hAnsiTheme="minorHAnsi"/>
              <w:noProof/>
              <w:sz w:val="24"/>
            </w:rPr>
          </w:pPr>
          <w:hyperlink w:anchor="_Toc220670013" w:history="1">
            <w:r w:rsidRPr="00182C43">
              <w:rPr>
                <w:rStyle w:val="Hyperlink"/>
                <w:rFonts w:eastAsia="Times New Roman"/>
                <w:noProof/>
              </w:rPr>
              <w:t>Part One: Cosmological Foundations</w:t>
            </w:r>
            <w:r>
              <w:rPr>
                <w:noProof/>
                <w:webHidden/>
              </w:rPr>
              <w:tab/>
            </w:r>
            <w:r>
              <w:rPr>
                <w:noProof/>
                <w:webHidden/>
              </w:rPr>
              <w:fldChar w:fldCharType="begin"/>
            </w:r>
            <w:r>
              <w:rPr>
                <w:noProof/>
                <w:webHidden/>
              </w:rPr>
              <w:instrText xml:space="preserve"> PAGEREF _Toc220670013 \h </w:instrText>
            </w:r>
            <w:r>
              <w:rPr>
                <w:noProof/>
                <w:webHidden/>
              </w:rPr>
            </w:r>
            <w:r>
              <w:rPr>
                <w:noProof/>
                <w:webHidden/>
              </w:rPr>
              <w:fldChar w:fldCharType="separate"/>
            </w:r>
            <w:r w:rsidR="00235085">
              <w:rPr>
                <w:noProof/>
                <w:webHidden/>
              </w:rPr>
              <w:t>15</w:t>
            </w:r>
            <w:r>
              <w:rPr>
                <w:noProof/>
                <w:webHidden/>
              </w:rPr>
              <w:fldChar w:fldCharType="end"/>
            </w:r>
          </w:hyperlink>
        </w:p>
        <w:p w14:paraId="100EB240" w14:textId="05CC3FBA" w:rsidR="00527893" w:rsidRDefault="00527893">
          <w:pPr>
            <w:pStyle w:val="TOC2"/>
            <w:tabs>
              <w:tab w:val="right" w:leader="dot" w:pos="9350"/>
            </w:tabs>
            <w:rPr>
              <w:rFonts w:asciiTheme="minorHAnsi" w:eastAsiaTheme="minorEastAsia" w:hAnsiTheme="minorHAnsi"/>
              <w:noProof/>
              <w:sz w:val="24"/>
            </w:rPr>
          </w:pPr>
          <w:hyperlink w:anchor="_Toc220670014" w:history="1">
            <w:r w:rsidRPr="00182C43">
              <w:rPr>
                <w:rStyle w:val="Hyperlink"/>
                <w:rFonts w:eastAsia="Times New Roman"/>
                <w:noProof/>
              </w:rPr>
              <w:t>Chapter One: The Uroboros Principle and Quantum Coherence</w:t>
            </w:r>
            <w:r>
              <w:rPr>
                <w:noProof/>
                <w:webHidden/>
              </w:rPr>
              <w:tab/>
            </w:r>
            <w:r>
              <w:rPr>
                <w:noProof/>
                <w:webHidden/>
              </w:rPr>
              <w:fldChar w:fldCharType="begin"/>
            </w:r>
            <w:r>
              <w:rPr>
                <w:noProof/>
                <w:webHidden/>
              </w:rPr>
              <w:instrText xml:space="preserve"> PAGEREF _Toc220670014 \h </w:instrText>
            </w:r>
            <w:r>
              <w:rPr>
                <w:noProof/>
                <w:webHidden/>
              </w:rPr>
            </w:r>
            <w:r>
              <w:rPr>
                <w:noProof/>
                <w:webHidden/>
              </w:rPr>
              <w:fldChar w:fldCharType="separate"/>
            </w:r>
            <w:r w:rsidR="00235085">
              <w:rPr>
                <w:noProof/>
                <w:webHidden/>
              </w:rPr>
              <w:t>16</w:t>
            </w:r>
            <w:r>
              <w:rPr>
                <w:noProof/>
                <w:webHidden/>
              </w:rPr>
              <w:fldChar w:fldCharType="end"/>
            </w:r>
          </w:hyperlink>
        </w:p>
        <w:p w14:paraId="1ED8F747" w14:textId="59D74100" w:rsidR="00527893" w:rsidRDefault="00527893">
          <w:pPr>
            <w:pStyle w:val="TOC2"/>
            <w:tabs>
              <w:tab w:val="right" w:leader="dot" w:pos="9350"/>
            </w:tabs>
            <w:rPr>
              <w:rFonts w:asciiTheme="minorHAnsi" w:eastAsiaTheme="minorEastAsia" w:hAnsiTheme="minorHAnsi"/>
              <w:noProof/>
              <w:sz w:val="24"/>
            </w:rPr>
          </w:pPr>
          <w:hyperlink w:anchor="_Toc220670015" w:history="1">
            <w:r w:rsidRPr="00182C43">
              <w:rPr>
                <w:rStyle w:val="Hyperlink"/>
                <w:rFonts w:eastAsia="Times New Roman"/>
                <w:noProof/>
              </w:rPr>
              <w:t>Chapter Two: Symmetry Breaking and Decoherence as Cosmogenesis</w:t>
            </w:r>
            <w:r>
              <w:rPr>
                <w:noProof/>
                <w:webHidden/>
              </w:rPr>
              <w:tab/>
            </w:r>
            <w:r>
              <w:rPr>
                <w:noProof/>
                <w:webHidden/>
              </w:rPr>
              <w:fldChar w:fldCharType="begin"/>
            </w:r>
            <w:r>
              <w:rPr>
                <w:noProof/>
                <w:webHidden/>
              </w:rPr>
              <w:instrText xml:space="preserve"> PAGEREF _Toc220670015 \h </w:instrText>
            </w:r>
            <w:r>
              <w:rPr>
                <w:noProof/>
                <w:webHidden/>
              </w:rPr>
            </w:r>
            <w:r>
              <w:rPr>
                <w:noProof/>
                <w:webHidden/>
              </w:rPr>
              <w:fldChar w:fldCharType="separate"/>
            </w:r>
            <w:r w:rsidR="00235085">
              <w:rPr>
                <w:noProof/>
                <w:webHidden/>
              </w:rPr>
              <w:t>20</w:t>
            </w:r>
            <w:r>
              <w:rPr>
                <w:noProof/>
                <w:webHidden/>
              </w:rPr>
              <w:fldChar w:fldCharType="end"/>
            </w:r>
          </w:hyperlink>
        </w:p>
        <w:p w14:paraId="049310D9" w14:textId="4E236436" w:rsidR="00527893" w:rsidRDefault="00527893">
          <w:pPr>
            <w:pStyle w:val="TOC2"/>
            <w:tabs>
              <w:tab w:val="right" w:leader="dot" w:pos="9350"/>
            </w:tabs>
            <w:rPr>
              <w:rFonts w:asciiTheme="minorHAnsi" w:eastAsiaTheme="minorEastAsia" w:hAnsiTheme="minorHAnsi"/>
              <w:noProof/>
              <w:sz w:val="24"/>
            </w:rPr>
          </w:pPr>
          <w:hyperlink w:anchor="_Toc220670016" w:history="1">
            <w:r w:rsidRPr="00182C43">
              <w:rPr>
                <w:rStyle w:val="Hyperlink"/>
                <w:rFonts w:eastAsia="Times New Roman"/>
                <w:noProof/>
              </w:rPr>
              <w:t>Chapter Three: Coherent Asymmetry and the Quantum-Classical Interface</w:t>
            </w:r>
            <w:r>
              <w:rPr>
                <w:noProof/>
                <w:webHidden/>
              </w:rPr>
              <w:tab/>
            </w:r>
            <w:r>
              <w:rPr>
                <w:noProof/>
                <w:webHidden/>
              </w:rPr>
              <w:fldChar w:fldCharType="begin"/>
            </w:r>
            <w:r>
              <w:rPr>
                <w:noProof/>
                <w:webHidden/>
              </w:rPr>
              <w:instrText xml:space="preserve"> PAGEREF _Toc220670016 \h </w:instrText>
            </w:r>
            <w:r>
              <w:rPr>
                <w:noProof/>
                <w:webHidden/>
              </w:rPr>
            </w:r>
            <w:r>
              <w:rPr>
                <w:noProof/>
                <w:webHidden/>
              </w:rPr>
              <w:fldChar w:fldCharType="separate"/>
            </w:r>
            <w:r w:rsidR="00235085">
              <w:rPr>
                <w:noProof/>
                <w:webHidden/>
              </w:rPr>
              <w:t>23</w:t>
            </w:r>
            <w:r>
              <w:rPr>
                <w:noProof/>
                <w:webHidden/>
              </w:rPr>
              <w:fldChar w:fldCharType="end"/>
            </w:r>
          </w:hyperlink>
        </w:p>
        <w:p w14:paraId="18FA1533" w14:textId="26AFAD90" w:rsidR="00527893" w:rsidRDefault="00527893">
          <w:pPr>
            <w:pStyle w:val="TOC1"/>
            <w:tabs>
              <w:tab w:val="right" w:leader="dot" w:pos="9350"/>
            </w:tabs>
            <w:rPr>
              <w:rFonts w:asciiTheme="minorHAnsi" w:eastAsiaTheme="minorEastAsia" w:hAnsiTheme="minorHAnsi"/>
              <w:noProof/>
              <w:sz w:val="24"/>
            </w:rPr>
          </w:pPr>
          <w:hyperlink w:anchor="_Toc220670017" w:history="1">
            <w:r w:rsidRPr="00182C43">
              <w:rPr>
                <w:rStyle w:val="Hyperlink"/>
                <w:rFonts w:eastAsia="Times New Roman"/>
                <w:noProof/>
              </w:rPr>
              <w:t>PART TWO: THERMODYNAMIC AND INFORMATION FOUNDATIONS</w:t>
            </w:r>
            <w:r>
              <w:rPr>
                <w:noProof/>
                <w:webHidden/>
              </w:rPr>
              <w:tab/>
            </w:r>
            <w:r>
              <w:rPr>
                <w:noProof/>
                <w:webHidden/>
              </w:rPr>
              <w:fldChar w:fldCharType="begin"/>
            </w:r>
            <w:r>
              <w:rPr>
                <w:noProof/>
                <w:webHidden/>
              </w:rPr>
              <w:instrText xml:space="preserve"> PAGEREF _Toc220670017 \h </w:instrText>
            </w:r>
            <w:r>
              <w:rPr>
                <w:noProof/>
                <w:webHidden/>
              </w:rPr>
            </w:r>
            <w:r>
              <w:rPr>
                <w:noProof/>
                <w:webHidden/>
              </w:rPr>
              <w:fldChar w:fldCharType="separate"/>
            </w:r>
            <w:r w:rsidR="00235085">
              <w:rPr>
                <w:noProof/>
                <w:webHidden/>
              </w:rPr>
              <w:t>26</w:t>
            </w:r>
            <w:r>
              <w:rPr>
                <w:noProof/>
                <w:webHidden/>
              </w:rPr>
              <w:fldChar w:fldCharType="end"/>
            </w:r>
          </w:hyperlink>
        </w:p>
        <w:p w14:paraId="4D0BFA20" w14:textId="350CBD52" w:rsidR="00527893" w:rsidRDefault="00527893">
          <w:pPr>
            <w:pStyle w:val="TOC2"/>
            <w:tabs>
              <w:tab w:val="right" w:leader="dot" w:pos="9350"/>
            </w:tabs>
            <w:rPr>
              <w:rFonts w:asciiTheme="minorHAnsi" w:eastAsiaTheme="minorEastAsia" w:hAnsiTheme="minorHAnsi"/>
              <w:noProof/>
              <w:sz w:val="24"/>
            </w:rPr>
          </w:pPr>
          <w:hyperlink w:anchor="_Toc220670018" w:history="1">
            <w:r w:rsidRPr="00182C43">
              <w:rPr>
                <w:rStyle w:val="Hyperlink"/>
                <w:rFonts w:eastAsia="Times New Roman"/>
                <w:noProof/>
              </w:rPr>
              <w:t>Chapter Four: The Free Energy Principle and Structured Persistence</w:t>
            </w:r>
            <w:r>
              <w:rPr>
                <w:noProof/>
                <w:webHidden/>
              </w:rPr>
              <w:tab/>
            </w:r>
            <w:r>
              <w:rPr>
                <w:noProof/>
                <w:webHidden/>
              </w:rPr>
              <w:fldChar w:fldCharType="begin"/>
            </w:r>
            <w:r>
              <w:rPr>
                <w:noProof/>
                <w:webHidden/>
              </w:rPr>
              <w:instrText xml:space="preserve"> PAGEREF _Toc220670018 \h </w:instrText>
            </w:r>
            <w:r>
              <w:rPr>
                <w:noProof/>
                <w:webHidden/>
              </w:rPr>
            </w:r>
            <w:r>
              <w:rPr>
                <w:noProof/>
                <w:webHidden/>
              </w:rPr>
              <w:fldChar w:fldCharType="separate"/>
            </w:r>
            <w:r w:rsidR="00235085">
              <w:rPr>
                <w:noProof/>
                <w:webHidden/>
              </w:rPr>
              <w:t>27</w:t>
            </w:r>
            <w:r>
              <w:rPr>
                <w:noProof/>
                <w:webHidden/>
              </w:rPr>
              <w:fldChar w:fldCharType="end"/>
            </w:r>
          </w:hyperlink>
        </w:p>
        <w:p w14:paraId="5F878B18" w14:textId="3DC607E5" w:rsidR="00527893" w:rsidRDefault="00527893">
          <w:pPr>
            <w:pStyle w:val="TOC2"/>
            <w:tabs>
              <w:tab w:val="right" w:leader="dot" w:pos="9350"/>
            </w:tabs>
            <w:rPr>
              <w:rFonts w:asciiTheme="minorHAnsi" w:eastAsiaTheme="minorEastAsia" w:hAnsiTheme="minorHAnsi"/>
              <w:noProof/>
              <w:sz w:val="24"/>
            </w:rPr>
          </w:pPr>
          <w:hyperlink w:anchor="_Toc220670019" w:history="1">
            <w:r w:rsidRPr="00182C43">
              <w:rPr>
                <w:rStyle w:val="Hyperlink"/>
                <w:noProof/>
              </w:rPr>
              <w:t>Chapter Five: Integrated Information Theory and Consciousness Quantification</w:t>
            </w:r>
            <w:r>
              <w:rPr>
                <w:noProof/>
                <w:webHidden/>
              </w:rPr>
              <w:tab/>
            </w:r>
            <w:r>
              <w:rPr>
                <w:noProof/>
                <w:webHidden/>
              </w:rPr>
              <w:fldChar w:fldCharType="begin"/>
            </w:r>
            <w:r>
              <w:rPr>
                <w:noProof/>
                <w:webHidden/>
              </w:rPr>
              <w:instrText xml:space="preserve"> PAGEREF _Toc220670019 \h </w:instrText>
            </w:r>
            <w:r>
              <w:rPr>
                <w:noProof/>
                <w:webHidden/>
              </w:rPr>
            </w:r>
            <w:r>
              <w:rPr>
                <w:noProof/>
                <w:webHidden/>
              </w:rPr>
              <w:fldChar w:fldCharType="separate"/>
            </w:r>
            <w:r w:rsidR="00235085">
              <w:rPr>
                <w:noProof/>
                <w:webHidden/>
              </w:rPr>
              <w:t>30</w:t>
            </w:r>
            <w:r>
              <w:rPr>
                <w:noProof/>
                <w:webHidden/>
              </w:rPr>
              <w:fldChar w:fldCharType="end"/>
            </w:r>
          </w:hyperlink>
        </w:p>
        <w:p w14:paraId="6DF00004" w14:textId="6A52AA64" w:rsidR="00527893" w:rsidRDefault="00527893">
          <w:pPr>
            <w:pStyle w:val="TOC2"/>
            <w:tabs>
              <w:tab w:val="right" w:leader="dot" w:pos="9350"/>
            </w:tabs>
            <w:rPr>
              <w:rFonts w:asciiTheme="minorHAnsi" w:eastAsiaTheme="minorEastAsia" w:hAnsiTheme="minorHAnsi"/>
              <w:noProof/>
              <w:sz w:val="24"/>
            </w:rPr>
          </w:pPr>
          <w:hyperlink w:anchor="_Toc220670020" w:history="1">
            <w:r w:rsidRPr="00182C43">
              <w:rPr>
                <w:rStyle w:val="Hyperlink"/>
                <w:noProof/>
              </w:rPr>
              <w:t>Chapter Six: Synthesis Thermodynamic, Information, and Network Optimization</w:t>
            </w:r>
            <w:r>
              <w:rPr>
                <w:noProof/>
                <w:webHidden/>
              </w:rPr>
              <w:tab/>
            </w:r>
            <w:r>
              <w:rPr>
                <w:noProof/>
                <w:webHidden/>
              </w:rPr>
              <w:fldChar w:fldCharType="begin"/>
            </w:r>
            <w:r>
              <w:rPr>
                <w:noProof/>
                <w:webHidden/>
              </w:rPr>
              <w:instrText xml:space="preserve"> PAGEREF _Toc220670020 \h </w:instrText>
            </w:r>
            <w:r>
              <w:rPr>
                <w:noProof/>
                <w:webHidden/>
              </w:rPr>
            </w:r>
            <w:r>
              <w:rPr>
                <w:noProof/>
                <w:webHidden/>
              </w:rPr>
              <w:fldChar w:fldCharType="separate"/>
            </w:r>
            <w:r w:rsidR="00235085">
              <w:rPr>
                <w:noProof/>
                <w:webHidden/>
              </w:rPr>
              <w:t>33</w:t>
            </w:r>
            <w:r>
              <w:rPr>
                <w:noProof/>
                <w:webHidden/>
              </w:rPr>
              <w:fldChar w:fldCharType="end"/>
            </w:r>
          </w:hyperlink>
        </w:p>
        <w:p w14:paraId="2B3D93AA" w14:textId="738D7F8B" w:rsidR="00527893" w:rsidRDefault="00527893">
          <w:pPr>
            <w:pStyle w:val="TOC3"/>
            <w:tabs>
              <w:tab w:val="right" w:leader="dot" w:pos="9350"/>
            </w:tabs>
            <w:rPr>
              <w:rFonts w:asciiTheme="minorHAnsi" w:eastAsiaTheme="minorEastAsia" w:hAnsiTheme="minorHAnsi"/>
              <w:noProof/>
              <w:sz w:val="24"/>
            </w:rPr>
          </w:pPr>
          <w:hyperlink w:anchor="_Toc220670021" w:history="1">
            <w:r w:rsidRPr="00182C43">
              <w:rPr>
                <w:rStyle w:val="Hyperlink"/>
                <w:rFonts w:eastAsia="Times New Roman"/>
                <w:noProof/>
              </w:rPr>
              <w:t>Interim Synthesis: Developmental Stages as Network</w:t>
            </w:r>
            <w:r w:rsidRPr="00182C43">
              <w:rPr>
                <w:rStyle w:val="Hyperlink"/>
                <w:rFonts w:eastAsia="Times New Roman"/>
                <w:noProof/>
              </w:rPr>
              <w:noBreakHyphen/>
              <w:t>Constrained Emergence</w:t>
            </w:r>
            <w:r>
              <w:rPr>
                <w:noProof/>
                <w:webHidden/>
              </w:rPr>
              <w:tab/>
            </w:r>
            <w:r>
              <w:rPr>
                <w:noProof/>
                <w:webHidden/>
              </w:rPr>
              <w:fldChar w:fldCharType="begin"/>
            </w:r>
            <w:r>
              <w:rPr>
                <w:noProof/>
                <w:webHidden/>
              </w:rPr>
              <w:instrText xml:space="preserve"> PAGEREF _Toc220670021 \h </w:instrText>
            </w:r>
            <w:r>
              <w:rPr>
                <w:noProof/>
                <w:webHidden/>
              </w:rPr>
            </w:r>
            <w:r>
              <w:rPr>
                <w:noProof/>
                <w:webHidden/>
              </w:rPr>
              <w:fldChar w:fldCharType="separate"/>
            </w:r>
            <w:r w:rsidR="00235085">
              <w:rPr>
                <w:noProof/>
                <w:webHidden/>
              </w:rPr>
              <w:t>36</w:t>
            </w:r>
            <w:r>
              <w:rPr>
                <w:noProof/>
                <w:webHidden/>
              </w:rPr>
              <w:fldChar w:fldCharType="end"/>
            </w:r>
          </w:hyperlink>
        </w:p>
        <w:p w14:paraId="74569E1F" w14:textId="6A169894" w:rsidR="00527893" w:rsidRDefault="00527893">
          <w:pPr>
            <w:pStyle w:val="TOC1"/>
            <w:tabs>
              <w:tab w:val="right" w:leader="dot" w:pos="9350"/>
            </w:tabs>
            <w:rPr>
              <w:rFonts w:asciiTheme="minorHAnsi" w:eastAsiaTheme="minorEastAsia" w:hAnsiTheme="minorHAnsi"/>
              <w:noProof/>
              <w:sz w:val="24"/>
            </w:rPr>
          </w:pPr>
          <w:hyperlink w:anchor="_Toc220670022" w:history="1">
            <w:r w:rsidRPr="00182C43">
              <w:rPr>
                <w:rStyle w:val="Hyperlink"/>
                <w:rFonts w:eastAsia="Times New Roman"/>
                <w:noProof/>
              </w:rPr>
              <w:t>PART THREE: ARCHETYPAL PSYCHOLOGY AND DEVELOPMENTAL STAGES</w:t>
            </w:r>
            <w:r>
              <w:rPr>
                <w:noProof/>
                <w:webHidden/>
              </w:rPr>
              <w:tab/>
            </w:r>
            <w:r>
              <w:rPr>
                <w:noProof/>
                <w:webHidden/>
              </w:rPr>
              <w:fldChar w:fldCharType="begin"/>
            </w:r>
            <w:r>
              <w:rPr>
                <w:noProof/>
                <w:webHidden/>
              </w:rPr>
              <w:instrText xml:space="preserve"> PAGEREF _Toc220670022 \h </w:instrText>
            </w:r>
            <w:r>
              <w:rPr>
                <w:noProof/>
                <w:webHidden/>
              </w:rPr>
            </w:r>
            <w:r>
              <w:rPr>
                <w:noProof/>
                <w:webHidden/>
              </w:rPr>
              <w:fldChar w:fldCharType="separate"/>
            </w:r>
            <w:r w:rsidR="00235085">
              <w:rPr>
                <w:noProof/>
                <w:webHidden/>
              </w:rPr>
              <w:t>39</w:t>
            </w:r>
            <w:r>
              <w:rPr>
                <w:noProof/>
                <w:webHidden/>
              </w:rPr>
              <w:fldChar w:fldCharType="end"/>
            </w:r>
          </w:hyperlink>
        </w:p>
        <w:p w14:paraId="39FD0266" w14:textId="0D77FC7E" w:rsidR="00527893" w:rsidRDefault="00527893">
          <w:pPr>
            <w:pStyle w:val="TOC2"/>
            <w:tabs>
              <w:tab w:val="right" w:leader="dot" w:pos="9350"/>
            </w:tabs>
            <w:rPr>
              <w:rFonts w:asciiTheme="minorHAnsi" w:eastAsiaTheme="minorEastAsia" w:hAnsiTheme="minorHAnsi"/>
              <w:noProof/>
              <w:sz w:val="24"/>
            </w:rPr>
          </w:pPr>
          <w:hyperlink w:anchor="_Toc220670023" w:history="1">
            <w:r w:rsidRPr="00182C43">
              <w:rPr>
                <w:rStyle w:val="Hyperlink"/>
                <w:rFonts w:eastAsia="Times New Roman"/>
                <w:noProof/>
              </w:rPr>
              <w:t>Chapter Seven: The Uroboros Stage as Primordial Unconsciousness</w:t>
            </w:r>
            <w:r>
              <w:rPr>
                <w:noProof/>
                <w:webHidden/>
              </w:rPr>
              <w:tab/>
            </w:r>
            <w:r>
              <w:rPr>
                <w:noProof/>
                <w:webHidden/>
              </w:rPr>
              <w:fldChar w:fldCharType="begin"/>
            </w:r>
            <w:r>
              <w:rPr>
                <w:noProof/>
                <w:webHidden/>
              </w:rPr>
              <w:instrText xml:space="preserve"> PAGEREF _Toc220670023 \h </w:instrText>
            </w:r>
            <w:r>
              <w:rPr>
                <w:noProof/>
                <w:webHidden/>
              </w:rPr>
            </w:r>
            <w:r>
              <w:rPr>
                <w:noProof/>
                <w:webHidden/>
              </w:rPr>
              <w:fldChar w:fldCharType="separate"/>
            </w:r>
            <w:r w:rsidR="00235085">
              <w:rPr>
                <w:noProof/>
                <w:webHidden/>
              </w:rPr>
              <w:t>40</w:t>
            </w:r>
            <w:r>
              <w:rPr>
                <w:noProof/>
                <w:webHidden/>
              </w:rPr>
              <w:fldChar w:fldCharType="end"/>
            </w:r>
          </w:hyperlink>
        </w:p>
        <w:p w14:paraId="3A51D5B4" w14:textId="4FCC3E7E" w:rsidR="00527893" w:rsidRDefault="00527893">
          <w:pPr>
            <w:pStyle w:val="TOC2"/>
            <w:tabs>
              <w:tab w:val="right" w:leader="dot" w:pos="9350"/>
            </w:tabs>
            <w:rPr>
              <w:rFonts w:asciiTheme="minorHAnsi" w:eastAsiaTheme="minorEastAsia" w:hAnsiTheme="minorHAnsi"/>
              <w:noProof/>
              <w:sz w:val="24"/>
            </w:rPr>
          </w:pPr>
          <w:hyperlink w:anchor="_Toc220670024" w:history="1">
            <w:r w:rsidRPr="00182C43">
              <w:rPr>
                <w:rStyle w:val="Hyperlink"/>
                <w:noProof/>
              </w:rPr>
              <w:t>Chapter Eight: The Great Mother Stage and the Separation of World Parents</w:t>
            </w:r>
            <w:r>
              <w:rPr>
                <w:noProof/>
                <w:webHidden/>
              </w:rPr>
              <w:tab/>
            </w:r>
            <w:r>
              <w:rPr>
                <w:noProof/>
                <w:webHidden/>
              </w:rPr>
              <w:fldChar w:fldCharType="begin"/>
            </w:r>
            <w:r>
              <w:rPr>
                <w:noProof/>
                <w:webHidden/>
              </w:rPr>
              <w:instrText xml:space="preserve"> PAGEREF _Toc220670024 \h </w:instrText>
            </w:r>
            <w:r>
              <w:rPr>
                <w:noProof/>
                <w:webHidden/>
              </w:rPr>
            </w:r>
            <w:r>
              <w:rPr>
                <w:noProof/>
                <w:webHidden/>
              </w:rPr>
              <w:fldChar w:fldCharType="separate"/>
            </w:r>
            <w:r w:rsidR="00235085">
              <w:rPr>
                <w:noProof/>
                <w:webHidden/>
              </w:rPr>
              <w:t>43</w:t>
            </w:r>
            <w:r>
              <w:rPr>
                <w:noProof/>
                <w:webHidden/>
              </w:rPr>
              <w:fldChar w:fldCharType="end"/>
            </w:r>
          </w:hyperlink>
        </w:p>
        <w:p w14:paraId="70801B47" w14:textId="60DA5B53" w:rsidR="00527893" w:rsidRDefault="00527893">
          <w:pPr>
            <w:pStyle w:val="TOC2"/>
            <w:tabs>
              <w:tab w:val="right" w:leader="dot" w:pos="9350"/>
            </w:tabs>
            <w:rPr>
              <w:rFonts w:asciiTheme="minorHAnsi" w:eastAsiaTheme="minorEastAsia" w:hAnsiTheme="minorHAnsi"/>
              <w:noProof/>
              <w:sz w:val="24"/>
            </w:rPr>
          </w:pPr>
          <w:hyperlink w:anchor="_Toc220670025" w:history="1">
            <w:r w:rsidRPr="00182C43">
              <w:rPr>
                <w:rStyle w:val="Hyperlink"/>
                <w:rFonts w:eastAsia="Times New Roman"/>
                <w:noProof/>
              </w:rPr>
              <w:t>Chapter Nine: The Hero Stage and Mature Consciousness</w:t>
            </w:r>
            <w:r>
              <w:rPr>
                <w:noProof/>
                <w:webHidden/>
              </w:rPr>
              <w:tab/>
            </w:r>
            <w:r>
              <w:rPr>
                <w:noProof/>
                <w:webHidden/>
              </w:rPr>
              <w:fldChar w:fldCharType="begin"/>
            </w:r>
            <w:r>
              <w:rPr>
                <w:noProof/>
                <w:webHidden/>
              </w:rPr>
              <w:instrText xml:space="preserve"> PAGEREF _Toc220670025 \h </w:instrText>
            </w:r>
            <w:r>
              <w:rPr>
                <w:noProof/>
                <w:webHidden/>
              </w:rPr>
            </w:r>
            <w:r>
              <w:rPr>
                <w:noProof/>
                <w:webHidden/>
              </w:rPr>
              <w:fldChar w:fldCharType="separate"/>
            </w:r>
            <w:r w:rsidR="00235085">
              <w:rPr>
                <w:noProof/>
                <w:webHidden/>
              </w:rPr>
              <w:t>46</w:t>
            </w:r>
            <w:r>
              <w:rPr>
                <w:noProof/>
                <w:webHidden/>
              </w:rPr>
              <w:fldChar w:fldCharType="end"/>
            </w:r>
          </w:hyperlink>
        </w:p>
        <w:p w14:paraId="7DA3582B" w14:textId="5A461508" w:rsidR="00527893" w:rsidRDefault="00527893">
          <w:pPr>
            <w:pStyle w:val="TOC1"/>
            <w:tabs>
              <w:tab w:val="right" w:leader="dot" w:pos="9350"/>
            </w:tabs>
            <w:rPr>
              <w:rFonts w:asciiTheme="minorHAnsi" w:eastAsiaTheme="minorEastAsia" w:hAnsiTheme="minorHAnsi"/>
              <w:noProof/>
              <w:sz w:val="24"/>
            </w:rPr>
          </w:pPr>
          <w:hyperlink w:anchor="_Toc220670026" w:history="1">
            <w:r w:rsidRPr="00182C43">
              <w:rPr>
                <w:rStyle w:val="Hyperlink"/>
                <w:rFonts w:eastAsia="Times New Roman"/>
                <w:noProof/>
              </w:rPr>
              <w:t>PART FOUR: THE PSYCHOID SUBSTRATE AND SYNCHRONICITY</w:t>
            </w:r>
            <w:r>
              <w:rPr>
                <w:noProof/>
                <w:webHidden/>
              </w:rPr>
              <w:tab/>
            </w:r>
            <w:r>
              <w:rPr>
                <w:noProof/>
                <w:webHidden/>
              </w:rPr>
              <w:fldChar w:fldCharType="begin"/>
            </w:r>
            <w:r>
              <w:rPr>
                <w:noProof/>
                <w:webHidden/>
              </w:rPr>
              <w:instrText xml:space="preserve"> PAGEREF _Toc220670026 \h </w:instrText>
            </w:r>
            <w:r>
              <w:rPr>
                <w:noProof/>
                <w:webHidden/>
              </w:rPr>
            </w:r>
            <w:r>
              <w:rPr>
                <w:noProof/>
                <w:webHidden/>
              </w:rPr>
              <w:fldChar w:fldCharType="separate"/>
            </w:r>
            <w:r w:rsidR="00235085">
              <w:rPr>
                <w:noProof/>
                <w:webHidden/>
              </w:rPr>
              <w:t>49</w:t>
            </w:r>
            <w:r>
              <w:rPr>
                <w:noProof/>
                <w:webHidden/>
              </w:rPr>
              <w:fldChar w:fldCharType="end"/>
            </w:r>
          </w:hyperlink>
        </w:p>
        <w:p w14:paraId="7E7A60AE" w14:textId="4E095044" w:rsidR="00527893" w:rsidRDefault="00527893">
          <w:pPr>
            <w:pStyle w:val="TOC2"/>
            <w:tabs>
              <w:tab w:val="right" w:leader="dot" w:pos="9350"/>
            </w:tabs>
            <w:rPr>
              <w:rFonts w:asciiTheme="minorHAnsi" w:eastAsiaTheme="minorEastAsia" w:hAnsiTheme="minorHAnsi"/>
              <w:noProof/>
              <w:sz w:val="24"/>
            </w:rPr>
          </w:pPr>
          <w:hyperlink w:anchor="_Toc220670027" w:history="1">
            <w:r w:rsidRPr="00182C43">
              <w:rPr>
                <w:rStyle w:val="Hyperlink"/>
                <w:rFonts w:eastAsia="Times New Roman"/>
                <w:noProof/>
              </w:rPr>
              <w:t>Chapter Ten: The Pauli-Jung Collaboration and Complementarity</w:t>
            </w:r>
            <w:r>
              <w:rPr>
                <w:noProof/>
                <w:webHidden/>
              </w:rPr>
              <w:tab/>
            </w:r>
            <w:r>
              <w:rPr>
                <w:noProof/>
                <w:webHidden/>
              </w:rPr>
              <w:fldChar w:fldCharType="begin"/>
            </w:r>
            <w:r>
              <w:rPr>
                <w:noProof/>
                <w:webHidden/>
              </w:rPr>
              <w:instrText xml:space="preserve"> PAGEREF _Toc220670027 \h </w:instrText>
            </w:r>
            <w:r>
              <w:rPr>
                <w:noProof/>
                <w:webHidden/>
              </w:rPr>
            </w:r>
            <w:r>
              <w:rPr>
                <w:noProof/>
                <w:webHidden/>
              </w:rPr>
              <w:fldChar w:fldCharType="separate"/>
            </w:r>
            <w:r w:rsidR="00235085">
              <w:rPr>
                <w:noProof/>
                <w:webHidden/>
              </w:rPr>
              <w:t>50</w:t>
            </w:r>
            <w:r>
              <w:rPr>
                <w:noProof/>
                <w:webHidden/>
              </w:rPr>
              <w:fldChar w:fldCharType="end"/>
            </w:r>
          </w:hyperlink>
        </w:p>
        <w:p w14:paraId="37DBE52D" w14:textId="3430CE99" w:rsidR="00527893" w:rsidRDefault="00527893">
          <w:pPr>
            <w:pStyle w:val="TOC2"/>
            <w:tabs>
              <w:tab w:val="right" w:leader="dot" w:pos="9350"/>
            </w:tabs>
            <w:rPr>
              <w:rFonts w:asciiTheme="minorHAnsi" w:eastAsiaTheme="minorEastAsia" w:hAnsiTheme="minorHAnsi"/>
              <w:noProof/>
              <w:sz w:val="24"/>
            </w:rPr>
          </w:pPr>
          <w:hyperlink w:anchor="_Toc220670028" w:history="1">
            <w:r w:rsidRPr="00182C43">
              <w:rPr>
                <w:rStyle w:val="Hyperlink"/>
                <w:rFonts w:eastAsia="Times New Roman"/>
                <w:noProof/>
              </w:rPr>
              <w:t>Chapter Eleven: Synchronicity as Psychoid Correlation</w:t>
            </w:r>
            <w:r>
              <w:rPr>
                <w:noProof/>
                <w:webHidden/>
              </w:rPr>
              <w:tab/>
            </w:r>
            <w:r>
              <w:rPr>
                <w:noProof/>
                <w:webHidden/>
              </w:rPr>
              <w:fldChar w:fldCharType="begin"/>
            </w:r>
            <w:r>
              <w:rPr>
                <w:noProof/>
                <w:webHidden/>
              </w:rPr>
              <w:instrText xml:space="preserve"> PAGEREF _Toc220670028 \h </w:instrText>
            </w:r>
            <w:r>
              <w:rPr>
                <w:noProof/>
                <w:webHidden/>
              </w:rPr>
            </w:r>
            <w:r>
              <w:rPr>
                <w:noProof/>
                <w:webHidden/>
              </w:rPr>
              <w:fldChar w:fldCharType="separate"/>
            </w:r>
            <w:r w:rsidR="00235085">
              <w:rPr>
                <w:noProof/>
                <w:webHidden/>
              </w:rPr>
              <w:t>53</w:t>
            </w:r>
            <w:r>
              <w:rPr>
                <w:noProof/>
                <w:webHidden/>
              </w:rPr>
              <w:fldChar w:fldCharType="end"/>
            </w:r>
          </w:hyperlink>
        </w:p>
        <w:p w14:paraId="09F3D3D5" w14:textId="7B478751" w:rsidR="00527893" w:rsidRDefault="00527893">
          <w:pPr>
            <w:pStyle w:val="TOC3"/>
            <w:tabs>
              <w:tab w:val="right" w:leader="dot" w:pos="9350"/>
            </w:tabs>
            <w:rPr>
              <w:rFonts w:asciiTheme="minorHAnsi" w:eastAsiaTheme="minorEastAsia" w:hAnsiTheme="minorHAnsi"/>
              <w:noProof/>
              <w:sz w:val="24"/>
            </w:rPr>
          </w:pPr>
          <w:hyperlink w:anchor="_Toc220670029" w:history="1">
            <w:r w:rsidRPr="00182C43">
              <w:rPr>
                <w:rStyle w:val="Hyperlink"/>
                <w:rFonts w:eastAsia="Times New Roman"/>
                <w:noProof/>
              </w:rPr>
              <w:t>The Retroactive Constitution of Psychoid Correlation</w:t>
            </w:r>
            <w:r>
              <w:rPr>
                <w:noProof/>
                <w:webHidden/>
              </w:rPr>
              <w:tab/>
            </w:r>
            <w:r>
              <w:rPr>
                <w:noProof/>
                <w:webHidden/>
              </w:rPr>
              <w:fldChar w:fldCharType="begin"/>
            </w:r>
            <w:r>
              <w:rPr>
                <w:noProof/>
                <w:webHidden/>
              </w:rPr>
              <w:instrText xml:space="preserve"> PAGEREF _Toc220670029 \h </w:instrText>
            </w:r>
            <w:r>
              <w:rPr>
                <w:noProof/>
                <w:webHidden/>
              </w:rPr>
            </w:r>
            <w:r>
              <w:rPr>
                <w:noProof/>
                <w:webHidden/>
              </w:rPr>
              <w:fldChar w:fldCharType="separate"/>
            </w:r>
            <w:r w:rsidR="00235085">
              <w:rPr>
                <w:noProof/>
                <w:webHidden/>
              </w:rPr>
              <w:t>54</w:t>
            </w:r>
            <w:r>
              <w:rPr>
                <w:noProof/>
                <w:webHidden/>
              </w:rPr>
              <w:fldChar w:fldCharType="end"/>
            </w:r>
          </w:hyperlink>
        </w:p>
        <w:p w14:paraId="6A1235BE" w14:textId="0060F2D8" w:rsidR="00527893" w:rsidRDefault="00527893">
          <w:pPr>
            <w:pStyle w:val="TOC3"/>
            <w:tabs>
              <w:tab w:val="right" w:leader="dot" w:pos="9350"/>
            </w:tabs>
            <w:rPr>
              <w:rFonts w:asciiTheme="minorHAnsi" w:eastAsiaTheme="minorEastAsia" w:hAnsiTheme="minorHAnsi"/>
              <w:noProof/>
              <w:sz w:val="24"/>
            </w:rPr>
          </w:pPr>
          <w:hyperlink w:anchor="_Toc220670030" w:history="1">
            <w:r w:rsidRPr="00182C43">
              <w:rPr>
                <w:rStyle w:val="Hyperlink"/>
                <w:rFonts w:eastAsia="Times New Roman"/>
                <w:noProof/>
              </w:rPr>
              <w:t>The Retroactive Emergence and Scientific Tractability of Synchronicity</w:t>
            </w:r>
            <w:r>
              <w:rPr>
                <w:noProof/>
                <w:webHidden/>
              </w:rPr>
              <w:tab/>
            </w:r>
            <w:r>
              <w:rPr>
                <w:noProof/>
                <w:webHidden/>
              </w:rPr>
              <w:fldChar w:fldCharType="begin"/>
            </w:r>
            <w:r>
              <w:rPr>
                <w:noProof/>
                <w:webHidden/>
              </w:rPr>
              <w:instrText xml:space="preserve"> PAGEREF _Toc220670030 \h </w:instrText>
            </w:r>
            <w:r>
              <w:rPr>
                <w:noProof/>
                <w:webHidden/>
              </w:rPr>
            </w:r>
            <w:r>
              <w:rPr>
                <w:noProof/>
                <w:webHidden/>
              </w:rPr>
              <w:fldChar w:fldCharType="separate"/>
            </w:r>
            <w:r w:rsidR="00235085">
              <w:rPr>
                <w:noProof/>
                <w:webHidden/>
              </w:rPr>
              <w:t>55</w:t>
            </w:r>
            <w:r>
              <w:rPr>
                <w:noProof/>
                <w:webHidden/>
              </w:rPr>
              <w:fldChar w:fldCharType="end"/>
            </w:r>
          </w:hyperlink>
        </w:p>
        <w:p w14:paraId="57A4B009" w14:textId="17BEBD02" w:rsidR="00527893" w:rsidRDefault="00527893">
          <w:pPr>
            <w:pStyle w:val="TOC3"/>
            <w:tabs>
              <w:tab w:val="right" w:leader="dot" w:pos="9350"/>
            </w:tabs>
            <w:rPr>
              <w:rFonts w:asciiTheme="minorHAnsi" w:eastAsiaTheme="minorEastAsia" w:hAnsiTheme="minorHAnsi"/>
              <w:noProof/>
              <w:sz w:val="24"/>
            </w:rPr>
          </w:pPr>
          <w:hyperlink w:anchor="_Toc220670031" w:history="1">
            <w:r w:rsidRPr="00182C43">
              <w:rPr>
                <w:rStyle w:val="Hyperlink"/>
                <w:noProof/>
              </w:rPr>
              <w:t>Three New Testable Hypotheses on the Psychoid Substrate</w:t>
            </w:r>
            <w:r>
              <w:rPr>
                <w:noProof/>
                <w:webHidden/>
              </w:rPr>
              <w:tab/>
            </w:r>
            <w:r>
              <w:rPr>
                <w:noProof/>
                <w:webHidden/>
              </w:rPr>
              <w:fldChar w:fldCharType="begin"/>
            </w:r>
            <w:r>
              <w:rPr>
                <w:noProof/>
                <w:webHidden/>
              </w:rPr>
              <w:instrText xml:space="preserve"> PAGEREF _Toc220670031 \h </w:instrText>
            </w:r>
            <w:r>
              <w:rPr>
                <w:noProof/>
                <w:webHidden/>
              </w:rPr>
            </w:r>
            <w:r>
              <w:rPr>
                <w:noProof/>
                <w:webHidden/>
              </w:rPr>
              <w:fldChar w:fldCharType="separate"/>
            </w:r>
            <w:r w:rsidR="00235085">
              <w:rPr>
                <w:noProof/>
                <w:webHidden/>
              </w:rPr>
              <w:t>56</w:t>
            </w:r>
            <w:r>
              <w:rPr>
                <w:noProof/>
                <w:webHidden/>
              </w:rPr>
              <w:fldChar w:fldCharType="end"/>
            </w:r>
          </w:hyperlink>
        </w:p>
        <w:p w14:paraId="64022654" w14:textId="59073FCF" w:rsidR="00527893" w:rsidRDefault="00527893">
          <w:pPr>
            <w:pStyle w:val="TOC1"/>
            <w:tabs>
              <w:tab w:val="right" w:leader="dot" w:pos="9350"/>
            </w:tabs>
            <w:rPr>
              <w:rFonts w:asciiTheme="minorHAnsi" w:eastAsiaTheme="minorEastAsia" w:hAnsiTheme="minorHAnsi"/>
              <w:noProof/>
              <w:sz w:val="24"/>
            </w:rPr>
          </w:pPr>
          <w:hyperlink w:anchor="_Toc220670032" w:history="1">
            <w:r w:rsidRPr="00182C43">
              <w:rPr>
                <w:rStyle w:val="Hyperlink"/>
                <w:rFonts w:eastAsia="Times New Roman"/>
                <w:noProof/>
              </w:rPr>
              <w:t>PART FIVE: TRAUMA NEUROSCIENCE AND NETWORK FRAGMENTATION</w:t>
            </w:r>
            <w:r>
              <w:rPr>
                <w:noProof/>
                <w:webHidden/>
              </w:rPr>
              <w:tab/>
            </w:r>
            <w:r>
              <w:rPr>
                <w:noProof/>
                <w:webHidden/>
              </w:rPr>
              <w:fldChar w:fldCharType="begin"/>
            </w:r>
            <w:r>
              <w:rPr>
                <w:noProof/>
                <w:webHidden/>
              </w:rPr>
              <w:instrText xml:space="preserve"> PAGEREF _Toc220670032 \h </w:instrText>
            </w:r>
            <w:r>
              <w:rPr>
                <w:noProof/>
                <w:webHidden/>
              </w:rPr>
            </w:r>
            <w:r>
              <w:rPr>
                <w:noProof/>
                <w:webHidden/>
              </w:rPr>
              <w:fldChar w:fldCharType="separate"/>
            </w:r>
            <w:r w:rsidR="00235085">
              <w:rPr>
                <w:noProof/>
                <w:webHidden/>
              </w:rPr>
              <w:t>59</w:t>
            </w:r>
            <w:r>
              <w:rPr>
                <w:noProof/>
                <w:webHidden/>
              </w:rPr>
              <w:fldChar w:fldCharType="end"/>
            </w:r>
          </w:hyperlink>
        </w:p>
        <w:p w14:paraId="41855548" w14:textId="3E03EE8A" w:rsidR="00527893" w:rsidRDefault="00527893">
          <w:pPr>
            <w:pStyle w:val="TOC2"/>
            <w:tabs>
              <w:tab w:val="right" w:leader="dot" w:pos="9350"/>
            </w:tabs>
            <w:rPr>
              <w:rFonts w:asciiTheme="minorHAnsi" w:eastAsiaTheme="minorEastAsia" w:hAnsiTheme="minorHAnsi"/>
              <w:noProof/>
              <w:sz w:val="24"/>
            </w:rPr>
          </w:pPr>
          <w:hyperlink w:anchor="_Toc220670033" w:history="1">
            <w:r w:rsidRPr="00182C43">
              <w:rPr>
                <w:rStyle w:val="Hyperlink"/>
                <w:rFonts w:eastAsia="Times New Roman"/>
                <w:noProof/>
              </w:rPr>
              <w:t>Chapter Twelve: The Three Large-Scale Brain Networks</w:t>
            </w:r>
            <w:r>
              <w:rPr>
                <w:noProof/>
                <w:webHidden/>
              </w:rPr>
              <w:tab/>
            </w:r>
            <w:r>
              <w:rPr>
                <w:noProof/>
                <w:webHidden/>
              </w:rPr>
              <w:fldChar w:fldCharType="begin"/>
            </w:r>
            <w:r>
              <w:rPr>
                <w:noProof/>
                <w:webHidden/>
              </w:rPr>
              <w:instrText xml:space="preserve"> PAGEREF _Toc220670033 \h </w:instrText>
            </w:r>
            <w:r>
              <w:rPr>
                <w:noProof/>
                <w:webHidden/>
              </w:rPr>
            </w:r>
            <w:r>
              <w:rPr>
                <w:noProof/>
                <w:webHidden/>
              </w:rPr>
              <w:fldChar w:fldCharType="separate"/>
            </w:r>
            <w:r w:rsidR="00235085">
              <w:rPr>
                <w:noProof/>
                <w:webHidden/>
              </w:rPr>
              <w:t>60</w:t>
            </w:r>
            <w:r>
              <w:rPr>
                <w:noProof/>
                <w:webHidden/>
              </w:rPr>
              <w:fldChar w:fldCharType="end"/>
            </w:r>
          </w:hyperlink>
        </w:p>
        <w:p w14:paraId="33259328" w14:textId="185600BB" w:rsidR="00527893" w:rsidRDefault="00527893">
          <w:pPr>
            <w:pStyle w:val="TOC2"/>
            <w:tabs>
              <w:tab w:val="right" w:leader="dot" w:pos="9350"/>
            </w:tabs>
            <w:rPr>
              <w:rFonts w:asciiTheme="minorHAnsi" w:eastAsiaTheme="minorEastAsia" w:hAnsiTheme="minorHAnsi"/>
              <w:noProof/>
              <w:sz w:val="24"/>
            </w:rPr>
          </w:pPr>
          <w:hyperlink w:anchor="_Toc220670034" w:history="1">
            <w:r w:rsidRPr="00182C43">
              <w:rPr>
                <w:rStyle w:val="Hyperlink"/>
                <w:noProof/>
              </w:rPr>
              <w:t>Chapter Thirteen: PTSD as Measurable Network Pathology</w:t>
            </w:r>
            <w:r>
              <w:rPr>
                <w:noProof/>
                <w:webHidden/>
              </w:rPr>
              <w:tab/>
            </w:r>
            <w:r>
              <w:rPr>
                <w:noProof/>
                <w:webHidden/>
              </w:rPr>
              <w:fldChar w:fldCharType="begin"/>
            </w:r>
            <w:r>
              <w:rPr>
                <w:noProof/>
                <w:webHidden/>
              </w:rPr>
              <w:instrText xml:space="preserve"> PAGEREF _Toc220670034 \h </w:instrText>
            </w:r>
            <w:r>
              <w:rPr>
                <w:noProof/>
                <w:webHidden/>
              </w:rPr>
            </w:r>
            <w:r>
              <w:rPr>
                <w:noProof/>
                <w:webHidden/>
              </w:rPr>
              <w:fldChar w:fldCharType="separate"/>
            </w:r>
            <w:r w:rsidR="00235085">
              <w:rPr>
                <w:noProof/>
                <w:webHidden/>
              </w:rPr>
              <w:t>64</w:t>
            </w:r>
            <w:r>
              <w:rPr>
                <w:noProof/>
                <w:webHidden/>
              </w:rPr>
              <w:fldChar w:fldCharType="end"/>
            </w:r>
          </w:hyperlink>
        </w:p>
        <w:p w14:paraId="438B43DE" w14:textId="1D79679B" w:rsidR="00527893" w:rsidRDefault="00527893">
          <w:pPr>
            <w:pStyle w:val="TOC3"/>
            <w:tabs>
              <w:tab w:val="right" w:leader="dot" w:pos="9350"/>
            </w:tabs>
            <w:rPr>
              <w:rFonts w:asciiTheme="minorHAnsi" w:eastAsiaTheme="minorEastAsia" w:hAnsiTheme="minorHAnsi"/>
              <w:noProof/>
              <w:sz w:val="24"/>
            </w:rPr>
          </w:pPr>
          <w:hyperlink w:anchor="_Toc220670035" w:history="1">
            <w:r w:rsidRPr="00182C43">
              <w:rPr>
                <w:rStyle w:val="Hyperlink"/>
                <w:noProof/>
              </w:rPr>
              <w:t>Retroactive Meaning Construction in Trauma Recovery: How Successful Integration Restructures What Trauma Was</w:t>
            </w:r>
            <w:r>
              <w:rPr>
                <w:noProof/>
                <w:webHidden/>
              </w:rPr>
              <w:tab/>
            </w:r>
            <w:r>
              <w:rPr>
                <w:noProof/>
                <w:webHidden/>
              </w:rPr>
              <w:fldChar w:fldCharType="begin"/>
            </w:r>
            <w:r>
              <w:rPr>
                <w:noProof/>
                <w:webHidden/>
              </w:rPr>
              <w:instrText xml:space="preserve"> PAGEREF _Toc220670035 \h </w:instrText>
            </w:r>
            <w:r>
              <w:rPr>
                <w:noProof/>
                <w:webHidden/>
              </w:rPr>
            </w:r>
            <w:r>
              <w:rPr>
                <w:noProof/>
                <w:webHidden/>
              </w:rPr>
              <w:fldChar w:fldCharType="separate"/>
            </w:r>
            <w:r w:rsidR="00235085">
              <w:rPr>
                <w:noProof/>
                <w:webHidden/>
              </w:rPr>
              <w:t>65</w:t>
            </w:r>
            <w:r>
              <w:rPr>
                <w:noProof/>
                <w:webHidden/>
              </w:rPr>
              <w:fldChar w:fldCharType="end"/>
            </w:r>
          </w:hyperlink>
        </w:p>
        <w:p w14:paraId="50B7696C" w14:textId="6A8C4B25" w:rsidR="00527893" w:rsidRDefault="00527893">
          <w:pPr>
            <w:pStyle w:val="TOC3"/>
            <w:tabs>
              <w:tab w:val="right" w:leader="dot" w:pos="9350"/>
            </w:tabs>
            <w:rPr>
              <w:rFonts w:asciiTheme="minorHAnsi" w:eastAsiaTheme="minorEastAsia" w:hAnsiTheme="minorHAnsi"/>
              <w:noProof/>
              <w:sz w:val="24"/>
            </w:rPr>
          </w:pPr>
          <w:hyperlink w:anchor="_Toc220670036" w:history="1">
            <w:r w:rsidRPr="00182C43">
              <w:rPr>
                <w:rStyle w:val="Hyperlink"/>
                <w:rFonts w:eastAsia="Times New Roman"/>
                <w:noProof/>
              </w:rPr>
              <w:t>First: Narrative Coherence and Linguistic Complexity</w:t>
            </w:r>
            <w:r>
              <w:rPr>
                <w:noProof/>
                <w:webHidden/>
              </w:rPr>
              <w:tab/>
            </w:r>
            <w:r>
              <w:rPr>
                <w:noProof/>
                <w:webHidden/>
              </w:rPr>
              <w:fldChar w:fldCharType="begin"/>
            </w:r>
            <w:r>
              <w:rPr>
                <w:noProof/>
                <w:webHidden/>
              </w:rPr>
              <w:instrText xml:space="preserve"> PAGEREF _Toc220670036 \h </w:instrText>
            </w:r>
            <w:r>
              <w:rPr>
                <w:noProof/>
                <w:webHidden/>
              </w:rPr>
            </w:r>
            <w:r>
              <w:rPr>
                <w:noProof/>
                <w:webHidden/>
              </w:rPr>
              <w:fldChar w:fldCharType="separate"/>
            </w:r>
            <w:r w:rsidR="00235085">
              <w:rPr>
                <w:noProof/>
                <w:webHidden/>
              </w:rPr>
              <w:t>66</w:t>
            </w:r>
            <w:r>
              <w:rPr>
                <w:noProof/>
                <w:webHidden/>
              </w:rPr>
              <w:fldChar w:fldCharType="end"/>
            </w:r>
          </w:hyperlink>
        </w:p>
        <w:p w14:paraId="275442E8" w14:textId="62350BAC" w:rsidR="00527893" w:rsidRDefault="00527893">
          <w:pPr>
            <w:pStyle w:val="TOC3"/>
            <w:tabs>
              <w:tab w:val="right" w:leader="dot" w:pos="9350"/>
            </w:tabs>
            <w:rPr>
              <w:rFonts w:asciiTheme="minorHAnsi" w:eastAsiaTheme="minorEastAsia" w:hAnsiTheme="minorHAnsi"/>
              <w:noProof/>
              <w:sz w:val="24"/>
            </w:rPr>
          </w:pPr>
          <w:hyperlink w:anchor="_Toc220670037" w:history="1">
            <w:r w:rsidRPr="00182C43">
              <w:rPr>
                <w:rStyle w:val="Hyperlink"/>
                <w:rFonts w:eastAsia="Times New Roman"/>
                <w:noProof/>
              </w:rPr>
              <w:t>Second: Memory Reconsolidation and Neural Rewriting</w:t>
            </w:r>
            <w:r>
              <w:rPr>
                <w:noProof/>
                <w:webHidden/>
              </w:rPr>
              <w:tab/>
            </w:r>
            <w:r>
              <w:rPr>
                <w:noProof/>
                <w:webHidden/>
              </w:rPr>
              <w:fldChar w:fldCharType="begin"/>
            </w:r>
            <w:r>
              <w:rPr>
                <w:noProof/>
                <w:webHidden/>
              </w:rPr>
              <w:instrText xml:space="preserve"> PAGEREF _Toc220670037 \h </w:instrText>
            </w:r>
            <w:r>
              <w:rPr>
                <w:noProof/>
                <w:webHidden/>
              </w:rPr>
            </w:r>
            <w:r>
              <w:rPr>
                <w:noProof/>
                <w:webHidden/>
              </w:rPr>
              <w:fldChar w:fldCharType="separate"/>
            </w:r>
            <w:r w:rsidR="00235085">
              <w:rPr>
                <w:noProof/>
                <w:webHidden/>
              </w:rPr>
              <w:t>67</w:t>
            </w:r>
            <w:r>
              <w:rPr>
                <w:noProof/>
                <w:webHidden/>
              </w:rPr>
              <w:fldChar w:fldCharType="end"/>
            </w:r>
          </w:hyperlink>
        </w:p>
        <w:p w14:paraId="66977C9F" w14:textId="2FD0CBDE" w:rsidR="00527893" w:rsidRDefault="00527893">
          <w:pPr>
            <w:pStyle w:val="TOC3"/>
            <w:tabs>
              <w:tab w:val="right" w:leader="dot" w:pos="9350"/>
            </w:tabs>
            <w:rPr>
              <w:rFonts w:asciiTheme="minorHAnsi" w:eastAsiaTheme="minorEastAsia" w:hAnsiTheme="minorHAnsi"/>
              <w:noProof/>
              <w:sz w:val="24"/>
            </w:rPr>
          </w:pPr>
          <w:hyperlink w:anchor="_Toc220670038" w:history="1">
            <w:r w:rsidRPr="00182C43">
              <w:rPr>
                <w:rStyle w:val="Hyperlink"/>
                <w:rFonts w:eastAsia="Times New Roman"/>
                <w:noProof/>
              </w:rPr>
              <w:t>Third: Default Mode Network Connectivity and Autobiographical Integration</w:t>
            </w:r>
            <w:r>
              <w:rPr>
                <w:noProof/>
                <w:webHidden/>
              </w:rPr>
              <w:tab/>
            </w:r>
            <w:r>
              <w:rPr>
                <w:noProof/>
                <w:webHidden/>
              </w:rPr>
              <w:fldChar w:fldCharType="begin"/>
            </w:r>
            <w:r>
              <w:rPr>
                <w:noProof/>
                <w:webHidden/>
              </w:rPr>
              <w:instrText xml:space="preserve"> PAGEREF _Toc220670038 \h </w:instrText>
            </w:r>
            <w:r>
              <w:rPr>
                <w:noProof/>
                <w:webHidden/>
              </w:rPr>
            </w:r>
            <w:r>
              <w:rPr>
                <w:noProof/>
                <w:webHidden/>
              </w:rPr>
              <w:fldChar w:fldCharType="separate"/>
            </w:r>
            <w:r w:rsidR="00235085">
              <w:rPr>
                <w:noProof/>
                <w:webHidden/>
              </w:rPr>
              <w:t>68</w:t>
            </w:r>
            <w:r>
              <w:rPr>
                <w:noProof/>
                <w:webHidden/>
              </w:rPr>
              <w:fldChar w:fldCharType="end"/>
            </w:r>
          </w:hyperlink>
        </w:p>
        <w:p w14:paraId="5C94BE65" w14:textId="74DBA75A" w:rsidR="00527893" w:rsidRDefault="00527893">
          <w:pPr>
            <w:pStyle w:val="TOC3"/>
            <w:tabs>
              <w:tab w:val="right" w:leader="dot" w:pos="9350"/>
            </w:tabs>
            <w:rPr>
              <w:rFonts w:asciiTheme="minorHAnsi" w:eastAsiaTheme="minorEastAsia" w:hAnsiTheme="minorHAnsi"/>
              <w:noProof/>
              <w:sz w:val="24"/>
            </w:rPr>
          </w:pPr>
          <w:hyperlink w:anchor="_Toc220670039" w:history="1">
            <w:r w:rsidRPr="00182C43">
              <w:rPr>
                <w:rStyle w:val="Hyperlink"/>
                <w:rFonts w:eastAsia="Times New Roman"/>
                <w:noProof/>
              </w:rPr>
              <w:t>Fourth: Phi-Structures Containing Rather Than Isolating Traumatic Information</w:t>
            </w:r>
            <w:r>
              <w:rPr>
                <w:noProof/>
                <w:webHidden/>
              </w:rPr>
              <w:tab/>
            </w:r>
            <w:r>
              <w:rPr>
                <w:noProof/>
                <w:webHidden/>
              </w:rPr>
              <w:fldChar w:fldCharType="begin"/>
            </w:r>
            <w:r>
              <w:rPr>
                <w:noProof/>
                <w:webHidden/>
              </w:rPr>
              <w:instrText xml:space="preserve"> PAGEREF _Toc220670039 \h </w:instrText>
            </w:r>
            <w:r>
              <w:rPr>
                <w:noProof/>
                <w:webHidden/>
              </w:rPr>
            </w:r>
            <w:r>
              <w:rPr>
                <w:noProof/>
                <w:webHidden/>
              </w:rPr>
              <w:fldChar w:fldCharType="separate"/>
            </w:r>
            <w:r w:rsidR="00235085">
              <w:rPr>
                <w:noProof/>
                <w:webHidden/>
              </w:rPr>
              <w:t>68</w:t>
            </w:r>
            <w:r>
              <w:rPr>
                <w:noProof/>
                <w:webHidden/>
              </w:rPr>
              <w:fldChar w:fldCharType="end"/>
            </w:r>
          </w:hyperlink>
        </w:p>
        <w:p w14:paraId="51591257" w14:textId="657EB9BB" w:rsidR="00527893" w:rsidRDefault="00527893">
          <w:pPr>
            <w:pStyle w:val="TOC3"/>
            <w:tabs>
              <w:tab w:val="right" w:leader="dot" w:pos="9350"/>
            </w:tabs>
            <w:rPr>
              <w:rFonts w:asciiTheme="minorHAnsi" w:eastAsiaTheme="minorEastAsia" w:hAnsiTheme="minorHAnsi"/>
              <w:noProof/>
              <w:sz w:val="24"/>
            </w:rPr>
          </w:pPr>
          <w:hyperlink w:anchor="_Toc220670040" w:history="1">
            <w:r w:rsidRPr="00182C43">
              <w:rPr>
                <w:rStyle w:val="Hyperlink"/>
                <w:rFonts w:eastAsia="Times New Roman"/>
                <w:noProof/>
              </w:rPr>
              <w:t>Fifth: Autonomic Hierarchy Restoration</w:t>
            </w:r>
            <w:r>
              <w:rPr>
                <w:noProof/>
                <w:webHidden/>
              </w:rPr>
              <w:tab/>
            </w:r>
            <w:r>
              <w:rPr>
                <w:noProof/>
                <w:webHidden/>
              </w:rPr>
              <w:fldChar w:fldCharType="begin"/>
            </w:r>
            <w:r>
              <w:rPr>
                <w:noProof/>
                <w:webHidden/>
              </w:rPr>
              <w:instrText xml:space="preserve"> PAGEREF _Toc220670040 \h </w:instrText>
            </w:r>
            <w:r>
              <w:rPr>
                <w:noProof/>
                <w:webHidden/>
              </w:rPr>
            </w:r>
            <w:r>
              <w:rPr>
                <w:noProof/>
                <w:webHidden/>
              </w:rPr>
              <w:fldChar w:fldCharType="separate"/>
            </w:r>
            <w:r w:rsidR="00235085">
              <w:rPr>
                <w:noProof/>
                <w:webHidden/>
              </w:rPr>
              <w:t>69</w:t>
            </w:r>
            <w:r>
              <w:rPr>
                <w:noProof/>
                <w:webHidden/>
              </w:rPr>
              <w:fldChar w:fldCharType="end"/>
            </w:r>
          </w:hyperlink>
        </w:p>
        <w:p w14:paraId="612171CA" w14:textId="541CF477" w:rsidR="00527893" w:rsidRDefault="00527893">
          <w:pPr>
            <w:pStyle w:val="TOC2"/>
            <w:tabs>
              <w:tab w:val="right" w:leader="dot" w:pos="9350"/>
            </w:tabs>
            <w:rPr>
              <w:rFonts w:asciiTheme="minorHAnsi" w:eastAsiaTheme="minorEastAsia" w:hAnsiTheme="minorHAnsi"/>
              <w:noProof/>
              <w:sz w:val="24"/>
            </w:rPr>
          </w:pPr>
          <w:hyperlink w:anchor="_Toc220670041" w:history="1">
            <w:r w:rsidRPr="00182C43">
              <w:rPr>
                <w:rStyle w:val="Hyperlink"/>
                <w:rFonts w:eastAsia="Times New Roman"/>
                <w:noProof/>
              </w:rPr>
              <w:t>Chapter Fourteen: Dissociative Identity Disorder as Consciousness Fragmentation</w:t>
            </w:r>
            <w:r>
              <w:rPr>
                <w:noProof/>
                <w:webHidden/>
              </w:rPr>
              <w:tab/>
            </w:r>
            <w:r>
              <w:rPr>
                <w:noProof/>
                <w:webHidden/>
              </w:rPr>
              <w:fldChar w:fldCharType="begin"/>
            </w:r>
            <w:r>
              <w:rPr>
                <w:noProof/>
                <w:webHidden/>
              </w:rPr>
              <w:instrText xml:space="preserve"> PAGEREF _Toc220670041 \h </w:instrText>
            </w:r>
            <w:r>
              <w:rPr>
                <w:noProof/>
                <w:webHidden/>
              </w:rPr>
            </w:r>
            <w:r>
              <w:rPr>
                <w:noProof/>
                <w:webHidden/>
              </w:rPr>
              <w:fldChar w:fldCharType="separate"/>
            </w:r>
            <w:r w:rsidR="00235085">
              <w:rPr>
                <w:noProof/>
                <w:webHidden/>
              </w:rPr>
              <w:t>70</w:t>
            </w:r>
            <w:r>
              <w:rPr>
                <w:noProof/>
                <w:webHidden/>
              </w:rPr>
              <w:fldChar w:fldCharType="end"/>
            </w:r>
          </w:hyperlink>
        </w:p>
        <w:p w14:paraId="5B173895" w14:textId="7CEBAA3B" w:rsidR="00527893" w:rsidRDefault="00527893">
          <w:pPr>
            <w:pStyle w:val="TOC1"/>
            <w:tabs>
              <w:tab w:val="right" w:leader="dot" w:pos="9350"/>
            </w:tabs>
            <w:rPr>
              <w:rFonts w:asciiTheme="minorHAnsi" w:eastAsiaTheme="minorEastAsia" w:hAnsiTheme="minorHAnsi"/>
              <w:noProof/>
              <w:sz w:val="24"/>
            </w:rPr>
          </w:pPr>
          <w:hyperlink w:anchor="_Toc220670042" w:history="1">
            <w:r w:rsidRPr="00182C43">
              <w:rPr>
                <w:rStyle w:val="Hyperlink"/>
                <w:rFonts w:eastAsia="Times New Roman"/>
                <w:noProof/>
              </w:rPr>
              <w:t>PART SIX: SYNTHESIS AND IMPLICATIONS</w:t>
            </w:r>
            <w:r>
              <w:rPr>
                <w:noProof/>
                <w:webHidden/>
              </w:rPr>
              <w:tab/>
            </w:r>
            <w:r>
              <w:rPr>
                <w:noProof/>
                <w:webHidden/>
              </w:rPr>
              <w:fldChar w:fldCharType="begin"/>
            </w:r>
            <w:r>
              <w:rPr>
                <w:noProof/>
                <w:webHidden/>
              </w:rPr>
              <w:instrText xml:space="preserve"> PAGEREF _Toc220670042 \h </w:instrText>
            </w:r>
            <w:r>
              <w:rPr>
                <w:noProof/>
                <w:webHidden/>
              </w:rPr>
            </w:r>
            <w:r>
              <w:rPr>
                <w:noProof/>
                <w:webHidden/>
              </w:rPr>
              <w:fldChar w:fldCharType="separate"/>
            </w:r>
            <w:r w:rsidR="00235085">
              <w:rPr>
                <w:noProof/>
                <w:webHidden/>
              </w:rPr>
              <w:t>73</w:t>
            </w:r>
            <w:r>
              <w:rPr>
                <w:noProof/>
                <w:webHidden/>
              </w:rPr>
              <w:fldChar w:fldCharType="end"/>
            </w:r>
          </w:hyperlink>
        </w:p>
        <w:p w14:paraId="24E2A30B" w14:textId="1538AE9B" w:rsidR="00527893" w:rsidRDefault="00527893">
          <w:pPr>
            <w:pStyle w:val="TOC2"/>
            <w:tabs>
              <w:tab w:val="right" w:leader="dot" w:pos="9350"/>
            </w:tabs>
            <w:rPr>
              <w:rFonts w:asciiTheme="minorHAnsi" w:eastAsiaTheme="minorEastAsia" w:hAnsiTheme="minorHAnsi"/>
              <w:noProof/>
              <w:sz w:val="24"/>
            </w:rPr>
          </w:pPr>
          <w:hyperlink w:anchor="_Toc220670043" w:history="1">
            <w:r w:rsidRPr="00182C43">
              <w:rPr>
                <w:rStyle w:val="Hyperlink"/>
                <w:noProof/>
              </w:rPr>
              <w:t>Chapter Fifteen: Consciousness Emerges from Broken Symmetry</w:t>
            </w:r>
            <w:r>
              <w:rPr>
                <w:noProof/>
                <w:webHidden/>
              </w:rPr>
              <w:tab/>
            </w:r>
            <w:r>
              <w:rPr>
                <w:noProof/>
                <w:webHidden/>
              </w:rPr>
              <w:fldChar w:fldCharType="begin"/>
            </w:r>
            <w:r>
              <w:rPr>
                <w:noProof/>
                <w:webHidden/>
              </w:rPr>
              <w:instrText xml:space="preserve"> PAGEREF _Toc220670043 \h </w:instrText>
            </w:r>
            <w:r>
              <w:rPr>
                <w:noProof/>
                <w:webHidden/>
              </w:rPr>
            </w:r>
            <w:r>
              <w:rPr>
                <w:noProof/>
                <w:webHidden/>
              </w:rPr>
              <w:fldChar w:fldCharType="separate"/>
            </w:r>
            <w:r w:rsidR="00235085">
              <w:rPr>
                <w:noProof/>
                <w:webHidden/>
              </w:rPr>
              <w:t>74</w:t>
            </w:r>
            <w:r>
              <w:rPr>
                <w:noProof/>
                <w:webHidden/>
              </w:rPr>
              <w:fldChar w:fldCharType="end"/>
            </w:r>
          </w:hyperlink>
        </w:p>
        <w:p w14:paraId="25959A97" w14:textId="221753C7" w:rsidR="00527893" w:rsidRDefault="00527893">
          <w:pPr>
            <w:pStyle w:val="TOC2"/>
            <w:tabs>
              <w:tab w:val="right" w:leader="dot" w:pos="9350"/>
            </w:tabs>
            <w:rPr>
              <w:rFonts w:asciiTheme="minorHAnsi" w:eastAsiaTheme="minorEastAsia" w:hAnsiTheme="minorHAnsi"/>
              <w:noProof/>
              <w:sz w:val="24"/>
            </w:rPr>
          </w:pPr>
          <w:hyperlink w:anchor="_Toc220670044" w:history="1">
            <w:r w:rsidRPr="00182C43">
              <w:rPr>
                <w:rStyle w:val="Hyperlink"/>
                <w:rFonts w:eastAsia="Times New Roman"/>
                <w:noProof/>
              </w:rPr>
              <w:t>Chapter Sixteen: Thirteen Testable Hypotheses and Falsification Criteria</w:t>
            </w:r>
            <w:r>
              <w:rPr>
                <w:noProof/>
                <w:webHidden/>
              </w:rPr>
              <w:tab/>
            </w:r>
            <w:r>
              <w:rPr>
                <w:noProof/>
                <w:webHidden/>
              </w:rPr>
              <w:fldChar w:fldCharType="begin"/>
            </w:r>
            <w:r>
              <w:rPr>
                <w:noProof/>
                <w:webHidden/>
              </w:rPr>
              <w:instrText xml:space="preserve"> PAGEREF _Toc220670044 \h </w:instrText>
            </w:r>
            <w:r>
              <w:rPr>
                <w:noProof/>
                <w:webHidden/>
              </w:rPr>
            </w:r>
            <w:r>
              <w:rPr>
                <w:noProof/>
                <w:webHidden/>
              </w:rPr>
              <w:fldChar w:fldCharType="separate"/>
            </w:r>
            <w:r w:rsidR="00235085">
              <w:rPr>
                <w:noProof/>
                <w:webHidden/>
              </w:rPr>
              <w:t>76</w:t>
            </w:r>
            <w:r>
              <w:rPr>
                <w:noProof/>
                <w:webHidden/>
              </w:rPr>
              <w:fldChar w:fldCharType="end"/>
            </w:r>
          </w:hyperlink>
        </w:p>
        <w:p w14:paraId="7758522B" w14:textId="358135C1" w:rsidR="00527893" w:rsidRDefault="00527893">
          <w:pPr>
            <w:pStyle w:val="TOC3"/>
            <w:tabs>
              <w:tab w:val="right" w:leader="dot" w:pos="9350"/>
            </w:tabs>
            <w:rPr>
              <w:rFonts w:asciiTheme="minorHAnsi" w:eastAsiaTheme="minorEastAsia" w:hAnsiTheme="minorHAnsi"/>
              <w:noProof/>
              <w:sz w:val="24"/>
            </w:rPr>
          </w:pPr>
          <w:hyperlink w:anchor="_Toc220670045" w:history="1">
            <w:r w:rsidRPr="00182C43">
              <w:rPr>
                <w:rStyle w:val="Hyperlink"/>
                <w:noProof/>
              </w:rPr>
              <w:t>Hypothesis 1: Archetypal Consciousness Stages Predict Measurable Phi Gradients</w:t>
            </w:r>
            <w:r>
              <w:rPr>
                <w:noProof/>
                <w:webHidden/>
              </w:rPr>
              <w:tab/>
            </w:r>
            <w:r>
              <w:rPr>
                <w:noProof/>
                <w:webHidden/>
              </w:rPr>
              <w:fldChar w:fldCharType="begin"/>
            </w:r>
            <w:r>
              <w:rPr>
                <w:noProof/>
                <w:webHidden/>
              </w:rPr>
              <w:instrText xml:space="preserve"> PAGEREF _Toc220670045 \h </w:instrText>
            </w:r>
            <w:r>
              <w:rPr>
                <w:noProof/>
                <w:webHidden/>
              </w:rPr>
            </w:r>
            <w:r>
              <w:rPr>
                <w:noProof/>
                <w:webHidden/>
              </w:rPr>
              <w:fldChar w:fldCharType="separate"/>
            </w:r>
            <w:r w:rsidR="00235085">
              <w:rPr>
                <w:noProof/>
                <w:webHidden/>
              </w:rPr>
              <w:t>76</w:t>
            </w:r>
            <w:r>
              <w:rPr>
                <w:noProof/>
                <w:webHidden/>
              </w:rPr>
              <w:fldChar w:fldCharType="end"/>
            </w:r>
          </w:hyperlink>
        </w:p>
        <w:p w14:paraId="1255281F" w14:textId="1B4FB16C" w:rsidR="00527893" w:rsidRDefault="00527893">
          <w:pPr>
            <w:pStyle w:val="TOC3"/>
            <w:tabs>
              <w:tab w:val="right" w:leader="dot" w:pos="9350"/>
            </w:tabs>
            <w:rPr>
              <w:rFonts w:asciiTheme="minorHAnsi" w:eastAsiaTheme="minorEastAsia" w:hAnsiTheme="minorHAnsi"/>
              <w:noProof/>
              <w:sz w:val="24"/>
            </w:rPr>
          </w:pPr>
          <w:hyperlink w:anchor="_Toc220670046" w:history="1">
            <w:r w:rsidRPr="00182C43">
              <w:rPr>
                <w:rStyle w:val="Hyperlink"/>
                <w:rFonts w:eastAsia="Times New Roman"/>
                <w:noProof/>
              </w:rPr>
              <w:t>Hypothesis 2: Brain Criticality Predicts Resilience and Consciousness</w:t>
            </w:r>
            <w:r>
              <w:rPr>
                <w:noProof/>
                <w:webHidden/>
              </w:rPr>
              <w:tab/>
            </w:r>
            <w:r>
              <w:rPr>
                <w:noProof/>
                <w:webHidden/>
              </w:rPr>
              <w:fldChar w:fldCharType="begin"/>
            </w:r>
            <w:r>
              <w:rPr>
                <w:noProof/>
                <w:webHidden/>
              </w:rPr>
              <w:instrText xml:space="preserve"> PAGEREF _Toc220670046 \h </w:instrText>
            </w:r>
            <w:r>
              <w:rPr>
                <w:noProof/>
                <w:webHidden/>
              </w:rPr>
            </w:r>
            <w:r>
              <w:rPr>
                <w:noProof/>
                <w:webHidden/>
              </w:rPr>
              <w:fldChar w:fldCharType="separate"/>
            </w:r>
            <w:r w:rsidR="00235085">
              <w:rPr>
                <w:noProof/>
                <w:webHidden/>
              </w:rPr>
              <w:t>76</w:t>
            </w:r>
            <w:r>
              <w:rPr>
                <w:noProof/>
                <w:webHidden/>
              </w:rPr>
              <w:fldChar w:fldCharType="end"/>
            </w:r>
          </w:hyperlink>
        </w:p>
        <w:p w14:paraId="67F0E156" w14:textId="173FCA76" w:rsidR="00527893" w:rsidRDefault="00527893">
          <w:pPr>
            <w:pStyle w:val="TOC3"/>
            <w:tabs>
              <w:tab w:val="right" w:leader="dot" w:pos="9350"/>
            </w:tabs>
            <w:rPr>
              <w:rFonts w:asciiTheme="minorHAnsi" w:eastAsiaTheme="minorEastAsia" w:hAnsiTheme="minorHAnsi"/>
              <w:noProof/>
              <w:sz w:val="24"/>
            </w:rPr>
          </w:pPr>
          <w:hyperlink w:anchor="_Toc220670047" w:history="1">
            <w:r w:rsidRPr="00182C43">
              <w:rPr>
                <w:rStyle w:val="Hyperlink"/>
                <w:rFonts w:eastAsia="Times New Roman"/>
                <w:noProof/>
              </w:rPr>
              <w:t>Hypothesis 3: Autonomic Interventions Targeting Polyvagal Circuits Predict Network Recovery</w:t>
            </w:r>
            <w:r>
              <w:rPr>
                <w:noProof/>
                <w:webHidden/>
              </w:rPr>
              <w:tab/>
            </w:r>
            <w:r>
              <w:rPr>
                <w:noProof/>
                <w:webHidden/>
              </w:rPr>
              <w:fldChar w:fldCharType="begin"/>
            </w:r>
            <w:r>
              <w:rPr>
                <w:noProof/>
                <w:webHidden/>
              </w:rPr>
              <w:instrText xml:space="preserve"> PAGEREF _Toc220670047 \h </w:instrText>
            </w:r>
            <w:r>
              <w:rPr>
                <w:noProof/>
                <w:webHidden/>
              </w:rPr>
            </w:r>
            <w:r>
              <w:rPr>
                <w:noProof/>
                <w:webHidden/>
              </w:rPr>
              <w:fldChar w:fldCharType="separate"/>
            </w:r>
            <w:r w:rsidR="00235085">
              <w:rPr>
                <w:noProof/>
                <w:webHidden/>
              </w:rPr>
              <w:t>77</w:t>
            </w:r>
            <w:r>
              <w:rPr>
                <w:noProof/>
                <w:webHidden/>
              </w:rPr>
              <w:fldChar w:fldCharType="end"/>
            </w:r>
          </w:hyperlink>
        </w:p>
        <w:p w14:paraId="1F01834D" w14:textId="07AAACDA" w:rsidR="00527893" w:rsidRDefault="00527893">
          <w:pPr>
            <w:pStyle w:val="TOC3"/>
            <w:tabs>
              <w:tab w:val="right" w:leader="dot" w:pos="9350"/>
            </w:tabs>
            <w:rPr>
              <w:rFonts w:asciiTheme="minorHAnsi" w:eastAsiaTheme="minorEastAsia" w:hAnsiTheme="minorHAnsi"/>
              <w:noProof/>
              <w:sz w:val="24"/>
            </w:rPr>
          </w:pPr>
          <w:hyperlink w:anchor="_Toc220670048" w:history="1">
            <w:r w:rsidRPr="00182C43">
              <w:rPr>
                <w:rStyle w:val="Hyperlink"/>
                <w:rFonts w:eastAsia="Times New Roman"/>
                <w:noProof/>
              </w:rPr>
              <w:t>Hypothesis 4: Dissociative Identity Disorder Shows Multiple Incompatible Phi-Structures</w:t>
            </w:r>
            <w:r>
              <w:rPr>
                <w:noProof/>
                <w:webHidden/>
              </w:rPr>
              <w:tab/>
            </w:r>
            <w:r>
              <w:rPr>
                <w:noProof/>
                <w:webHidden/>
              </w:rPr>
              <w:fldChar w:fldCharType="begin"/>
            </w:r>
            <w:r>
              <w:rPr>
                <w:noProof/>
                <w:webHidden/>
              </w:rPr>
              <w:instrText xml:space="preserve"> PAGEREF _Toc220670048 \h </w:instrText>
            </w:r>
            <w:r>
              <w:rPr>
                <w:noProof/>
                <w:webHidden/>
              </w:rPr>
            </w:r>
            <w:r>
              <w:rPr>
                <w:noProof/>
                <w:webHidden/>
              </w:rPr>
              <w:fldChar w:fldCharType="separate"/>
            </w:r>
            <w:r w:rsidR="00235085">
              <w:rPr>
                <w:noProof/>
                <w:webHidden/>
              </w:rPr>
              <w:t>77</w:t>
            </w:r>
            <w:r>
              <w:rPr>
                <w:noProof/>
                <w:webHidden/>
              </w:rPr>
              <w:fldChar w:fldCharType="end"/>
            </w:r>
          </w:hyperlink>
        </w:p>
        <w:p w14:paraId="1816D965" w14:textId="0EC11F1C" w:rsidR="00527893" w:rsidRDefault="00527893">
          <w:pPr>
            <w:pStyle w:val="TOC3"/>
            <w:tabs>
              <w:tab w:val="right" w:leader="dot" w:pos="9350"/>
            </w:tabs>
            <w:rPr>
              <w:rFonts w:asciiTheme="minorHAnsi" w:eastAsiaTheme="minorEastAsia" w:hAnsiTheme="minorHAnsi"/>
              <w:noProof/>
              <w:sz w:val="24"/>
            </w:rPr>
          </w:pPr>
          <w:hyperlink w:anchor="_Toc220670049" w:history="1">
            <w:r w:rsidRPr="00182C43">
              <w:rPr>
                <w:rStyle w:val="Hyperlink"/>
                <w:rFonts w:eastAsia="Times New Roman"/>
                <w:noProof/>
              </w:rPr>
              <w:t>Hypothesis 5: PTSD Subtypes Show Distinct Network Fragmentation Patterns</w:t>
            </w:r>
            <w:r>
              <w:rPr>
                <w:noProof/>
                <w:webHidden/>
              </w:rPr>
              <w:tab/>
            </w:r>
            <w:r>
              <w:rPr>
                <w:noProof/>
                <w:webHidden/>
              </w:rPr>
              <w:fldChar w:fldCharType="begin"/>
            </w:r>
            <w:r>
              <w:rPr>
                <w:noProof/>
                <w:webHidden/>
              </w:rPr>
              <w:instrText xml:space="preserve"> PAGEREF _Toc220670049 \h </w:instrText>
            </w:r>
            <w:r>
              <w:rPr>
                <w:noProof/>
                <w:webHidden/>
              </w:rPr>
            </w:r>
            <w:r>
              <w:rPr>
                <w:noProof/>
                <w:webHidden/>
              </w:rPr>
              <w:fldChar w:fldCharType="separate"/>
            </w:r>
            <w:r w:rsidR="00235085">
              <w:rPr>
                <w:noProof/>
                <w:webHidden/>
              </w:rPr>
              <w:t>78</w:t>
            </w:r>
            <w:r>
              <w:rPr>
                <w:noProof/>
                <w:webHidden/>
              </w:rPr>
              <w:fldChar w:fldCharType="end"/>
            </w:r>
          </w:hyperlink>
        </w:p>
        <w:p w14:paraId="3F9EC8EA" w14:textId="3F0A201D" w:rsidR="00527893" w:rsidRDefault="00527893">
          <w:pPr>
            <w:pStyle w:val="TOC3"/>
            <w:tabs>
              <w:tab w:val="right" w:leader="dot" w:pos="9350"/>
            </w:tabs>
            <w:rPr>
              <w:rFonts w:asciiTheme="minorHAnsi" w:eastAsiaTheme="minorEastAsia" w:hAnsiTheme="minorHAnsi"/>
              <w:noProof/>
              <w:sz w:val="24"/>
            </w:rPr>
          </w:pPr>
          <w:hyperlink w:anchor="_Toc220670050" w:history="1">
            <w:r w:rsidRPr="00182C43">
              <w:rPr>
                <w:rStyle w:val="Hyperlink"/>
                <w:rFonts w:eastAsia="Times New Roman"/>
                <w:noProof/>
              </w:rPr>
              <w:t>Hypothesis 6: Trauma Recovery Shows Progressive Network Reintegration</w:t>
            </w:r>
            <w:r>
              <w:rPr>
                <w:noProof/>
                <w:webHidden/>
              </w:rPr>
              <w:tab/>
            </w:r>
            <w:r>
              <w:rPr>
                <w:noProof/>
                <w:webHidden/>
              </w:rPr>
              <w:fldChar w:fldCharType="begin"/>
            </w:r>
            <w:r>
              <w:rPr>
                <w:noProof/>
                <w:webHidden/>
              </w:rPr>
              <w:instrText xml:space="preserve"> PAGEREF _Toc220670050 \h </w:instrText>
            </w:r>
            <w:r>
              <w:rPr>
                <w:noProof/>
                <w:webHidden/>
              </w:rPr>
            </w:r>
            <w:r>
              <w:rPr>
                <w:noProof/>
                <w:webHidden/>
              </w:rPr>
              <w:fldChar w:fldCharType="separate"/>
            </w:r>
            <w:r w:rsidR="00235085">
              <w:rPr>
                <w:noProof/>
                <w:webHidden/>
              </w:rPr>
              <w:t>78</w:t>
            </w:r>
            <w:r>
              <w:rPr>
                <w:noProof/>
                <w:webHidden/>
              </w:rPr>
              <w:fldChar w:fldCharType="end"/>
            </w:r>
          </w:hyperlink>
        </w:p>
        <w:p w14:paraId="498E8EF3" w14:textId="537F5F65" w:rsidR="00527893" w:rsidRDefault="00527893">
          <w:pPr>
            <w:pStyle w:val="TOC3"/>
            <w:tabs>
              <w:tab w:val="right" w:leader="dot" w:pos="9350"/>
            </w:tabs>
            <w:rPr>
              <w:rFonts w:asciiTheme="minorHAnsi" w:eastAsiaTheme="minorEastAsia" w:hAnsiTheme="minorHAnsi"/>
              <w:noProof/>
              <w:sz w:val="24"/>
            </w:rPr>
          </w:pPr>
          <w:hyperlink w:anchor="_Toc220670051" w:history="1">
            <w:r w:rsidRPr="00182C43">
              <w:rPr>
                <w:rStyle w:val="Hyperlink"/>
                <w:rFonts w:eastAsia="Times New Roman"/>
                <w:noProof/>
              </w:rPr>
              <w:t>Hypothesis 7: Physical Networks Show Bifurcations from Steiner to Trifurcation Geometry</w:t>
            </w:r>
            <w:r>
              <w:rPr>
                <w:noProof/>
                <w:webHidden/>
              </w:rPr>
              <w:tab/>
            </w:r>
            <w:r>
              <w:rPr>
                <w:noProof/>
                <w:webHidden/>
              </w:rPr>
              <w:fldChar w:fldCharType="begin"/>
            </w:r>
            <w:r>
              <w:rPr>
                <w:noProof/>
                <w:webHidden/>
              </w:rPr>
              <w:instrText xml:space="preserve"> PAGEREF _Toc220670051 \h </w:instrText>
            </w:r>
            <w:r>
              <w:rPr>
                <w:noProof/>
                <w:webHidden/>
              </w:rPr>
            </w:r>
            <w:r>
              <w:rPr>
                <w:noProof/>
                <w:webHidden/>
              </w:rPr>
              <w:fldChar w:fldCharType="separate"/>
            </w:r>
            <w:r w:rsidR="00235085">
              <w:rPr>
                <w:noProof/>
                <w:webHidden/>
              </w:rPr>
              <w:t>79</w:t>
            </w:r>
            <w:r>
              <w:rPr>
                <w:noProof/>
                <w:webHidden/>
              </w:rPr>
              <w:fldChar w:fldCharType="end"/>
            </w:r>
          </w:hyperlink>
        </w:p>
        <w:p w14:paraId="7D0EE73A" w14:textId="166ADAFA" w:rsidR="00527893" w:rsidRDefault="00527893">
          <w:pPr>
            <w:pStyle w:val="TOC3"/>
            <w:tabs>
              <w:tab w:val="right" w:leader="dot" w:pos="9350"/>
            </w:tabs>
            <w:rPr>
              <w:rFonts w:asciiTheme="minorHAnsi" w:eastAsiaTheme="minorEastAsia" w:hAnsiTheme="minorHAnsi"/>
              <w:noProof/>
              <w:sz w:val="24"/>
            </w:rPr>
          </w:pPr>
          <w:hyperlink w:anchor="_Toc220670052" w:history="1">
            <w:r w:rsidRPr="00182C43">
              <w:rPr>
                <w:rStyle w:val="Hyperlink"/>
                <w:noProof/>
              </w:rPr>
              <w:t>Hypothesis 8: Narrative Coherence Change Correlates with Neural Integration Recovery</w:t>
            </w:r>
            <w:r>
              <w:rPr>
                <w:noProof/>
                <w:webHidden/>
              </w:rPr>
              <w:tab/>
            </w:r>
            <w:r>
              <w:rPr>
                <w:noProof/>
                <w:webHidden/>
              </w:rPr>
              <w:fldChar w:fldCharType="begin"/>
            </w:r>
            <w:r>
              <w:rPr>
                <w:noProof/>
                <w:webHidden/>
              </w:rPr>
              <w:instrText xml:space="preserve"> PAGEREF _Toc220670052 \h </w:instrText>
            </w:r>
            <w:r>
              <w:rPr>
                <w:noProof/>
                <w:webHidden/>
              </w:rPr>
            </w:r>
            <w:r>
              <w:rPr>
                <w:noProof/>
                <w:webHidden/>
              </w:rPr>
              <w:fldChar w:fldCharType="separate"/>
            </w:r>
            <w:r w:rsidR="00235085">
              <w:rPr>
                <w:noProof/>
                <w:webHidden/>
              </w:rPr>
              <w:t>79</w:t>
            </w:r>
            <w:r>
              <w:rPr>
                <w:noProof/>
                <w:webHidden/>
              </w:rPr>
              <w:fldChar w:fldCharType="end"/>
            </w:r>
          </w:hyperlink>
        </w:p>
        <w:p w14:paraId="3FC98BF0" w14:textId="157DD215" w:rsidR="00527893" w:rsidRDefault="00527893">
          <w:pPr>
            <w:pStyle w:val="TOC3"/>
            <w:tabs>
              <w:tab w:val="right" w:leader="dot" w:pos="9350"/>
            </w:tabs>
            <w:rPr>
              <w:rFonts w:asciiTheme="minorHAnsi" w:eastAsiaTheme="minorEastAsia" w:hAnsiTheme="minorHAnsi"/>
              <w:noProof/>
              <w:sz w:val="24"/>
            </w:rPr>
          </w:pPr>
          <w:hyperlink w:anchor="_Toc220670053" w:history="1">
            <w:r w:rsidRPr="00182C43">
              <w:rPr>
                <w:rStyle w:val="Hyperlink"/>
                <w:rFonts w:eastAsia="Times New Roman"/>
                <w:noProof/>
              </w:rPr>
              <w:t>Hypothesis 9: Synchronicity Shows Increased Correlation at Psychoid Level</w:t>
            </w:r>
            <w:r>
              <w:rPr>
                <w:noProof/>
                <w:webHidden/>
              </w:rPr>
              <w:tab/>
            </w:r>
            <w:r>
              <w:rPr>
                <w:noProof/>
                <w:webHidden/>
              </w:rPr>
              <w:fldChar w:fldCharType="begin"/>
            </w:r>
            <w:r>
              <w:rPr>
                <w:noProof/>
                <w:webHidden/>
              </w:rPr>
              <w:instrText xml:space="preserve"> PAGEREF _Toc220670053 \h </w:instrText>
            </w:r>
            <w:r>
              <w:rPr>
                <w:noProof/>
                <w:webHidden/>
              </w:rPr>
            </w:r>
            <w:r>
              <w:rPr>
                <w:noProof/>
                <w:webHidden/>
              </w:rPr>
              <w:fldChar w:fldCharType="separate"/>
            </w:r>
            <w:r w:rsidR="00235085">
              <w:rPr>
                <w:noProof/>
                <w:webHidden/>
              </w:rPr>
              <w:t>80</w:t>
            </w:r>
            <w:r>
              <w:rPr>
                <w:noProof/>
                <w:webHidden/>
              </w:rPr>
              <w:fldChar w:fldCharType="end"/>
            </w:r>
          </w:hyperlink>
        </w:p>
        <w:p w14:paraId="320A575F" w14:textId="3A97C318" w:rsidR="00527893" w:rsidRDefault="00527893">
          <w:pPr>
            <w:pStyle w:val="TOC3"/>
            <w:tabs>
              <w:tab w:val="right" w:leader="dot" w:pos="9350"/>
            </w:tabs>
            <w:rPr>
              <w:rFonts w:asciiTheme="minorHAnsi" w:eastAsiaTheme="minorEastAsia" w:hAnsiTheme="minorHAnsi"/>
              <w:noProof/>
              <w:sz w:val="24"/>
            </w:rPr>
          </w:pPr>
          <w:hyperlink w:anchor="_Toc220670054" w:history="1">
            <w:r w:rsidRPr="00182C43">
              <w:rPr>
                <w:rStyle w:val="Hyperlink"/>
                <w:rFonts w:eastAsia="Times New Roman"/>
                <w:noProof/>
              </w:rPr>
              <w:t>Hypothesis 10: Synchronicity Shows Increased Correlation at Psychoid Level</w:t>
            </w:r>
            <w:r>
              <w:rPr>
                <w:noProof/>
                <w:webHidden/>
              </w:rPr>
              <w:tab/>
            </w:r>
            <w:r>
              <w:rPr>
                <w:noProof/>
                <w:webHidden/>
              </w:rPr>
              <w:fldChar w:fldCharType="begin"/>
            </w:r>
            <w:r>
              <w:rPr>
                <w:noProof/>
                <w:webHidden/>
              </w:rPr>
              <w:instrText xml:space="preserve"> PAGEREF _Toc220670054 \h </w:instrText>
            </w:r>
            <w:r>
              <w:rPr>
                <w:noProof/>
                <w:webHidden/>
              </w:rPr>
            </w:r>
            <w:r>
              <w:rPr>
                <w:noProof/>
                <w:webHidden/>
              </w:rPr>
              <w:fldChar w:fldCharType="separate"/>
            </w:r>
            <w:r w:rsidR="00235085">
              <w:rPr>
                <w:noProof/>
                <w:webHidden/>
              </w:rPr>
              <w:t>81</w:t>
            </w:r>
            <w:r>
              <w:rPr>
                <w:noProof/>
                <w:webHidden/>
              </w:rPr>
              <w:fldChar w:fldCharType="end"/>
            </w:r>
          </w:hyperlink>
        </w:p>
        <w:p w14:paraId="51C6A18A" w14:textId="6AE19C36" w:rsidR="00527893" w:rsidRDefault="00527893">
          <w:pPr>
            <w:pStyle w:val="TOC3"/>
            <w:tabs>
              <w:tab w:val="right" w:leader="dot" w:pos="9350"/>
            </w:tabs>
            <w:rPr>
              <w:rFonts w:asciiTheme="minorHAnsi" w:eastAsiaTheme="minorEastAsia" w:hAnsiTheme="minorHAnsi"/>
              <w:noProof/>
              <w:sz w:val="24"/>
            </w:rPr>
          </w:pPr>
          <w:hyperlink w:anchor="_Toc220670055" w:history="1">
            <w:r w:rsidRPr="00182C43">
              <w:rPr>
                <w:rStyle w:val="Hyperlink"/>
                <w:rFonts w:eastAsia="Times New Roman"/>
                <w:noProof/>
              </w:rPr>
              <w:t>Hypothesis 11: Synchronicity Frequency Exceeds Chance Prediction</w:t>
            </w:r>
            <w:r>
              <w:rPr>
                <w:noProof/>
                <w:webHidden/>
              </w:rPr>
              <w:tab/>
            </w:r>
            <w:r>
              <w:rPr>
                <w:noProof/>
                <w:webHidden/>
              </w:rPr>
              <w:fldChar w:fldCharType="begin"/>
            </w:r>
            <w:r>
              <w:rPr>
                <w:noProof/>
                <w:webHidden/>
              </w:rPr>
              <w:instrText xml:space="preserve"> PAGEREF _Toc220670055 \h </w:instrText>
            </w:r>
            <w:r>
              <w:rPr>
                <w:noProof/>
                <w:webHidden/>
              </w:rPr>
            </w:r>
            <w:r>
              <w:rPr>
                <w:noProof/>
                <w:webHidden/>
              </w:rPr>
              <w:fldChar w:fldCharType="separate"/>
            </w:r>
            <w:r w:rsidR="00235085">
              <w:rPr>
                <w:noProof/>
                <w:webHidden/>
              </w:rPr>
              <w:t>81</w:t>
            </w:r>
            <w:r>
              <w:rPr>
                <w:noProof/>
                <w:webHidden/>
              </w:rPr>
              <w:fldChar w:fldCharType="end"/>
            </w:r>
          </w:hyperlink>
        </w:p>
        <w:p w14:paraId="4C3016A8" w14:textId="729AA084" w:rsidR="00527893" w:rsidRDefault="00527893">
          <w:pPr>
            <w:pStyle w:val="TOC3"/>
            <w:tabs>
              <w:tab w:val="right" w:leader="dot" w:pos="9350"/>
            </w:tabs>
            <w:rPr>
              <w:rFonts w:asciiTheme="minorHAnsi" w:eastAsiaTheme="minorEastAsia" w:hAnsiTheme="minorHAnsi"/>
              <w:noProof/>
              <w:sz w:val="24"/>
            </w:rPr>
          </w:pPr>
          <w:hyperlink w:anchor="_Toc220670056" w:history="1">
            <w:r w:rsidRPr="00182C43">
              <w:rPr>
                <w:rStyle w:val="Hyperlink"/>
                <w:rFonts w:eastAsia="Times New Roman"/>
                <w:noProof/>
              </w:rPr>
              <w:t>Hypothesis 12: Psychoid Correlations Show Isomorphic Structure Across Domains</w:t>
            </w:r>
            <w:r>
              <w:rPr>
                <w:noProof/>
                <w:webHidden/>
              </w:rPr>
              <w:tab/>
            </w:r>
            <w:r>
              <w:rPr>
                <w:noProof/>
                <w:webHidden/>
              </w:rPr>
              <w:fldChar w:fldCharType="begin"/>
            </w:r>
            <w:r>
              <w:rPr>
                <w:noProof/>
                <w:webHidden/>
              </w:rPr>
              <w:instrText xml:space="preserve"> PAGEREF _Toc220670056 \h </w:instrText>
            </w:r>
            <w:r>
              <w:rPr>
                <w:noProof/>
                <w:webHidden/>
              </w:rPr>
            </w:r>
            <w:r>
              <w:rPr>
                <w:noProof/>
                <w:webHidden/>
              </w:rPr>
              <w:fldChar w:fldCharType="separate"/>
            </w:r>
            <w:r w:rsidR="00235085">
              <w:rPr>
                <w:noProof/>
                <w:webHidden/>
              </w:rPr>
              <w:t>82</w:t>
            </w:r>
            <w:r>
              <w:rPr>
                <w:noProof/>
                <w:webHidden/>
              </w:rPr>
              <w:fldChar w:fldCharType="end"/>
            </w:r>
          </w:hyperlink>
        </w:p>
        <w:p w14:paraId="6BE1F79B" w14:textId="55B7A959" w:rsidR="00527893" w:rsidRDefault="00527893">
          <w:pPr>
            <w:pStyle w:val="TOC3"/>
            <w:tabs>
              <w:tab w:val="right" w:leader="dot" w:pos="9350"/>
            </w:tabs>
            <w:rPr>
              <w:rFonts w:asciiTheme="minorHAnsi" w:eastAsiaTheme="minorEastAsia" w:hAnsiTheme="minorHAnsi"/>
              <w:noProof/>
              <w:sz w:val="24"/>
            </w:rPr>
          </w:pPr>
          <w:hyperlink w:anchor="_Toc220670057" w:history="1">
            <w:r w:rsidRPr="00182C43">
              <w:rPr>
                <w:rStyle w:val="Hyperlink"/>
                <w:rFonts w:eastAsia="Times New Roman"/>
                <w:noProof/>
              </w:rPr>
              <w:t>Hypothesis 13: Consciousness and Physical Organization Show Quantum Correlation Signatures</w:t>
            </w:r>
            <w:r>
              <w:rPr>
                <w:noProof/>
                <w:webHidden/>
              </w:rPr>
              <w:tab/>
            </w:r>
            <w:r>
              <w:rPr>
                <w:noProof/>
                <w:webHidden/>
              </w:rPr>
              <w:fldChar w:fldCharType="begin"/>
            </w:r>
            <w:r>
              <w:rPr>
                <w:noProof/>
                <w:webHidden/>
              </w:rPr>
              <w:instrText xml:space="preserve"> PAGEREF _Toc220670057 \h </w:instrText>
            </w:r>
            <w:r>
              <w:rPr>
                <w:noProof/>
                <w:webHidden/>
              </w:rPr>
            </w:r>
            <w:r>
              <w:rPr>
                <w:noProof/>
                <w:webHidden/>
              </w:rPr>
              <w:fldChar w:fldCharType="separate"/>
            </w:r>
            <w:r w:rsidR="00235085">
              <w:rPr>
                <w:noProof/>
                <w:webHidden/>
              </w:rPr>
              <w:t>82</w:t>
            </w:r>
            <w:r>
              <w:rPr>
                <w:noProof/>
                <w:webHidden/>
              </w:rPr>
              <w:fldChar w:fldCharType="end"/>
            </w:r>
          </w:hyperlink>
        </w:p>
        <w:p w14:paraId="56E4E793" w14:textId="54B21382" w:rsidR="00527893" w:rsidRDefault="00527893">
          <w:pPr>
            <w:pStyle w:val="TOC2"/>
            <w:tabs>
              <w:tab w:val="right" w:leader="dot" w:pos="9350"/>
            </w:tabs>
            <w:rPr>
              <w:rFonts w:asciiTheme="minorHAnsi" w:eastAsiaTheme="minorEastAsia" w:hAnsiTheme="minorHAnsi"/>
              <w:noProof/>
              <w:sz w:val="24"/>
            </w:rPr>
          </w:pPr>
          <w:hyperlink w:anchor="_Toc220670058" w:history="1">
            <w:r w:rsidRPr="00182C43">
              <w:rPr>
                <w:rStyle w:val="Hyperlink"/>
                <w:rFonts w:eastAsia="Times New Roman"/>
                <w:noProof/>
              </w:rPr>
              <w:t>Chapter Seventeen: Philosophical and Practical Implications</w:t>
            </w:r>
            <w:r>
              <w:rPr>
                <w:noProof/>
                <w:webHidden/>
              </w:rPr>
              <w:tab/>
            </w:r>
            <w:r>
              <w:rPr>
                <w:noProof/>
                <w:webHidden/>
              </w:rPr>
              <w:fldChar w:fldCharType="begin"/>
            </w:r>
            <w:r>
              <w:rPr>
                <w:noProof/>
                <w:webHidden/>
              </w:rPr>
              <w:instrText xml:space="preserve"> PAGEREF _Toc220670058 \h </w:instrText>
            </w:r>
            <w:r>
              <w:rPr>
                <w:noProof/>
                <w:webHidden/>
              </w:rPr>
            </w:r>
            <w:r>
              <w:rPr>
                <w:noProof/>
                <w:webHidden/>
              </w:rPr>
              <w:fldChar w:fldCharType="separate"/>
            </w:r>
            <w:r w:rsidR="00235085">
              <w:rPr>
                <w:noProof/>
                <w:webHidden/>
              </w:rPr>
              <w:t>84</w:t>
            </w:r>
            <w:r>
              <w:rPr>
                <w:noProof/>
                <w:webHidden/>
              </w:rPr>
              <w:fldChar w:fldCharType="end"/>
            </w:r>
          </w:hyperlink>
        </w:p>
        <w:p w14:paraId="2694CC65" w14:textId="65E2B0C1" w:rsidR="00527893" w:rsidRDefault="00527893">
          <w:pPr>
            <w:pStyle w:val="TOC3"/>
            <w:tabs>
              <w:tab w:val="right" w:leader="dot" w:pos="9350"/>
            </w:tabs>
            <w:rPr>
              <w:rFonts w:asciiTheme="minorHAnsi" w:eastAsiaTheme="minorEastAsia" w:hAnsiTheme="minorHAnsi"/>
              <w:noProof/>
              <w:sz w:val="24"/>
            </w:rPr>
          </w:pPr>
          <w:hyperlink w:anchor="_Toc220670059" w:history="1">
            <w:r w:rsidRPr="00182C43">
              <w:rPr>
                <w:rStyle w:val="Hyperlink"/>
                <w:noProof/>
              </w:rPr>
              <w:t>The Mind-Body Problem</w:t>
            </w:r>
            <w:r>
              <w:rPr>
                <w:noProof/>
                <w:webHidden/>
              </w:rPr>
              <w:tab/>
            </w:r>
            <w:r>
              <w:rPr>
                <w:noProof/>
                <w:webHidden/>
              </w:rPr>
              <w:fldChar w:fldCharType="begin"/>
            </w:r>
            <w:r>
              <w:rPr>
                <w:noProof/>
                <w:webHidden/>
              </w:rPr>
              <w:instrText xml:space="preserve"> PAGEREF _Toc220670059 \h </w:instrText>
            </w:r>
            <w:r>
              <w:rPr>
                <w:noProof/>
                <w:webHidden/>
              </w:rPr>
            </w:r>
            <w:r>
              <w:rPr>
                <w:noProof/>
                <w:webHidden/>
              </w:rPr>
              <w:fldChar w:fldCharType="separate"/>
            </w:r>
            <w:r w:rsidR="00235085">
              <w:rPr>
                <w:noProof/>
                <w:webHidden/>
              </w:rPr>
              <w:t>84</w:t>
            </w:r>
            <w:r>
              <w:rPr>
                <w:noProof/>
                <w:webHidden/>
              </w:rPr>
              <w:fldChar w:fldCharType="end"/>
            </w:r>
          </w:hyperlink>
        </w:p>
        <w:p w14:paraId="3571F7F0" w14:textId="5D14236D" w:rsidR="00527893" w:rsidRDefault="00527893">
          <w:pPr>
            <w:pStyle w:val="TOC3"/>
            <w:tabs>
              <w:tab w:val="right" w:leader="dot" w:pos="9350"/>
            </w:tabs>
            <w:rPr>
              <w:rFonts w:asciiTheme="minorHAnsi" w:eastAsiaTheme="minorEastAsia" w:hAnsiTheme="minorHAnsi"/>
              <w:noProof/>
              <w:sz w:val="24"/>
            </w:rPr>
          </w:pPr>
          <w:hyperlink w:anchor="_Toc220670060" w:history="1">
            <w:r w:rsidRPr="00182C43">
              <w:rPr>
                <w:rStyle w:val="Hyperlink"/>
                <w:rFonts w:eastAsia="Times New Roman"/>
                <w:noProof/>
              </w:rPr>
              <w:t>Free Will and Determinism</w:t>
            </w:r>
            <w:r>
              <w:rPr>
                <w:noProof/>
                <w:webHidden/>
              </w:rPr>
              <w:tab/>
            </w:r>
            <w:r>
              <w:rPr>
                <w:noProof/>
                <w:webHidden/>
              </w:rPr>
              <w:fldChar w:fldCharType="begin"/>
            </w:r>
            <w:r>
              <w:rPr>
                <w:noProof/>
                <w:webHidden/>
              </w:rPr>
              <w:instrText xml:space="preserve"> PAGEREF _Toc220670060 \h </w:instrText>
            </w:r>
            <w:r>
              <w:rPr>
                <w:noProof/>
                <w:webHidden/>
              </w:rPr>
            </w:r>
            <w:r>
              <w:rPr>
                <w:noProof/>
                <w:webHidden/>
              </w:rPr>
              <w:fldChar w:fldCharType="separate"/>
            </w:r>
            <w:r w:rsidR="00235085">
              <w:rPr>
                <w:noProof/>
                <w:webHidden/>
              </w:rPr>
              <w:t>84</w:t>
            </w:r>
            <w:r>
              <w:rPr>
                <w:noProof/>
                <w:webHidden/>
              </w:rPr>
              <w:fldChar w:fldCharType="end"/>
            </w:r>
          </w:hyperlink>
        </w:p>
        <w:p w14:paraId="70418355" w14:textId="58E52D88" w:rsidR="00527893" w:rsidRDefault="00527893">
          <w:pPr>
            <w:pStyle w:val="TOC3"/>
            <w:tabs>
              <w:tab w:val="right" w:leader="dot" w:pos="9350"/>
            </w:tabs>
            <w:rPr>
              <w:rFonts w:asciiTheme="minorHAnsi" w:eastAsiaTheme="minorEastAsia" w:hAnsiTheme="minorHAnsi"/>
              <w:noProof/>
              <w:sz w:val="24"/>
            </w:rPr>
          </w:pPr>
          <w:hyperlink w:anchor="_Toc220670061" w:history="1">
            <w:r w:rsidRPr="00182C43">
              <w:rPr>
                <w:rStyle w:val="Hyperlink"/>
                <w:rFonts w:eastAsia="Times New Roman"/>
                <w:noProof/>
              </w:rPr>
              <w:t>Meaning and Purpose</w:t>
            </w:r>
            <w:r>
              <w:rPr>
                <w:noProof/>
                <w:webHidden/>
              </w:rPr>
              <w:tab/>
            </w:r>
            <w:r>
              <w:rPr>
                <w:noProof/>
                <w:webHidden/>
              </w:rPr>
              <w:fldChar w:fldCharType="begin"/>
            </w:r>
            <w:r>
              <w:rPr>
                <w:noProof/>
                <w:webHidden/>
              </w:rPr>
              <w:instrText xml:space="preserve"> PAGEREF _Toc220670061 \h </w:instrText>
            </w:r>
            <w:r>
              <w:rPr>
                <w:noProof/>
                <w:webHidden/>
              </w:rPr>
            </w:r>
            <w:r>
              <w:rPr>
                <w:noProof/>
                <w:webHidden/>
              </w:rPr>
              <w:fldChar w:fldCharType="separate"/>
            </w:r>
            <w:r w:rsidR="00235085">
              <w:rPr>
                <w:noProof/>
                <w:webHidden/>
              </w:rPr>
              <w:t>85</w:t>
            </w:r>
            <w:r>
              <w:rPr>
                <w:noProof/>
                <w:webHidden/>
              </w:rPr>
              <w:fldChar w:fldCharType="end"/>
            </w:r>
          </w:hyperlink>
        </w:p>
        <w:p w14:paraId="1C584938" w14:textId="77B7B3AD" w:rsidR="00527893" w:rsidRDefault="00527893">
          <w:pPr>
            <w:pStyle w:val="TOC3"/>
            <w:tabs>
              <w:tab w:val="right" w:leader="dot" w:pos="9350"/>
            </w:tabs>
            <w:rPr>
              <w:rFonts w:asciiTheme="minorHAnsi" w:eastAsiaTheme="minorEastAsia" w:hAnsiTheme="minorHAnsi"/>
              <w:noProof/>
              <w:sz w:val="24"/>
            </w:rPr>
          </w:pPr>
          <w:hyperlink w:anchor="_Toc220670062" w:history="1">
            <w:r w:rsidRPr="00182C43">
              <w:rPr>
                <w:rStyle w:val="Hyperlink"/>
                <w:noProof/>
              </w:rPr>
              <w:t>Consciousness and Cosmos</w:t>
            </w:r>
            <w:r>
              <w:rPr>
                <w:noProof/>
                <w:webHidden/>
              </w:rPr>
              <w:tab/>
            </w:r>
            <w:r>
              <w:rPr>
                <w:noProof/>
                <w:webHidden/>
              </w:rPr>
              <w:fldChar w:fldCharType="begin"/>
            </w:r>
            <w:r>
              <w:rPr>
                <w:noProof/>
                <w:webHidden/>
              </w:rPr>
              <w:instrText xml:space="preserve"> PAGEREF _Toc220670062 \h </w:instrText>
            </w:r>
            <w:r>
              <w:rPr>
                <w:noProof/>
                <w:webHidden/>
              </w:rPr>
            </w:r>
            <w:r>
              <w:rPr>
                <w:noProof/>
                <w:webHidden/>
              </w:rPr>
              <w:fldChar w:fldCharType="separate"/>
            </w:r>
            <w:r w:rsidR="00235085">
              <w:rPr>
                <w:noProof/>
                <w:webHidden/>
              </w:rPr>
              <w:t>85</w:t>
            </w:r>
            <w:r>
              <w:rPr>
                <w:noProof/>
                <w:webHidden/>
              </w:rPr>
              <w:fldChar w:fldCharType="end"/>
            </w:r>
          </w:hyperlink>
        </w:p>
        <w:p w14:paraId="01FDAE35" w14:textId="66C41682" w:rsidR="00527893" w:rsidRDefault="00527893">
          <w:pPr>
            <w:pStyle w:val="TOC3"/>
            <w:tabs>
              <w:tab w:val="right" w:leader="dot" w:pos="9350"/>
            </w:tabs>
            <w:rPr>
              <w:rFonts w:asciiTheme="minorHAnsi" w:eastAsiaTheme="minorEastAsia" w:hAnsiTheme="minorHAnsi"/>
              <w:noProof/>
              <w:sz w:val="24"/>
            </w:rPr>
          </w:pPr>
          <w:hyperlink w:anchor="_Toc220670063" w:history="1">
            <w:r w:rsidRPr="00182C43">
              <w:rPr>
                <w:rStyle w:val="Hyperlink"/>
                <w:rFonts w:eastAsia="Times New Roman"/>
                <w:noProof/>
              </w:rPr>
              <w:t>Trauma Treatment as Precision Medicine</w:t>
            </w:r>
            <w:r>
              <w:rPr>
                <w:noProof/>
                <w:webHidden/>
              </w:rPr>
              <w:tab/>
            </w:r>
            <w:r>
              <w:rPr>
                <w:noProof/>
                <w:webHidden/>
              </w:rPr>
              <w:fldChar w:fldCharType="begin"/>
            </w:r>
            <w:r>
              <w:rPr>
                <w:noProof/>
                <w:webHidden/>
              </w:rPr>
              <w:instrText xml:space="preserve"> PAGEREF _Toc220670063 \h </w:instrText>
            </w:r>
            <w:r>
              <w:rPr>
                <w:noProof/>
                <w:webHidden/>
              </w:rPr>
            </w:r>
            <w:r>
              <w:rPr>
                <w:noProof/>
                <w:webHidden/>
              </w:rPr>
              <w:fldChar w:fldCharType="separate"/>
            </w:r>
            <w:r w:rsidR="00235085">
              <w:rPr>
                <w:noProof/>
                <w:webHidden/>
              </w:rPr>
              <w:t>85</w:t>
            </w:r>
            <w:r>
              <w:rPr>
                <w:noProof/>
                <w:webHidden/>
              </w:rPr>
              <w:fldChar w:fldCharType="end"/>
            </w:r>
          </w:hyperlink>
        </w:p>
        <w:p w14:paraId="7C10D7F4" w14:textId="22FE0990" w:rsidR="00527893" w:rsidRDefault="00527893">
          <w:pPr>
            <w:pStyle w:val="TOC3"/>
            <w:tabs>
              <w:tab w:val="right" w:leader="dot" w:pos="9350"/>
            </w:tabs>
            <w:rPr>
              <w:rFonts w:asciiTheme="minorHAnsi" w:eastAsiaTheme="minorEastAsia" w:hAnsiTheme="minorHAnsi"/>
              <w:noProof/>
              <w:sz w:val="24"/>
            </w:rPr>
          </w:pPr>
          <w:hyperlink w:anchor="_Toc220670064" w:history="1">
            <w:r w:rsidRPr="00182C43">
              <w:rPr>
                <w:rStyle w:val="Hyperlink"/>
                <w:rFonts w:eastAsia="Times New Roman"/>
                <w:noProof/>
              </w:rPr>
              <w:t>Consciousness Emergence from Rupture Becomes Accepted Scientific Principle</w:t>
            </w:r>
            <w:r>
              <w:rPr>
                <w:noProof/>
                <w:webHidden/>
              </w:rPr>
              <w:tab/>
            </w:r>
            <w:r>
              <w:rPr>
                <w:noProof/>
                <w:webHidden/>
              </w:rPr>
              <w:fldChar w:fldCharType="begin"/>
            </w:r>
            <w:r>
              <w:rPr>
                <w:noProof/>
                <w:webHidden/>
              </w:rPr>
              <w:instrText xml:space="preserve"> PAGEREF _Toc220670064 \h </w:instrText>
            </w:r>
            <w:r>
              <w:rPr>
                <w:noProof/>
                <w:webHidden/>
              </w:rPr>
            </w:r>
            <w:r>
              <w:rPr>
                <w:noProof/>
                <w:webHidden/>
              </w:rPr>
              <w:fldChar w:fldCharType="separate"/>
            </w:r>
            <w:r w:rsidR="00235085">
              <w:rPr>
                <w:noProof/>
                <w:webHidden/>
              </w:rPr>
              <w:t>86</w:t>
            </w:r>
            <w:r>
              <w:rPr>
                <w:noProof/>
                <w:webHidden/>
              </w:rPr>
              <w:fldChar w:fldCharType="end"/>
            </w:r>
          </w:hyperlink>
        </w:p>
        <w:p w14:paraId="2D39AE65" w14:textId="4C1D3DB7" w:rsidR="00527893" w:rsidRDefault="00527893">
          <w:pPr>
            <w:pStyle w:val="TOC1"/>
            <w:tabs>
              <w:tab w:val="right" w:leader="dot" w:pos="9350"/>
            </w:tabs>
            <w:rPr>
              <w:rFonts w:asciiTheme="minorHAnsi" w:eastAsiaTheme="minorEastAsia" w:hAnsiTheme="minorHAnsi"/>
              <w:noProof/>
              <w:sz w:val="24"/>
            </w:rPr>
          </w:pPr>
          <w:hyperlink w:anchor="_Toc220670065" w:history="1">
            <w:r w:rsidRPr="00182C43">
              <w:rPr>
                <w:rStyle w:val="Hyperlink"/>
                <w:rFonts w:eastAsia="Times New Roman"/>
                <w:noProof/>
              </w:rPr>
              <w:t>CONCLUSION: THE GOLDEN THREAD OF BEING</w:t>
            </w:r>
            <w:r>
              <w:rPr>
                <w:noProof/>
                <w:webHidden/>
              </w:rPr>
              <w:tab/>
            </w:r>
            <w:r>
              <w:rPr>
                <w:noProof/>
                <w:webHidden/>
              </w:rPr>
              <w:fldChar w:fldCharType="begin"/>
            </w:r>
            <w:r>
              <w:rPr>
                <w:noProof/>
                <w:webHidden/>
              </w:rPr>
              <w:instrText xml:space="preserve"> PAGEREF _Toc220670065 \h </w:instrText>
            </w:r>
            <w:r>
              <w:rPr>
                <w:noProof/>
                <w:webHidden/>
              </w:rPr>
            </w:r>
            <w:r>
              <w:rPr>
                <w:noProof/>
                <w:webHidden/>
              </w:rPr>
              <w:fldChar w:fldCharType="separate"/>
            </w:r>
            <w:r w:rsidR="00235085">
              <w:rPr>
                <w:noProof/>
                <w:webHidden/>
              </w:rPr>
              <w:t>87</w:t>
            </w:r>
            <w:r>
              <w:rPr>
                <w:noProof/>
                <w:webHidden/>
              </w:rPr>
              <w:fldChar w:fldCharType="end"/>
            </w:r>
          </w:hyperlink>
        </w:p>
        <w:p w14:paraId="18E421C0" w14:textId="50A07D00" w:rsidR="00527893" w:rsidRDefault="00527893">
          <w:pPr>
            <w:pStyle w:val="TOC1"/>
            <w:tabs>
              <w:tab w:val="right" w:leader="dot" w:pos="9350"/>
            </w:tabs>
            <w:rPr>
              <w:rFonts w:asciiTheme="minorHAnsi" w:eastAsiaTheme="minorEastAsia" w:hAnsiTheme="minorHAnsi"/>
              <w:noProof/>
              <w:sz w:val="24"/>
            </w:rPr>
          </w:pPr>
          <w:hyperlink w:anchor="_Toc220670066" w:history="1">
            <w:r w:rsidRPr="00182C43">
              <w:rPr>
                <w:rStyle w:val="Hyperlink"/>
                <w:rFonts w:eastAsia="Times New Roman"/>
                <w:noProof/>
              </w:rPr>
              <w:t>REFERENCES</w:t>
            </w:r>
            <w:r>
              <w:rPr>
                <w:noProof/>
                <w:webHidden/>
              </w:rPr>
              <w:tab/>
            </w:r>
            <w:r>
              <w:rPr>
                <w:noProof/>
                <w:webHidden/>
              </w:rPr>
              <w:fldChar w:fldCharType="begin"/>
            </w:r>
            <w:r>
              <w:rPr>
                <w:noProof/>
                <w:webHidden/>
              </w:rPr>
              <w:instrText xml:space="preserve"> PAGEREF _Toc220670066 \h </w:instrText>
            </w:r>
            <w:r>
              <w:rPr>
                <w:noProof/>
                <w:webHidden/>
              </w:rPr>
            </w:r>
            <w:r>
              <w:rPr>
                <w:noProof/>
                <w:webHidden/>
              </w:rPr>
              <w:fldChar w:fldCharType="separate"/>
            </w:r>
            <w:r w:rsidR="00235085">
              <w:rPr>
                <w:noProof/>
                <w:webHidden/>
              </w:rPr>
              <w:t>92</w:t>
            </w:r>
            <w:r>
              <w:rPr>
                <w:noProof/>
                <w:webHidden/>
              </w:rPr>
              <w:fldChar w:fldCharType="end"/>
            </w:r>
          </w:hyperlink>
        </w:p>
        <w:p w14:paraId="02EF7A0D" w14:textId="6724C393" w:rsidR="00527893" w:rsidRDefault="00527893">
          <w:pPr>
            <w:pStyle w:val="TOC2"/>
            <w:tabs>
              <w:tab w:val="right" w:leader="dot" w:pos="9350"/>
            </w:tabs>
            <w:rPr>
              <w:rFonts w:asciiTheme="minorHAnsi" w:eastAsiaTheme="minorEastAsia" w:hAnsiTheme="minorHAnsi"/>
              <w:noProof/>
              <w:sz w:val="24"/>
            </w:rPr>
          </w:pPr>
          <w:hyperlink w:anchor="_Toc220670067" w:history="1">
            <w:r w:rsidRPr="00182C43">
              <w:rPr>
                <w:rStyle w:val="Hyperlink"/>
                <w:rFonts w:eastAsia="Times New Roman"/>
                <w:noProof/>
              </w:rPr>
              <w:t>NOTE ON SOURCES</w:t>
            </w:r>
            <w:r>
              <w:rPr>
                <w:noProof/>
                <w:webHidden/>
              </w:rPr>
              <w:tab/>
            </w:r>
            <w:r>
              <w:rPr>
                <w:noProof/>
                <w:webHidden/>
              </w:rPr>
              <w:fldChar w:fldCharType="begin"/>
            </w:r>
            <w:r>
              <w:rPr>
                <w:noProof/>
                <w:webHidden/>
              </w:rPr>
              <w:instrText xml:space="preserve"> PAGEREF _Toc220670067 \h </w:instrText>
            </w:r>
            <w:r>
              <w:rPr>
                <w:noProof/>
                <w:webHidden/>
              </w:rPr>
            </w:r>
            <w:r>
              <w:rPr>
                <w:noProof/>
                <w:webHidden/>
              </w:rPr>
              <w:fldChar w:fldCharType="separate"/>
            </w:r>
            <w:r w:rsidR="00235085">
              <w:rPr>
                <w:noProof/>
                <w:webHidden/>
              </w:rPr>
              <w:t>104</w:t>
            </w:r>
            <w:r>
              <w:rPr>
                <w:noProof/>
                <w:webHidden/>
              </w:rPr>
              <w:fldChar w:fldCharType="end"/>
            </w:r>
          </w:hyperlink>
        </w:p>
        <w:p w14:paraId="3829FA26" w14:textId="425D844A" w:rsidR="00527893" w:rsidRDefault="00527893">
          <w:pPr>
            <w:pStyle w:val="TOC1"/>
            <w:tabs>
              <w:tab w:val="right" w:leader="dot" w:pos="9350"/>
            </w:tabs>
            <w:rPr>
              <w:rFonts w:asciiTheme="minorHAnsi" w:eastAsiaTheme="minorEastAsia" w:hAnsiTheme="minorHAnsi"/>
              <w:noProof/>
              <w:sz w:val="24"/>
            </w:rPr>
          </w:pPr>
          <w:hyperlink w:anchor="_Toc220670068" w:history="1">
            <w:r w:rsidRPr="00182C43">
              <w:rPr>
                <w:rStyle w:val="Hyperlink"/>
                <w:noProof/>
              </w:rPr>
              <w:t>APPENDIX A: MEASUREMENT PROTOCOLS AND METHODOLOGICAL CITATIONS FOR EMPIRICAL TESTING</w:t>
            </w:r>
            <w:r>
              <w:rPr>
                <w:noProof/>
                <w:webHidden/>
              </w:rPr>
              <w:tab/>
            </w:r>
            <w:r>
              <w:rPr>
                <w:noProof/>
                <w:webHidden/>
              </w:rPr>
              <w:fldChar w:fldCharType="begin"/>
            </w:r>
            <w:r>
              <w:rPr>
                <w:noProof/>
                <w:webHidden/>
              </w:rPr>
              <w:instrText xml:space="preserve"> PAGEREF _Toc220670068 \h </w:instrText>
            </w:r>
            <w:r>
              <w:rPr>
                <w:noProof/>
                <w:webHidden/>
              </w:rPr>
            </w:r>
            <w:r>
              <w:rPr>
                <w:noProof/>
                <w:webHidden/>
              </w:rPr>
              <w:fldChar w:fldCharType="separate"/>
            </w:r>
            <w:r w:rsidR="00235085">
              <w:rPr>
                <w:noProof/>
                <w:webHidden/>
              </w:rPr>
              <w:t>105</w:t>
            </w:r>
            <w:r>
              <w:rPr>
                <w:noProof/>
                <w:webHidden/>
              </w:rPr>
              <w:fldChar w:fldCharType="end"/>
            </w:r>
          </w:hyperlink>
        </w:p>
        <w:p w14:paraId="3D6E4AD7" w14:textId="2110CDC1" w:rsidR="00527893" w:rsidRDefault="00527893">
          <w:pPr>
            <w:pStyle w:val="TOC2"/>
            <w:tabs>
              <w:tab w:val="right" w:leader="dot" w:pos="9350"/>
            </w:tabs>
            <w:rPr>
              <w:rFonts w:asciiTheme="minorHAnsi" w:eastAsiaTheme="minorEastAsia" w:hAnsiTheme="minorHAnsi"/>
              <w:noProof/>
              <w:sz w:val="24"/>
            </w:rPr>
          </w:pPr>
          <w:hyperlink w:anchor="_Toc220670069" w:history="1">
            <w:r w:rsidRPr="00182C43">
              <w:rPr>
                <w:rStyle w:val="Hyperlink"/>
                <w:noProof/>
              </w:rPr>
              <w:t>Section A.1</w:t>
            </w:r>
            <w:r>
              <w:rPr>
                <w:noProof/>
                <w:webHidden/>
              </w:rPr>
              <w:tab/>
            </w:r>
            <w:r>
              <w:rPr>
                <w:noProof/>
                <w:webHidden/>
              </w:rPr>
              <w:fldChar w:fldCharType="begin"/>
            </w:r>
            <w:r>
              <w:rPr>
                <w:noProof/>
                <w:webHidden/>
              </w:rPr>
              <w:instrText xml:space="preserve"> PAGEREF _Toc220670069 \h </w:instrText>
            </w:r>
            <w:r>
              <w:rPr>
                <w:noProof/>
                <w:webHidden/>
              </w:rPr>
            </w:r>
            <w:r>
              <w:rPr>
                <w:noProof/>
                <w:webHidden/>
              </w:rPr>
              <w:fldChar w:fldCharType="separate"/>
            </w:r>
            <w:r w:rsidR="00235085">
              <w:rPr>
                <w:noProof/>
                <w:webHidden/>
              </w:rPr>
              <w:t>105</w:t>
            </w:r>
            <w:r>
              <w:rPr>
                <w:noProof/>
                <w:webHidden/>
              </w:rPr>
              <w:fldChar w:fldCharType="end"/>
            </w:r>
          </w:hyperlink>
        </w:p>
        <w:p w14:paraId="4B39EC14" w14:textId="795D33E4" w:rsidR="00527893" w:rsidRDefault="00527893">
          <w:pPr>
            <w:pStyle w:val="TOC2"/>
            <w:tabs>
              <w:tab w:val="right" w:leader="dot" w:pos="9350"/>
            </w:tabs>
            <w:rPr>
              <w:rFonts w:asciiTheme="minorHAnsi" w:eastAsiaTheme="minorEastAsia" w:hAnsiTheme="minorHAnsi"/>
              <w:noProof/>
              <w:sz w:val="24"/>
            </w:rPr>
          </w:pPr>
          <w:hyperlink w:anchor="_Toc220670070" w:history="1">
            <w:r w:rsidRPr="00182C43">
              <w:rPr>
                <w:rStyle w:val="Hyperlink"/>
                <w:noProof/>
              </w:rPr>
              <w:t>Section A.2</w:t>
            </w:r>
            <w:r>
              <w:rPr>
                <w:noProof/>
                <w:webHidden/>
              </w:rPr>
              <w:tab/>
            </w:r>
            <w:r>
              <w:rPr>
                <w:noProof/>
                <w:webHidden/>
              </w:rPr>
              <w:fldChar w:fldCharType="begin"/>
            </w:r>
            <w:r>
              <w:rPr>
                <w:noProof/>
                <w:webHidden/>
              </w:rPr>
              <w:instrText xml:space="preserve"> PAGEREF _Toc220670070 \h </w:instrText>
            </w:r>
            <w:r>
              <w:rPr>
                <w:noProof/>
                <w:webHidden/>
              </w:rPr>
            </w:r>
            <w:r>
              <w:rPr>
                <w:noProof/>
                <w:webHidden/>
              </w:rPr>
              <w:fldChar w:fldCharType="separate"/>
            </w:r>
            <w:r w:rsidR="00235085">
              <w:rPr>
                <w:noProof/>
                <w:webHidden/>
              </w:rPr>
              <w:t>108</w:t>
            </w:r>
            <w:r>
              <w:rPr>
                <w:noProof/>
                <w:webHidden/>
              </w:rPr>
              <w:fldChar w:fldCharType="end"/>
            </w:r>
          </w:hyperlink>
        </w:p>
        <w:p w14:paraId="08228A2B" w14:textId="227D8209" w:rsidR="00527893" w:rsidRDefault="00527893">
          <w:pPr>
            <w:pStyle w:val="TOC2"/>
            <w:tabs>
              <w:tab w:val="right" w:leader="dot" w:pos="9350"/>
            </w:tabs>
            <w:rPr>
              <w:rFonts w:asciiTheme="minorHAnsi" w:eastAsiaTheme="minorEastAsia" w:hAnsiTheme="minorHAnsi"/>
              <w:noProof/>
              <w:sz w:val="24"/>
            </w:rPr>
          </w:pPr>
          <w:hyperlink w:anchor="_Toc220670071" w:history="1">
            <w:r w:rsidRPr="00182C43">
              <w:rPr>
                <w:rStyle w:val="Hyperlink"/>
                <w:noProof/>
              </w:rPr>
              <w:t>Section A.3</w:t>
            </w:r>
            <w:r>
              <w:rPr>
                <w:noProof/>
                <w:webHidden/>
              </w:rPr>
              <w:tab/>
            </w:r>
            <w:r>
              <w:rPr>
                <w:noProof/>
                <w:webHidden/>
              </w:rPr>
              <w:fldChar w:fldCharType="begin"/>
            </w:r>
            <w:r>
              <w:rPr>
                <w:noProof/>
                <w:webHidden/>
              </w:rPr>
              <w:instrText xml:space="preserve"> PAGEREF _Toc220670071 \h </w:instrText>
            </w:r>
            <w:r>
              <w:rPr>
                <w:noProof/>
                <w:webHidden/>
              </w:rPr>
            </w:r>
            <w:r>
              <w:rPr>
                <w:noProof/>
                <w:webHidden/>
              </w:rPr>
              <w:fldChar w:fldCharType="separate"/>
            </w:r>
            <w:r w:rsidR="00235085">
              <w:rPr>
                <w:noProof/>
                <w:webHidden/>
              </w:rPr>
              <w:t>111</w:t>
            </w:r>
            <w:r>
              <w:rPr>
                <w:noProof/>
                <w:webHidden/>
              </w:rPr>
              <w:fldChar w:fldCharType="end"/>
            </w:r>
          </w:hyperlink>
        </w:p>
        <w:p w14:paraId="301B515D" w14:textId="43D5596D" w:rsidR="00527893" w:rsidRDefault="00527893">
          <w:pPr>
            <w:pStyle w:val="TOC2"/>
            <w:tabs>
              <w:tab w:val="right" w:leader="dot" w:pos="9350"/>
            </w:tabs>
            <w:rPr>
              <w:rFonts w:asciiTheme="minorHAnsi" w:eastAsiaTheme="minorEastAsia" w:hAnsiTheme="minorHAnsi"/>
              <w:noProof/>
              <w:sz w:val="24"/>
            </w:rPr>
          </w:pPr>
          <w:hyperlink w:anchor="_Toc220670072" w:history="1">
            <w:r w:rsidRPr="00182C43">
              <w:rPr>
                <w:rStyle w:val="Hyperlink"/>
                <w:noProof/>
              </w:rPr>
              <w:t>Section A.4</w:t>
            </w:r>
            <w:r>
              <w:rPr>
                <w:noProof/>
                <w:webHidden/>
              </w:rPr>
              <w:tab/>
            </w:r>
            <w:r>
              <w:rPr>
                <w:noProof/>
                <w:webHidden/>
              </w:rPr>
              <w:fldChar w:fldCharType="begin"/>
            </w:r>
            <w:r>
              <w:rPr>
                <w:noProof/>
                <w:webHidden/>
              </w:rPr>
              <w:instrText xml:space="preserve"> PAGEREF _Toc220670072 \h </w:instrText>
            </w:r>
            <w:r>
              <w:rPr>
                <w:noProof/>
                <w:webHidden/>
              </w:rPr>
            </w:r>
            <w:r>
              <w:rPr>
                <w:noProof/>
                <w:webHidden/>
              </w:rPr>
              <w:fldChar w:fldCharType="separate"/>
            </w:r>
            <w:r w:rsidR="00235085">
              <w:rPr>
                <w:noProof/>
                <w:webHidden/>
              </w:rPr>
              <w:t>114</w:t>
            </w:r>
            <w:r>
              <w:rPr>
                <w:noProof/>
                <w:webHidden/>
              </w:rPr>
              <w:fldChar w:fldCharType="end"/>
            </w:r>
          </w:hyperlink>
        </w:p>
        <w:p w14:paraId="230D2A0A" w14:textId="745A0055" w:rsidR="00527893" w:rsidRDefault="00527893">
          <w:pPr>
            <w:pStyle w:val="TOC2"/>
            <w:tabs>
              <w:tab w:val="right" w:leader="dot" w:pos="9350"/>
            </w:tabs>
            <w:rPr>
              <w:rFonts w:asciiTheme="minorHAnsi" w:eastAsiaTheme="minorEastAsia" w:hAnsiTheme="minorHAnsi"/>
              <w:noProof/>
              <w:sz w:val="24"/>
            </w:rPr>
          </w:pPr>
          <w:hyperlink w:anchor="_Toc220670073" w:history="1">
            <w:r w:rsidRPr="00182C43">
              <w:rPr>
                <w:rStyle w:val="Hyperlink"/>
                <w:noProof/>
              </w:rPr>
              <w:t>Section A.5</w:t>
            </w:r>
            <w:r>
              <w:rPr>
                <w:noProof/>
                <w:webHidden/>
              </w:rPr>
              <w:tab/>
            </w:r>
            <w:r>
              <w:rPr>
                <w:noProof/>
                <w:webHidden/>
              </w:rPr>
              <w:fldChar w:fldCharType="begin"/>
            </w:r>
            <w:r>
              <w:rPr>
                <w:noProof/>
                <w:webHidden/>
              </w:rPr>
              <w:instrText xml:space="preserve"> PAGEREF _Toc220670073 \h </w:instrText>
            </w:r>
            <w:r>
              <w:rPr>
                <w:noProof/>
                <w:webHidden/>
              </w:rPr>
            </w:r>
            <w:r>
              <w:rPr>
                <w:noProof/>
                <w:webHidden/>
              </w:rPr>
              <w:fldChar w:fldCharType="separate"/>
            </w:r>
            <w:r w:rsidR="00235085">
              <w:rPr>
                <w:noProof/>
                <w:webHidden/>
              </w:rPr>
              <w:t>116</w:t>
            </w:r>
            <w:r>
              <w:rPr>
                <w:noProof/>
                <w:webHidden/>
              </w:rPr>
              <w:fldChar w:fldCharType="end"/>
            </w:r>
          </w:hyperlink>
        </w:p>
        <w:p w14:paraId="4B127F86" w14:textId="11AEA58D" w:rsidR="00527893" w:rsidRDefault="00527893">
          <w:pPr>
            <w:pStyle w:val="TOC2"/>
            <w:tabs>
              <w:tab w:val="right" w:leader="dot" w:pos="9350"/>
            </w:tabs>
            <w:rPr>
              <w:rFonts w:asciiTheme="minorHAnsi" w:eastAsiaTheme="minorEastAsia" w:hAnsiTheme="minorHAnsi"/>
              <w:noProof/>
              <w:sz w:val="24"/>
            </w:rPr>
          </w:pPr>
          <w:hyperlink w:anchor="_Toc220670074" w:history="1">
            <w:r w:rsidRPr="00182C43">
              <w:rPr>
                <w:rStyle w:val="Hyperlink"/>
                <w:noProof/>
              </w:rPr>
              <w:t>Section A.6</w:t>
            </w:r>
            <w:r>
              <w:rPr>
                <w:noProof/>
                <w:webHidden/>
              </w:rPr>
              <w:tab/>
            </w:r>
            <w:r>
              <w:rPr>
                <w:noProof/>
                <w:webHidden/>
              </w:rPr>
              <w:fldChar w:fldCharType="begin"/>
            </w:r>
            <w:r>
              <w:rPr>
                <w:noProof/>
                <w:webHidden/>
              </w:rPr>
              <w:instrText xml:space="preserve"> PAGEREF _Toc220670074 \h </w:instrText>
            </w:r>
            <w:r>
              <w:rPr>
                <w:noProof/>
                <w:webHidden/>
              </w:rPr>
            </w:r>
            <w:r>
              <w:rPr>
                <w:noProof/>
                <w:webHidden/>
              </w:rPr>
              <w:fldChar w:fldCharType="separate"/>
            </w:r>
            <w:r w:rsidR="00235085">
              <w:rPr>
                <w:noProof/>
                <w:webHidden/>
              </w:rPr>
              <w:t>119</w:t>
            </w:r>
            <w:r>
              <w:rPr>
                <w:noProof/>
                <w:webHidden/>
              </w:rPr>
              <w:fldChar w:fldCharType="end"/>
            </w:r>
          </w:hyperlink>
        </w:p>
        <w:p w14:paraId="1FB312DF" w14:textId="6B8936CA" w:rsidR="00527893" w:rsidRDefault="00527893">
          <w:pPr>
            <w:pStyle w:val="TOC2"/>
            <w:tabs>
              <w:tab w:val="right" w:leader="dot" w:pos="9350"/>
            </w:tabs>
            <w:rPr>
              <w:rFonts w:asciiTheme="minorHAnsi" w:eastAsiaTheme="minorEastAsia" w:hAnsiTheme="minorHAnsi"/>
              <w:noProof/>
              <w:sz w:val="24"/>
            </w:rPr>
          </w:pPr>
          <w:hyperlink w:anchor="_Toc220670075" w:history="1">
            <w:r w:rsidRPr="00182C43">
              <w:rPr>
                <w:rStyle w:val="Hyperlink"/>
                <w:noProof/>
              </w:rPr>
              <w:t>Section A.7</w:t>
            </w:r>
            <w:r>
              <w:rPr>
                <w:noProof/>
                <w:webHidden/>
              </w:rPr>
              <w:tab/>
            </w:r>
            <w:r>
              <w:rPr>
                <w:noProof/>
                <w:webHidden/>
              </w:rPr>
              <w:fldChar w:fldCharType="begin"/>
            </w:r>
            <w:r>
              <w:rPr>
                <w:noProof/>
                <w:webHidden/>
              </w:rPr>
              <w:instrText xml:space="preserve"> PAGEREF _Toc220670075 \h </w:instrText>
            </w:r>
            <w:r>
              <w:rPr>
                <w:noProof/>
                <w:webHidden/>
              </w:rPr>
            </w:r>
            <w:r>
              <w:rPr>
                <w:noProof/>
                <w:webHidden/>
              </w:rPr>
              <w:fldChar w:fldCharType="separate"/>
            </w:r>
            <w:r w:rsidR="00235085">
              <w:rPr>
                <w:noProof/>
                <w:webHidden/>
              </w:rPr>
              <w:t>122</w:t>
            </w:r>
            <w:r>
              <w:rPr>
                <w:noProof/>
                <w:webHidden/>
              </w:rPr>
              <w:fldChar w:fldCharType="end"/>
            </w:r>
          </w:hyperlink>
        </w:p>
        <w:p w14:paraId="33E7AAA9" w14:textId="67C4B080" w:rsidR="00527893" w:rsidRDefault="00527893">
          <w:pPr>
            <w:pStyle w:val="TOC1"/>
            <w:tabs>
              <w:tab w:val="right" w:leader="dot" w:pos="9350"/>
            </w:tabs>
            <w:rPr>
              <w:rFonts w:asciiTheme="minorHAnsi" w:eastAsiaTheme="minorEastAsia" w:hAnsiTheme="minorHAnsi"/>
              <w:noProof/>
              <w:sz w:val="24"/>
            </w:rPr>
          </w:pPr>
          <w:hyperlink w:anchor="_Toc220670076" w:history="1">
            <w:r w:rsidRPr="00182C43">
              <w:rPr>
                <w:rStyle w:val="Hyperlink"/>
                <w:b/>
                <w:bCs/>
                <w:noProof/>
              </w:rPr>
              <w:t>Addendum: Retroactive Causality and Temporal Ontology in Kintsugi Cosmology</w:t>
            </w:r>
            <w:r w:rsidRPr="00182C43">
              <w:rPr>
                <w:rStyle w:val="Hyperlink"/>
                <w:noProof/>
              </w:rPr>
              <w:t xml:space="preserve"> (Exploratory and Philosophical Extensions Beyond Current Empirical Testability)</w:t>
            </w:r>
            <w:r>
              <w:rPr>
                <w:noProof/>
                <w:webHidden/>
              </w:rPr>
              <w:tab/>
            </w:r>
            <w:r>
              <w:rPr>
                <w:noProof/>
                <w:webHidden/>
              </w:rPr>
              <w:fldChar w:fldCharType="begin"/>
            </w:r>
            <w:r>
              <w:rPr>
                <w:noProof/>
                <w:webHidden/>
              </w:rPr>
              <w:instrText xml:space="preserve"> PAGEREF _Toc220670076 \h </w:instrText>
            </w:r>
            <w:r>
              <w:rPr>
                <w:noProof/>
                <w:webHidden/>
              </w:rPr>
            </w:r>
            <w:r>
              <w:rPr>
                <w:noProof/>
                <w:webHidden/>
              </w:rPr>
              <w:fldChar w:fldCharType="separate"/>
            </w:r>
            <w:r w:rsidR="00235085">
              <w:rPr>
                <w:noProof/>
                <w:webHidden/>
              </w:rPr>
              <w:t>124</w:t>
            </w:r>
            <w:r>
              <w:rPr>
                <w:noProof/>
                <w:webHidden/>
              </w:rPr>
              <w:fldChar w:fldCharType="end"/>
            </w:r>
          </w:hyperlink>
        </w:p>
        <w:p w14:paraId="598AF155" w14:textId="3AB4A074" w:rsidR="00527893" w:rsidRDefault="00527893">
          <w:pPr>
            <w:pStyle w:val="TOC2"/>
            <w:tabs>
              <w:tab w:val="right" w:leader="dot" w:pos="9350"/>
            </w:tabs>
            <w:rPr>
              <w:rFonts w:asciiTheme="minorHAnsi" w:eastAsiaTheme="minorEastAsia" w:hAnsiTheme="minorHAnsi"/>
              <w:noProof/>
              <w:sz w:val="24"/>
            </w:rPr>
          </w:pPr>
          <w:hyperlink w:anchor="_Toc220670077" w:history="1">
            <w:r w:rsidRPr="00182C43">
              <w:rPr>
                <w:rStyle w:val="Hyperlink"/>
                <w:noProof/>
              </w:rPr>
              <w:t>Scope and Epistemic Boundaries of the Present Framework</w:t>
            </w:r>
            <w:r>
              <w:rPr>
                <w:noProof/>
                <w:webHidden/>
              </w:rPr>
              <w:tab/>
            </w:r>
            <w:r>
              <w:rPr>
                <w:noProof/>
                <w:webHidden/>
              </w:rPr>
              <w:fldChar w:fldCharType="begin"/>
            </w:r>
            <w:r>
              <w:rPr>
                <w:noProof/>
                <w:webHidden/>
              </w:rPr>
              <w:instrText xml:space="preserve"> PAGEREF _Toc220670077 \h </w:instrText>
            </w:r>
            <w:r>
              <w:rPr>
                <w:noProof/>
                <w:webHidden/>
              </w:rPr>
            </w:r>
            <w:r>
              <w:rPr>
                <w:noProof/>
                <w:webHidden/>
              </w:rPr>
              <w:fldChar w:fldCharType="separate"/>
            </w:r>
            <w:r w:rsidR="00235085">
              <w:rPr>
                <w:noProof/>
                <w:webHidden/>
              </w:rPr>
              <w:t>124</w:t>
            </w:r>
            <w:r>
              <w:rPr>
                <w:noProof/>
                <w:webHidden/>
              </w:rPr>
              <w:fldChar w:fldCharType="end"/>
            </w:r>
          </w:hyperlink>
        </w:p>
        <w:p w14:paraId="42591ED9" w14:textId="42940CDB" w:rsidR="00527893" w:rsidRDefault="00527893">
          <w:pPr>
            <w:pStyle w:val="TOC2"/>
            <w:tabs>
              <w:tab w:val="right" w:leader="dot" w:pos="9350"/>
            </w:tabs>
            <w:rPr>
              <w:rFonts w:asciiTheme="minorHAnsi" w:eastAsiaTheme="minorEastAsia" w:hAnsiTheme="minorHAnsi"/>
              <w:noProof/>
              <w:sz w:val="24"/>
            </w:rPr>
          </w:pPr>
          <w:hyperlink w:anchor="_Toc220670078" w:history="1">
            <w:r w:rsidRPr="00182C43">
              <w:rPr>
                <w:rStyle w:val="Hyperlink"/>
                <w:rFonts w:eastAsia="Times New Roman"/>
                <w:noProof/>
              </w:rPr>
              <w:t>Addendum 1: Kintsugi Cosmology: Weaving Clarity, Empirical Rigor, and Application into an Integrative Framework</w:t>
            </w:r>
            <w:r>
              <w:rPr>
                <w:noProof/>
                <w:webHidden/>
              </w:rPr>
              <w:tab/>
            </w:r>
            <w:r>
              <w:rPr>
                <w:noProof/>
                <w:webHidden/>
              </w:rPr>
              <w:fldChar w:fldCharType="begin"/>
            </w:r>
            <w:r>
              <w:rPr>
                <w:noProof/>
                <w:webHidden/>
              </w:rPr>
              <w:instrText xml:space="preserve"> PAGEREF _Toc220670078 \h </w:instrText>
            </w:r>
            <w:r>
              <w:rPr>
                <w:noProof/>
                <w:webHidden/>
              </w:rPr>
            </w:r>
            <w:r>
              <w:rPr>
                <w:noProof/>
                <w:webHidden/>
              </w:rPr>
              <w:fldChar w:fldCharType="separate"/>
            </w:r>
            <w:r w:rsidR="00235085">
              <w:rPr>
                <w:noProof/>
                <w:webHidden/>
              </w:rPr>
              <w:t>127</w:t>
            </w:r>
            <w:r>
              <w:rPr>
                <w:noProof/>
                <w:webHidden/>
              </w:rPr>
              <w:fldChar w:fldCharType="end"/>
            </w:r>
          </w:hyperlink>
        </w:p>
        <w:p w14:paraId="700143EB" w14:textId="4BC3C7FB" w:rsidR="00527893" w:rsidRDefault="00527893">
          <w:pPr>
            <w:pStyle w:val="TOC2"/>
            <w:tabs>
              <w:tab w:val="right" w:leader="dot" w:pos="9350"/>
            </w:tabs>
            <w:rPr>
              <w:rFonts w:asciiTheme="minorHAnsi" w:eastAsiaTheme="minorEastAsia" w:hAnsiTheme="minorHAnsi"/>
              <w:noProof/>
              <w:sz w:val="24"/>
            </w:rPr>
          </w:pPr>
          <w:hyperlink w:anchor="_Toc220670079" w:history="1">
            <w:r w:rsidRPr="00182C43">
              <w:rPr>
                <w:rStyle w:val="Hyperlink"/>
                <w:noProof/>
              </w:rPr>
              <w:t>Addendum 2: Operationalizing Theory: Research Designs and Measurement Protocols</w:t>
            </w:r>
            <w:r>
              <w:rPr>
                <w:noProof/>
                <w:webHidden/>
              </w:rPr>
              <w:tab/>
            </w:r>
            <w:r>
              <w:rPr>
                <w:noProof/>
                <w:webHidden/>
              </w:rPr>
              <w:fldChar w:fldCharType="begin"/>
            </w:r>
            <w:r>
              <w:rPr>
                <w:noProof/>
                <w:webHidden/>
              </w:rPr>
              <w:instrText xml:space="preserve"> PAGEREF _Toc220670079 \h </w:instrText>
            </w:r>
            <w:r>
              <w:rPr>
                <w:noProof/>
                <w:webHidden/>
              </w:rPr>
            </w:r>
            <w:r>
              <w:rPr>
                <w:noProof/>
                <w:webHidden/>
              </w:rPr>
              <w:fldChar w:fldCharType="separate"/>
            </w:r>
            <w:r w:rsidR="00235085">
              <w:rPr>
                <w:noProof/>
                <w:webHidden/>
              </w:rPr>
              <w:t>129</w:t>
            </w:r>
            <w:r>
              <w:rPr>
                <w:noProof/>
                <w:webHidden/>
              </w:rPr>
              <w:fldChar w:fldCharType="end"/>
            </w:r>
          </w:hyperlink>
        </w:p>
        <w:p w14:paraId="7B978D72" w14:textId="7B4D1F3A" w:rsidR="00527893" w:rsidRDefault="00527893">
          <w:pPr>
            <w:pStyle w:val="TOC2"/>
            <w:tabs>
              <w:tab w:val="right" w:leader="dot" w:pos="9350"/>
            </w:tabs>
            <w:rPr>
              <w:rFonts w:asciiTheme="minorHAnsi" w:eastAsiaTheme="minorEastAsia" w:hAnsiTheme="minorHAnsi"/>
              <w:noProof/>
              <w:sz w:val="24"/>
            </w:rPr>
          </w:pPr>
          <w:hyperlink w:anchor="_Toc220670080" w:history="1">
            <w:r w:rsidRPr="00182C43">
              <w:rPr>
                <w:rStyle w:val="Hyperlink"/>
                <w:noProof/>
              </w:rPr>
              <w:t>Addendum 3: Illustrative Examples and Case Studies: Bridging Theory and Practice</w:t>
            </w:r>
            <w:r>
              <w:rPr>
                <w:noProof/>
                <w:webHidden/>
              </w:rPr>
              <w:tab/>
            </w:r>
            <w:r>
              <w:rPr>
                <w:noProof/>
                <w:webHidden/>
              </w:rPr>
              <w:fldChar w:fldCharType="begin"/>
            </w:r>
            <w:r>
              <w:rPr>
                <w:noProof/>
                <w:webHidden/>
              </w:rPr>
              <w:instrText xml:space="preserve"> PAGEREF _Toc220670080 \h </w:instrText>
            </w:r>
            <w:r>
              <w:rPr>
                <w:noProof/>
                <w:webHidden/>
              </w:rPr>
            </w:r>
            <w:r>
              <w:rPr>
                <w:noProof/>
                <w:webHidden/>
              </w:rPr>
              <w:fldChar w:fldCharType="separate"/>
            </w:r>
            <w:r w:rsidR="00235085">
              <w:rPr>
                <w:noProof/>
                <w:webHidden/>
              </w:rPr>
              <w:t>130</w:t>
            </w:r>
            <w:r>
              <w:rPr>
                <w:noProof/>
                <w:webHidden/>
              </w:rPr>
              <w:fldChar w:fldCharType="end"/>
            </w:r>
          </w:hyperlink>
        </w:p>
        <w:p w14:paraId="001A5105" w14:textId="07EBD2FF" w:rsidR="00527893" w:rsidRDefault="00527893">
          <w:pPr>
            <w:pStyle w:val="TOC2"/>
            <w:tabs>
              <w:tab w:val="right" w:leader="dot" w:pos="9350"/>
            </w:tabs>
            <w:rPr>
              <w:rFonts w:asciiTheme="minorHAnsi" w:eastAsiaTheme="minorEastAsia" w:hAnsiTheme="minorHAnsi"/>
              <w:noProof/>
              <w:sz w:val="24"/>
            </w:rPr>
          </w:pPr>
          <w:hyperlink w:anchor="_Toc220670081" w:history="1">
            <w:r w:rsidRPr="00182C43">
              <w:rPr>
                <w:rStyle w:val="Hyperlink"/>
                <w:noProof/>
              </w:rPr>
              <w:t>Addendum 4: Theoretical and Practical Implications</w:t>
            </w:r>
            <w:r>
              <w:rPr>
                <w:noProof/>
                <w:webHidden/>
              </w:rPr>
              <w:tab/>
            </w:r>
            <w:r>
              <w:rPr>
                <w:noProof/>
                <w:webHidden/>
              </w:rPr>
              <w:fldChar w:fldCharType="begin"/>
            </w:r>
            <w:r>
              <w:rPr>
                <w:noProof/>
                <w:webHidden/>
              </w:rPr>
              <w:instrText xml:space="preserve"> PAGEREF _Toc220670081 \h </w:instrText>
            </w:r>
            <w:r>
              <w:rPr>
                <w:noProof/>
                <w:webHidden/>
              </w:rPr>
            </w:r>
            <w:r>
              <w:rPr>
                <w:noProof/>
                <w:webHidden/>
              </w:rPr>
              <w:fldChar w:fldCharType="separate"/>
            </w:r>
            <w:r w:rsidR="00235085">
              <w:rPr>
                <w:noProof/>
                <w:webHidden/>
              </w:rPr>
              <w:t>131</w:t>
            </w:r>
            <w:r>
              <w:rPr>
                <w:noProof/>
                <w:webHidden/>
              </w:rPr>
              <w:fldChar w:fldCharType="end"/>
            </w:r>
          </w:hyperlink>
        </w:p>
        <w:p w14:paraId="0CA2D103" w14:textId="092B08FB" w:rsidR="00527893" w:rsidRDefault="00527893">
          <w:pPr>
            <w:pStyle w:val="TOC2"/>
            <w:tabs>
              <w:tab w:val="right" w:leader="dot" w:pos="9350"/>
            </w:tabs>
            <w:rPr>
              <w:rFonts w:asciiTheme="minorHAnsi" w:eastAsiaTheme="minorEastAsia" w:hAnsiTheme="minorHAnsi"/>
              <w:noProof/>
              <w:sz w:val="24"/>
            </w:rPr>
          </w:pPr>
          <w:hyperlink w:anchor="_Toc220670082" w:history="1">
            <w:r w:rsidRPr="00182C43">
              <w:rPr>
                <w:rStyle w:val="Hyperlink"/>
                <w:rFonts w:eastAsia="Times New Roman"/>
                <w:noProof/>
              </w:rPr>
              <w:t>Addendum 5: The Road Not Taken—Retroactive Causality and Temporal Ontology in Kintsugi Cosmology</w:t>
            </w:r>
            <w:r>
              <w:rPr>
                <w:noProof/>
                <w:webHidden/>
              </w:rPr>
              <w:tab/>
            </w:r>
            <w:r>
              <w:rPr>
                <w:noProof/>
                <w:webHidden/>
              </w:rPr>
              <w:fldChar w:fldCharType="begin"/>
            </w:r>
            <w:r>
              <w:rPr>
                <w:noProof/>
                <w:webHidden/>
              </w:rPr>
              <w:instrText xml:space="preserve"> PAGEREF _Toc220670082 \h </w:instrText>
            </w:r>
            <w:r>
              <w:rPr>
                <w:noProof/>
                <w:webHidden/>
              </w:rPr>
            </w:r>
            <w:r>
              <w:rPr>
                <w:noProof/>
                <w:webHidden/>
              </w:rPr>
              <w:fldChar w:fldCharType="separate"/>
            </w:r>
            <w:r w:rsidR="00235085">
              <w:rPr>
                <w:noProof/>
                <w:webHidden/>
              </w:rPr>
              <w:t>132</w:t>
            </w:r>
            <w:r>
              <w:rPr>
                <w:noProof/>
                <w:webHidden/>
              </w:rPr>
              <w:fldChar w:fldCharType="end"/>
            </w:r>
          </w:hyperlink>
        </w:p>
        <w:p w14:paraId="5D39094D" w14:textId="654BEE10" w:rsidR="00527893" w:rsidRDefault="00527893">
          <w:pPr>
            <w:pStyle w:val="TOC3"/>
            <w:tabs>
              <w:tab w:val="right" w:leader="dot" w:pos="9350"/>
            </w:tabs>
            <w:rPr>
              <w:rFonts w:asciiTheme="minorHAnsi" w:eastAsiaTheme="minorEastAsia" w:hAnsiTheme="minorHAnsi"/>
              <w:noProof/>
              <w:sz w:val="24"/>
            </w:rPr>
          </w:pPr>
          <w:hyperlink w:anchor="_Toc220670083" w:history="1">
            <w:r w:rsidRPr="00182C43">
              <w:rPr>
                <w:rStyle w:val="Hyperlink"/>
                <w:rFonts w:eastAsia="Times New Roman"/>
                <w:noProof/>
              </w:rPr>
              <w:t>Introduction: Beyond the Empirical Boundary</w:t>
            </w:r>
            <w:r>
              <w:rPr>
                <w:noProof/>
                <w:webHidden/>
              </w:rPr>
              <w:tab/>
            </w:r>
            <w:r>
              <w:rPr>
                <w:noProof/>
                <w:webHidden/>
              </w:rPr>
              <w:fldChar w:fldCharType="begin"/>
            </w:r>
            <w:r>
              <w:rPr>
                <w:noProof/>
                <w:webHidden/>
              </w:rPr>
              <w:instrText xml:space="preserve"> PAGEREF _Toc220670083 \h </w:instrText>
            </w:r>
            <w:r>
              <w:rPr>
                <w:noProof/>
                <w:webHidden/>
              </w:rPr>
            </w:r>
            <w:r>
              <w:rPr>
                <w:noProof/>
                <w:webHidden/>
              </w:rPr>
              <w:fldChar w:fldCharType="separate"/>
            </w:r>
            <w:r w:rsidR="00235085">
              <w:rPr>
                <w:noProof/>
                <w:webHidden/>
              </w:rPr>
              <w:t>132</w:t>
            </w:r>
            <w:r>
              <w:rPr>
                <w:noProof/>
                <w:webHidden/>
              </w:rPr>
              <w:fldChar w:fldCharType="end"/>
            </w:r>
          </w:hyperlink>
        </w:p>
        <w:p w14:paraId="7026B371" w14:textId="5F65B66C" w:rsidR="00527893" w:rsidRDefault="00527893">
          <w:pPr>
            <w:pStyle w:val="TOC3"/>
            <w:tabs>
              <w:tab w:val="right" w:leader="dot" w:pos="9350"/>
            </w:tabs>
            <w:rPr>
              <w:rFonts w:asciiTheme="minorHAnsi" w:eastAsiaTheme="minorEastAsia" w:hAnsiTheme="minorHAnsi"/>
              <w:noProof/>
              <w:sz w:val="24"/>
            </w:rPr>
          </w:pPr>
          <w:hyperlink w:anchor="_Toc220670084" w:history="1">
            <w:r w:rsidRPr="00182C43">
              <w:rPr>
                <w:rStyle w:val="Hyperlink"/>
                <w:rFonts w:eastAsia="Times New Roman"/>
                <w:noProof/>
              </w:rPr>
              <w:t>Section One: Žižek's Retroactivity - Philosophical Overview</w:t>
            </w:r>
            <w:r>
              <w:rPr>
                <w:noProof/>
                <w:webHidden/>
              </w:rPr>
              <w:tab/>
            </w:r>
            <w:r>
              <w:rPr>
                <w:noProof/>
                <w:webHidden/>
              </w:rPr>
              <w:fldChar w:fldCharType="begin"/>
            </w:r>
            <w:r>
              <w:rPr>
                <w:noProof/>
                <w:webHidden/>
              </w:rPr>
              <w:instrText xml:space="preserve"> PAGEREF _Toc220670084 \h </w:instrText>
            </w:r>
            <w:r>
              <w:rPr>
                <w:noProof/>
                <w:webHidden/>
              </w:rPr>
            </w:r>
            <w:r>
              <w:rPr>
                <w:noProof/>
                <w:webHidden/>
              </w:rPr>
              <w:fldChar w:fldCharType="separate"/>
            </w:r>
            <w:r w:rsidR="00235085">
              <w:rPr>
                <w:noProof/>
                <w:webHidden/>
              </w:rPr>
              <w:t>132</w:t>
            </w:r>
            <w:r>
              <w:rPr>
                <w:noProof/>
                <w:webHidden/>
              </w:rPr>
              <w:fldChar w:fldCharType="end"/>
            </w:r>
          </w:hyperlink>
        </w:p>
        <w:p w14:paraId="17BED6DC" w14:textId="0C14D69D" w:rsidR="00527893" w:rsidRDefault="00527893">
          <w:pPr>
            <w:pStyle w:val="TOC3"/>
            <w:tabs>
              <w:tab w:val="right" w:leader="dot" w:pos="9350"/>
            </w:tabs>
            <w:rPr>
              <w:rFonts w:asciiTheme="minorHAnsi" w:eastAsiaTheme="minorEastAsia" w:hAnsiTheme="minorHAnsi"/>
              <w:noProof/>
              <w:sz w:val="24"/>
            </w:rPr>
          </w:pPr>
          <w:hyperlink w:anchor="_Toc220670085" w:history="1">
            <w:r w:rsidRPr="00182C43">
              <w:rPr>
                <w:rStyle w:val="Hyperlink"/>
                <w:rFonts w:eastAsia="Times New Roman"/>
                <w:noProof/>
              </w:rPr>
              <w:t>Section Two: Retroactivity and Quantum Cosmogenesis - Speculative Extension</w:t>
            </w:r>
            <w:r>
              <w:rPr>
                <w:noProof/>
                <w:webHidden/>
              </w:rPr>
              <w:tab/>
            </w:r>
            <w:r>
              <w:rPr>
                <w:noProof/>
                <w:webHidden/>
              </w:rPr>
              <w:fldChar w:fldCharType="begin"/>
            </w:r>
            <w:r>
              <w:rPr>
                <w:noProof/>
                <w:webHidden/>
              </w:rPr>
              <w:instrText xml:space="preserve"> PAGEREF _Toc220670085 \h </w:instrText>
            </w:r>
            <w:r>
              <w:rPr>
                <w:noProof/>
                <w:webHidden/>
              </w:rPr>
            </w:r>
            <w:r>
              <w:rPr>
                <w:noProof/>
                <w:webHidden/>
              </w:rPr>
              <w:fldChar w:fldCharType="separate"/>
            </w:r>
            <w:r w:rsidR="00235085">
              <w:rPr>
                <w:noProof/>
                <w:webHidden/>
              </w:rPr>
              <w:t>134</w:t>
            </w:r>
            <w:r>
              <w:rPr>
                <w:noProof/>
                <w:webHidden/>
              </w:rPr>
              <w:fldChar w:fldCharType="end"/>
            </w:r>
          </w:hyperlink>
        </w:p>
        <w:p w14:paraId="0F45837A" w14:textId="5F5F5559" w:rsidR="00527893" w:rsidRDefault="00527893">
          <w:pPr>
            <w:pStyle w:val="TOC3"/>
            <w:tabs>
              <w:tab w:val="right" w:leader="dot" w:pos="9350"/>
            </w:tabs>
            <w:rPr>
              <w:rFonts w:asciiTheme="minorHAnsi" w:eastAsiaTheme="minorEastAsia" w:hAnsiTheme="minorHAnsi"/>
              <w:noProof/>
              <w:sz w:val="24"/>
            </w:rPr>
          </w:pPr>
          <w:hyperlink w:anchor="_Toc220670086" w:history="1">
            <w:r w:rsidRPr="00182C43">
              <w:rPr>
                <w:rStyle w:val="Hyperlink"/>
                <w:rFonts w:eastAsia="Times New Roman"/>
                <w:noProof/>
              </w:rPr>
              <w:t>Section Three: Trauma Recovery and Retroactive Meaning - Bridging Speculation and Testability</w:t>
            </w:r>
            <w:r>
              <w:rPr>
                <w:noProof/>
                <w:webHidden/>
              </w:rPr>
              <w:tab/>
            </w:r>
            <w:r>
              <w:rPr>
                <w:noProof/>
                <w:webHidden/>
              </w:rPr>
              <w:fldChar w:fldCharType="begin"/>
            </w:r>
            <w:r>
              <w:rPr>
                <w:noProof/>
                <w:webHidden/>
              </w:rPr>
              <w:instrText xml:space="preserve"> PAGEREF _Toc220670086 \h </w:instrText>
            </w:r>
            <w:r>
              <w:rPr>
                <w:noProof/>
                <w:webHidden/>
              </w:rPr>
            </w:r>
            <w:r>
              <w:rPr>
                <w:noProof/>
                <w:webHidden/>
              </w:rPr>
              <w:fldChar w:fldCharType="separate"/>
            </w:r>
            <w:r w:rsidR="00235085">
              <w:rPr>
                <w:noProof/>
                <w:webHidden/>
              </w:rPr>
              <w:t>135</w:t>
            </w:r>
            <w:r>
              <w:rPr>
                <w:noProof/>
                <w:webHidden/>
              </w:rPr>
              <w:fldChar w:fldCharType="end"/>
            </w:r>
          </w:hyperlink>
        </w:p>
        <w:p w14:paraId="78D192B8" w14:textId="076DFE59" w:rsidR="00527893" w:rsidRDefault="00527893">
          <w:pPr>
            <w:pStyle w:val="TOC3"/>
            <w:tabs>
              <w:tab w:val="right" w:leader="dot" w:pos="9350"/>
            </w:tabs>
            <w:rPr>
              <w:rFonts w:asciiTheme="minorHAnsi" w:eastAsiaTheme="minorEastAsia" w:hAnsiTheme="minorHAnsi"/>
              <w:noProof/>
              <w:sz w:val="24"/>
            </w:rPr>
          </w:pPr>
          <w:hyperlink w:anchor="_Toc220670087" w:history="1">
            <w:r w:rsidRPr="00182C43">
              <w:rPr>
                <w:rStyle w:val="Hyperlink"/>
                <w:rFonts w:eastAsia="Times New Roman"/>
                <w:noProof/>
              </w:rPr>
              <w:t>Section Four: Archetypal Development and Retroactive Consciousness</w:t>
            </w:r>
            <w:r>
              <w:rPr>
                <w:noProof/>
                <w:webHidden/>
              </w:rPr>
              <w:tab/>
            </w:r>
            <w:r>
              <w:rPr>
                <w:noProof/>
                <w:webHidden/>
              </w:rPr>
              <w:fldChar w:fldCharType="begin"/>
            </w:r>
            <w:r>
              <w:rPr>
                <w:noProof/>
                <w:webHidden/>
              </w:rPr>
              <w:instrText xml:space="preserve"> PAGEREF _Toc220670087 \h </w:instrText>
            </w:r>
            <w:r>
              <w:rPr>
                <w:noProof/>
                <w:webHidden/>
              </w:rPr>
            </w:r>
            <w:r>
              <w:rPr>
                <w:noProof/>
                <w:webHidden/>
              </w:rPr>
              <w:fldChar w:fldCharType="separate"/>
            </w:r>
            <w:r w:rsidR="00235085">
              <w:rPr>
                <w:noProof/>
                <w:webHidden/>
              </w:rPr>
              <w:t>137</w:t>
            </w:r>
            <w:r>
              <w:rPr>
                <w:noProof/>
                <w:webHidden/>
              </w:rPr>
              <w:fldChar w:fldCharType="end"/>
            </w:r>
          </w:hyperlink>
        </w:p>
        <w:p w14:paraId="1AF68DEA" w14:textId="5BA8D794" w:rsidR="00527893" w:rsidRDefault="00527893">
          <w:pPr>
            <w:pStyle w:val="TOC3"/>
            <w:tabs>
              <w:tab w:val="right" w:leader="dot" w:pos="9350"/>
            </w:tabs>
            <w:rPr>
              <w:rFonts w:asciiTheme="minorHAnsi" w:eastAsiaTheme="minorEastAsia" w:hAnsiTheme="minorHAnsi"/>
              <w:noProof/>
              <w:sz w:val="24"/>
            </w:rPr>
          </w:pPr>
          <w:hyperlink w:anchor="_Toc220670088" w:history="1">
            <w:r w:rsidRPr="00182C43">
              <w:rPr>
                <w:rStyle w:val="Hyperlink"/>
                <w:rFonts w:eastAsia="Times New Roman"/>
                <w:noProof/>
              </w:rPr>
              <w:t>Section Five: What Can Be Tested Now - Taxonomy of Claims</w:t>
            </w:r>
            <w:r>
              <w:rPr>
                <w:noProof/>
                <w:webHidden/>
              </w:rPr>
              <w:tab/>
            </w:r>
            <w:r>
              <w:rPr>
                <w:noProof/>
                <w:webHidden/>
              </w:rPr>
              <w:fldChar w:fldCharType="begin"/>
            </w:r>
            <w:r>
              <w:rPr>
                <w:noProof/>
                <w:webHidden/>
              </w:rPr>
              <w:instrText xml:space="preserve"> PAGEREF _Toc220670088 \h </w:instrText>
            </w:r>
            <w:r>
              <w:rPr>
                <w:noProof/>
                <w:webHidden/>
              </w:rPr>
            </w:r>
            <w:r>
              <w:rPr>
                <w:noProof/>
                <w:webHidden/>
              </w:rPr>
              <w:fldChar w:fldCharType="separate"/>
            </w:r>
            <w:r w:rsidR="00235085">
              <w:rPr>
                <w:noProof/>
                <w:webHidden/>
              </w:rPr>
              <w:t>138</w:t>
            </w:r>
            <w:r>
              <w:rPr>
                <w:noProof/>
                <w:webHidden/>
              </w:rPr>
              <w:fldChar w:fldCharType="end"/>
            </w:r>
          </w:hyperlink>
        </w:p>
        <w:p w14:paraId="7FAF013A" w14:textId="335B4D27" w:rsidR="00527893" w:rsidRDefault="00527893">
          <w:pPr>
            <w:pStyle w:val="TOC3"/>
            <w:tabs>
              <w:tab w:val="right" w:leader="dot" w:pos="9350"/>
            </w:tabs>
            <w:rPr>
              <w:rFonts w:asciiTheme="minorHAnsi" w:eastAsiaTheme="minorEastAsia" w:hAnsiTheme="minorHAnsi"/>
              <w:noProof/>
              <w:sz w:val="24"/>
            </w:rPr>
          </w:pPr>
          <w:hyperlink w:anchor="_Toc220670089" w:history="1">
            <w:r w:rsidRPr="00182C43">
              <w:rPr>
                <w:rStyle w:val="Hyperlink"/>
                <w:rFonts w:eastAsia="Times New Roman"/>
                <w:noProof/>
              </w:rPr>
              <w:t>Section Six: Philosophical Implications of Retroactive Causality</w:t>
            </w:r>
            <w:r>
              <w:rPr>
                <w:noProof/>
                <w:webHidden/>
              </w:rPr>
              <w:tab/>
            </w:r>
            <w:r>
              <w:rPr>
                <w:noProof/>
                <w:webHidden/>
              </w:rPr>
              <w:fldChar w:fldCharType="begin"/>
            </w:r>
            <w:r>
              <w:rPr>
                <w:noProof/>
                <w:webHidden/>
              </w:rPr>
              <w:instrText xml:space="preserve"> PAGEREF _Toc220670089 \h </w:instrText>
            </w:r>
            <w:r>
              <w:rPr>
                <w:noProof/>
                <w:webHidden/>
              </w:rPr>
            </w:r>
            <w:r>
              <w:rPr>
                <w:noProof/>
                <w:webHidden/>
              </w:rPr>
              <w:fldChar w:fldCharType="separate"/>
            </w:r>
            <w:r w:rsidR="00235085">
              <w:rPr>
                <w:noProof/>
                <w:webHidden/>
              </w:rPr>
              <w:t>140</w:t>
            </w:r>
            <w:r>
              <w:rPr>
                <w:noProof/>
                <w:webHidden/>
              </w:rPr>
              <w:fldChar w:fldCharType="end"/>
            </w:r>
          </w:hyperlink>
        </w:p>
        <w:p w14:paraId="77CF0940" w14:textId="6128E74C" w:rsidR="00527893" w:rsidRDefault="00527893">
          <w:pPr>
            <w:pStyle w:val="TOC3"/>
            <w:tabs>
              <w:tab w:val="right" w:leader="dot" w:pos="9350"/>
            </w:tabs>
            <w:rPr>
              <w:rFonts w:asciiTheme="minorHAnsi" w:eastAsiaTheme="minorEastAsia" w:hAnsiTheme="minorHAnsi"/>
              <w:noProof/>
              <w:sz w:val="24"/>
            </w:rPr>
          </w:pPr>
          <w:hyperlink w:anchor="_Toc220670090" w:history="1">
            <w:r w:rsidRPr="00182C43">
              <w:rPr>
                <w:rStyle w:val="Hyperlink"/>
                <w:rFonts w:asciiTheme="majorHAnsi" w:hAnsiTheme="majorHAnsi"/>
                <w:noProof/>
              </w:rPr>
              <w:t>Section Seven: The Road Not Traveled</w:t>
            </w:r>
            <w:r>
              <w:rPr>
                <w:noProof/>
                <w:webHidden/>
              </w:rPr>
              <w:tab/>
            </w:r>
            <w:r>
              <w:rPr>
                <w:noProof/>
                <w:webHidden/>
              </w:rPr>
              <w:fldChar w:fldCharType="begin"/>
            </w:r>
            <w:r>
              <w:rPr>
                <w:noProof/>
                <w:webHidden/>
              </w:rPr>
              <w:instrText xml:space="preserve"> PAGEREF _Toc220670090 \h </w:instrText>
            </w:r>
            <w:r>
              <w:rPr>
                <w:noProof/>
                <w:webHidden/>
              </w:rPr>
            </w:r>
            <w:r>
              <w:rPr>
                <w:noProof/>
                <w:webHidden/>
              </w:rPr>
              <w:fldChar w:fldCharType="separate"/>
            </w:r>
            <w:r w:rsidR="00235085">
              <w:rPr>
                <w:noProof/>
                <w:webHidden/>
              </w:rPr>
              <w:t>142</w:t>
            </w:r>
            <w:r>
              <w:rPr>
                <w:noProof/>
                <w:webHidden/>
              </w:rPr>
              <w:fldChar w:fldCharType="end"/>
            </w:r>
          </w:hyperlink>
        </w:p>
        <w:p w14:paraId="69DC6925" w14:textId="41BC98B1" w:rsidR="00527893" w:rsidRDefault="00527893">
          <w:r>
            <w:rPr>
              <w:b/>
              <w:bCs/>
              <w:noProof/>
            </w:rPr>
            <w:fldChar w:fldCharType="end"/>
          </w:r>
        </w:p>
      </w:sdtContent>
    </w:sdt>
    <w:p w14:paraId="74ADC266" w14:textId="77777777" w:rsidR="00397A8F" w:rsidRDefault="00397A8F">
      <w:pPr>
        <w:rPr>
          <w:rFonts w:asciiTheme="majorHAnsi" w:eastAsiaTheme="majorEastAsia" w:hAnsiTheme="majorHAnsi" w:cstheme="majorBidi"/>
          <w:color w:val="0F4761" w:themeColor="accent1" w:themeShade="BF"/>
          <w:sz w:val="40"/>
          <w:szCs w:val="40"/>
        </w:rPr>
      </w:pPr>
      <w:r>
        <w:br w:type="page"/>
      </w:r>
    </w:p>
    <w:p w14:paraId="3BDA3066" w14:textId="2FB95990" w:rsidR="00ED4EF7" w:rsidRDefault="008A520B" w:rsidP="0000480D">
      <w:pPr>
        <w:pStyle w:val="Heading1"/>
        <w:spacing w:line="480" w:lineRule="auto"/>
      </w:pPr>
      <w:bookmarkStart w:id="1" w:name="_Toc220670003"/>
      <w:r w:rsidRPr="000512D6">
        <w:lastRenderedPageBreak/>
        <w:t>Abstract</w:t>
      </w:r>
      <w:bookmarkEnd w:id="1"/>
    </w:p>
    <w:p w14:paraId="6154C3B0" w14:textId="6671CD8C" w:rsidR="008A520B" w:rsidRPr="00ED4EF7" w:rsidRDefault="008A520B" w:rsidP="00E501FF">
      <w:pPr>
        <w:spacing w:line="480" w:lineRule="auto"/>
        <w:rPr>
          <w:rFonts w:cs="Segoe UI"/>
          <w:szCs w:val="21"/>
        </w:rPr>
      </w:pPr>
      <w:r w:rsidRPr="00ED4EF7">
        <w:rPr>
          <w:rFonts w:cs="Segoe UI"/>
          <w:szCs w:val="21"/>
        </w:rPr>
        <w:t>This dissertation presents Kintsugi Cosmology, a unified theoretical framework proposing that consciousness and being emerge not through unity preservation but through visible integration of rupture and fragmentation. The central t</w:t>
      </w:r>
      <w:r w:rsidR="005E474F">
        <w:rPr>
          <w:rFonts w:cs="Segoe UI"/>
          <w:szCs w:val="21"/>
        </w:rPr>
        <w:t>1</w:t>
      </w:r>
      <w:r w:rsidRPr="00ED4EF7">
        <w:rPr>
          <w:rFonts w:cs="Segoe UI"/>
          <w:szCs w:val="21"/>
        </w:rPr>
        <w:t>hesis inverts conventional understanding: perfect coherence is unconscious precisely because it lacks differentiation; pure fragmentation is unconscious because it lacks integration; consciousness arises exclusively at the junction where broken symmetry maintains irreducible integrated information. Drawing on Zurek's quantum decoherence theory, Tononi's Integrated Information Theory, Friston's Free Energy Principle, Neumann's archetypal developmental psychology, contemporary trauma neuroscience, the Pauli-Jung psychoid concept, and novel applications of string theory network optimization, this framework demonstrates that function emerges through rupture at critical bifurcation points across physical, biological, psychological, and cognitive scales.</w:t>
      </w:r>
    </w:p>
    <w:p w14:paraId="17BCB61A" w14:textId="1EF0218A" w:rsidR="008C154D" w:rsidRPr="008E7711" w:rsidRDefault="008C154D" w:rsidP="00E501FF">
      <w:pPr>
        <w:spacing w:line="480" w:lineRule="auto"/>
        <w:rPr>
          <w:rFonts w:cs="Segoe UI"/>
          <w:szCs w:val="21"/>
        </w:rPr>
      </w:pPr>
      <w:r w:rsidRPr="008E7711">
        <w:rPr>
          <w:rFonts w:cs="Segoe UI"/>
          <w:szCs w:val="21"/>
        </w:rPr>
        <w:t xml:space="preserve">The Kintsugi Cosmology framework articulates </w:t>
      </w:r>
      <w:r w:rsidR="000F259F">
        <w:rPr>
          <w:rFonts w:cs="Segoe UI"/>
          <w:szCs w:val="21"/>
        </w:rPr>
        <w:t>thir</w:t>
      </w:r>
      <w:r w:rsidRPr="008E7711">
        <w:rPr>
          <w:rFonts w:cs="Segoe UI"/>
          <w:szCs w:val="21"/>
        </w:rPr>
        <w:t>teen distinct and testable hypotheses, each formulated with explicit criteria for falsification. These hypotheses encompass a diverse range of empirical domains, including neural integration metrics, measures of brain criticality, patterns of autonomic regulation, incompatibilities within dissociative networks, restoration of narrative coherence, and the frequency of synchronicity events. Each hypothesis is designed to operationalize the theory’s central claims, ensuring that the framework remains open to systematic testing and refinement.</w:t>
      </w:r>
    </w:p>
    <w:p w14:paraId="67C16BC8" w14:textId="77777777" w:rsidR="00D9076A" w:rsidRDefault="008C154D" w:rsidP="00E501FF">
      <w:pPr>
        <w:spacing w:line="480" w:lineRule="auto"/>
      </w:pPr>
      <w:r w:rsidRPr="008E7711">
        <w:rPr>
          <w:rFonts w:cs="Segoe UI"/>
          <w:szCs w:val="21"/>
        </w:rPr>
        <w:t xml:space="preserve">Drawing inspiration from the Japanese art of kintsugi—where broken pottery is repaired with visible gold joinery, resulting in vessels that possess greater beauty and richness than their original, unbroken forms—the framework asserts that consciousness attains its depth and complexity </w:t>
      </w:r>
      <w:r w:rsidRPr="008E7711">
        <w:rPr>
          <w:rFonts w:cs="Segoe UI"/>
          <w:szCs w:val="21"/>
        </w:rPr>
        <w:lastRenderedPageBreak/>
        <w:t>precisely through the integration of rupture. In this view, trauma is not merely a pathology to be suppressed, but rather a form of fragmentation that calls for visible reintegration. This process honors the original disruption while simultaneously restoring a coherent identity architecture at higher, more developed levels. By embracing fragmentation as a necessary precursor to integration, the framework emphasizes the transformative potential inherent in rupture, suggesting that true resilience and wisdom emerge through the deliberate and conscious reassembly of brokenness.</w:t>
      </w:r>
    </w:p>
    <w:p w14:paraId="4B6985AA" w14:textId="67955A98" w:rsidR="002159E9" w:rsidRPr="00D9076A" w:rsidRDefault="008A520B" w:rsidP="00E501FF">
      <w:pPr>
        <w:spacing w:line="480" w:lineRule="auto"/>
      </w:pPr>
      <w:r w:rsidRPr="008A520B">
        <w:rPr>
          <w:rFonts w:eastAsia="Times New Roman" w:cs="Segoe UI"/>
          <w:kern w:val="36"/>
          <w:szCs w:val="21"/>
          <w14:ligatures w14:val="none"/>
        </w:rPr>
        <w:t xml:space="preserve">Whether empirically confirmed or falsified through systematic testing, Kintsugi Cosmology advances consciousness science from philosophical speculation toward rigorous empirical grounding by unifying physics, psychology, and neuroscience through demonstration that quantum decoherence, thermodynamic persistence, integrated information, archetypal development, psychoid substrate, and trauma neurobiology all describe the same underlying process viewed from different scales and observational perspectives. The framework provides operational tools for detecting emerging consciousness fragmentation, precision </w:t>
      </w:r>
      <w:r w:rsidR="000512D6" w:rsidRPr="008A520B">
        <w:rPr>
          <w:rFonts w:eastAsia="Times New Roman" w:cs="Segoe UI"/>
          <w:kern w:val="36"/>
          <w:szCs w:val="21"/>
          <w14:ligatures w14:val="none"/>
        </w:rPr>
        <w:t>targeting</w:t>
      </w:r>
      <w:r w:rsidRPr="008A520B">
        <w:rPr>
          <w:rFonts w:eastAsia="Times New Roman" w:cs="Segoe UI"/>
          <w:kern w:val="36"/>
          <w:szCs w:val="21"/>
          <w14:ligatures w14:val="none"/>
        </w:rPr>
        <w:t xml:space="preserve"> trauma treatment, and reorientation of consciousness science toward understanding how wisdom and resilience emerge through integration of necessary rupture.</w:t>
      </w:r>
    </w:p>
    <w:p w14:paraId="407B2978" w14:textId="77777777" w:rsidR="0001657D" w:rsidRDefault="002159E9" w:rsidP="0000480D">
      <w:pPr>
        <w:pStyle w:val="Heading1"/>
        <w:spacing w:line="480" w:lineRule="auto"/>
        <w:rPr>
          <w:rFonts w:eastAsia="Times New Roman"/>
        </w:rPr>
      </w:pPr>
      <w:r>
        <w:rPr>
          <w:rFonts w:ascii="Segoe UI" w:eastAsia="Times New Roman" w:hAnsi="Segoe UI" w:cs="Segoe UI"/>
          <w:kern w:val="36"/>
          <w:sz w:val="21"/>
          <w:szCs w:val="21"/>
          <w14:ligatures w14:val="none"/>
        </w:rPr>
        <w:br w:type="page"/>
      </w:r>
      <w:bookmarkStart w:id="2" w:name="_Toc220670004"/>
      <w:r w:rsidR="008A520B" w:rsidRPr="008A520B">
        <w:rPr>
          <w:rFonts w:eastAsia="Times New Roman"/>
        </w:rPr>
        <w:lastRenderedPageBreak/>
        <w:t>Acknowledgment of Collaborative Origins</w:t>
      </w:r>
      <w:bookmarkEnd w:id="2"/>
    </w:p>
    <w:p w14:paraId="153DEBFC" w14:textId="77777777" w:rsidR="0001657D" w:rsidRDefault="008A520B" w:rsidP="00E501FF">
      <w:pPr>
        <w:spacing w:line="480" w:lineRule="auto"/>
        <w:rPr>
          <w:rFonts w:cs="Segoe UI"/>
          <w:szCs w:val="21"/>
        </w:rPr>
      </w:pPr>
      <w:r w:rsidRPr="0001657D">
        <w:rPr>
          <w:rFonts w:cs="Segoe UI"/>
          <w:szCs w:val="21"/>
        </w:rPr>
        <w:t>This framework emerged through intensive interdisciplinary collaboration synthesizing position papers, exploratory essays, and rigorous engagement with peer-reviewed literature across quantum physics, information theory, depth psychology, neuroscience, and philosophy of mind. The research consortium brought together theoretical physicists, consciousness researchers, clinical psychologists, neuroscientists, and philosophers to address what has long appeared as an unbridgeable fragmentation in modern science: the apparent incommensurability between physics describing matter and energy through mathematical formalism and psychology describing consciousness and meaning through symbolic frameworks.</w:t>
      </w:r>
    </w:p>
    <w:p w14:paraId="1EA614FC" w14:textId="6B3B9DEA" w:rsidR="00E332BF" w:rsidRPr="00A00957" w:rsidRDefault="008A520B" w:rsidP="00A00957">
      <w:pPr>
        <w:spacing w:line="480" w:lineRule="auto"/>
        <w:rPr>
          <w:rFonts w:cs="Segoe UI"/>
          <w:szCs w:val="21"/>
        </w:rPr>
      </w:pPr>
      <w:r w:rsidRPr="008A520B">
        <w:rPr>
          <w:rFonts w:eastAsia="Times New Roman" w:cs="Segoe UI"/>
          <w:kern w:val="36"/>
          <w:szCs w:val="21"/>
          <w14:ligatures w14:val="none"/>
        </w:rPr>
        <w:t xml:space="preserve">While some foundational concepts were developed through internal consortium discussions and collaborative theoretical work, all core empirical claims presented in this dissertation rest on established peer-reviewed research that is properly cited throughout. The theoretical framework itself—the claim that consciousness emerges through integrated rupture at critical bifurcation points across scales—integrates existing theories (decoherence, integrated information, free energy minimization, archetypal development) into a novel synthesis demonstrating their structural homology. The </w:t>
      </w:r>
      <w:r w:rsidR="00B62AD2">
        <w:rPr>
          <w:rFonts w:eastAsia="Times New Roman" w:cs="Segoe UI"/>
          <w:kern w:val="36"/>
          <w:szCs w:val="21"/>
          <w14:ligatures w14:val="none"/>
        </w:rPr>
        <w:t>thirteen</w:t>
      </w:r>
      <w:r w:rsidRPr="008A520B">
        <w:rPr>
          <w:rFonts w:eastAsia="Times New Roman" w:cs="Segoe UI"/>
          <w:kern w:val="36"/>
          <w:szCs w:val="21"/>
          <w14:ligatures w14:val="none"/>
        </w:rPr>
        <w:t xml:space="preserve"> testable hypotheses were developed to make the framework empirically tractable, allowing the unified theory to be either confirmed or falsified through systematic research. This research program acknowledges both its debt to existing established science and its aim to advance beyond current fragmentation toward integration without claiming certainty about speculative extensions into temporal ontology and retroactive causality that are explored in the addendum.</w:t>
      </w:r>
    </w:p>
    <w:p w14:paraId="37F2C6E2" w14:textId="1CDF5BF3" w:rsidR="008A520B" w:rsidRPr="003E10E5" w:rsidRDefault="003F1D5C" w:rsidP="00262CD2">
      <w:pPr>
        <w:pStyle w:val="Heading1"/>
        <w:rPr>
          <w:rFonts w:eastAsia="Times New Roman" w:cs="Segoe UI"/>
          <w:kern w:val="36"/>
          <w:szCs w:val="21"/>
          <w14:ligatures w14:val="none"/>
        </w:rPr>
      </w:pPr>
      <w:r>
        <w:rPr>
          <w:rFonts w:eastAsia="Times New Roman"/>
          <w:highlight w:val="lightGray"/>
        </w:rPr>
        <w:br w:type="page"/>
      </w:r>
      <w:bookmarkStart w:id="3" w:name="_Toc220670005"/>
      <w:r w:rsidR="008A520B" w:rsidRPr="002F084A">
        <w:rPr>
          <w:rFonts w:eastAsia="Times New Roman"/>
        </w:rPr>
        <w:lastRenderedPageBreak/>
        <w:t>Introduction: The Fragmentation Problem and the Unified Solution</w:t>
      </w:r>
      <w:bookmarkEnd w:id="3"/>
    </w:p>
    <w:p w14:paraId="77C48F9C"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Modern science exhibits a profound fragmentation that mirrors the very consciousness it attempts to understand. Physics describes reality through mathematical formalism concerning quantum mechanics, symmetry breaking, entropy production, and decoherence-driven emergence of classical worlds. Psychology describes consciousness, meaning, trauma, and development through symbolic frameworks, archetypes, and lived experience. Neuroscience increasingly reveals measurable correlates of consciousness in neural networks, brain criticality, and integrated information structures. Philosophy asks fundamental questions about the mind-body problem, the nature of being, and the ontological status of consciousness. Yet these domains appear incommensurable—one speaks in differential equations about particles and fields, another in metaphors about dreams and shadows, a third in neural firing patterns and network connectivity.</w:t>
      </w:r>
    </w:p>
    <w:p w14:paraId="4AC646C3" w14:textId="0B5F0963" w:rsid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This fragmentation across disciplines reflects a deeper assumption embedded in scientific practice: that unity, order, and coherence are fundamental while rupture, chaos, and fragmentation are aberrations requiring explanation or elimination. The history of physics celebrated the discovery of unifying principles—gravity unifying celestial and terrestrial mechanics, electromagnetic theory unifying electricity, magnetism, and optics, relativity unifying space and time. Consciousness studies </w:t>
      </w:r>
      <w:r w:rsidR="001A0EB7" w:rsidRPr="008A520B">
        <w:rPr>
          <w:rFonts w:eastAsia="Times New Roman" w:cs="Segoe UI"/>
          <w:kern w:val="0"/>
          <w:szCs w:val="21"/>
          <w14:ligatures w14:val="none"/>
        </w:rPr>
        <w:t>have</w:t>
      </w:r>
      <w:r w:rsidRPr="008A520B">
        <w:rPr>
          <w:rFonts w:eastAsia="Times New Roman" w:cs="Segoe UI"/>
          <w:kern w:val="0"/>
          <w:szCs w:val="21"/>
          <w14:ligatures w14:val="none"/>
        </w:rPr>
        <w:t xml:space="preserve"> pursued similar unification, seeking the single principle or mechanism explaining subjective experience. Psychology pathologizes fragmentation: dissociation is disorder, splitting is defense, trauma is damage requiring repair through integration back toward wholeness. Yet this assumption—that unity is primary and fragmentation is secondary—generates precisely the incommensurability that fragments science.</w:t>
      </w:r>
    </w:p>
    <w:p w14:paraId="1C7C77D2" w14:textId="4A5E04C8" w:rsidR="002B0734" w:rsidRPr="008A520B" w:rsidRDefault="00DC11A6" w:rsidP="0000480D">
      <w:pPr>
        <w:spacing w:before="100" w:beforeAutospacing="1" w:after="100" w:afterAutospacing="1" w:line="480" w:lineRule="auto"/>
        <w:rPr>
          <w:rFonts w:eastAsia="Times New Roman" w:cs="Segoe UI"/>
          <w:kern w:val="0"/>
          <w:szCs w:val="21"/>
          <w14:ligatures w14:val="none"/>
        </w:rPr>
      </w:pPr>
      <w:r w:rsidRPr="00DC11A6">
        <w:rPr>
          <w:rFonts w:eastAsia="Times New Roman" w:cs="Segoe UI"/>
          <w:kern w:val="0"/>
          <w:szCs w:val="21"/>
          <w14:ligatures w14:val="none"/>
        </w:rPr>
        <w:lastRenderedPageBreak/>
        <w:t>This disciplinary fragmentation is not merely an interpretive impression but an explicitly acknowledged structural condition of contemporary science. In consciousness studies, for example, influential neurobiological frameworks identifying consciousness with integrated neural processes and quantifiable information structures coexist uneasily with phenomenological and psychoanalytic approaches that insist subjective experience, meaning, and affect cannot be reduced to neural correlates without remainder, generating parallel literatures that rarely converge on shared explanatory models or methods (Tononi, 2012; Tononi &amp; Koch, 2015; Solms, 2019). In psychiatry and clinical neuroscience, symptom</w:t>
      </w:r>
      <w:r w:rsidRPr="00DC11A6">
        <w:rPr>
          <w:rFonts w:eastAsia="Times New Roman" w:cs="Segoe UI"/>
          <w:kern w:val="0"/>
          <w:szCs w:val="21"/>
          <w14:ligatures w14:val="none"/>
        </w:rPr>
        <w:noBreakHyphen/>
        <w:t>based diagnostic taxonomies continue to dominate practice, even as neuroimaging research increasingly demonstrates that disorders such as PTSD fracture large</w:t>
      </w:r>
      <w:r w:rsidRPr="00DC11A6">
        <w:rPr>
          <w:rFonts w:eastAsia="Times New Roman" w:cs="Segoe UI"/>
          <w:kern w:val="0"/>
          <w:szCs w:val="21"/>
          <w14:ligatures w14:val="none"/>
        </w:rPr>
        <w:noBreakHyphen/>
        <w:t>scale brain networks in ways that cut across diagnostic categories, leaving a gap between mechanistic models of network dysfunction and clinical nosology (Lanius et al., 2011; Akiki et al., 2017; Kuhn, 1962). In physics, the mathematical success of quantum theory and decoherence</w:t>
      </w:r>
      <w:r w:rsidRPr="00DC11A6">
        <w:rPr>
          <w:rFonts w:eastAsia="Times New Roman" w:cs="Segoe UI"/>
          <w:kern w:val="0"/>
          <w:szCs w:val="21"/>
          <w14:ligatures w14:val="none"/>
        </w:rPr>
        <w:noBreakHyphen/>
        <w:t xml:space="preserve">based accounts of classical emergence has not resolved enduring tensions surrounding the role of observation, meaning, and the status of the observer—tensions that Pauli and Bohr already recognized as epistemological rather than merely technical, and that remain unresolved in contemporary cosmology despite extraordinary predictive precision (Zurek, 2003; Pauli &amp; Jung, 2001). These fractures are not failures of rigor within individual domains; they reflect the absence of an integrative principle capable of relating differentiated explanatory languages—mathematical, biological, psychological, and phenomenological—without reducing one to another. The persistence of such mutually coherent yet mutually isolated frameworks </w:t>
      </w:r>
      <w:r w:rsidR="00A76929" w:rsidRPr="00DC11A6">
        <w:rPr>
          <w:rFonts w:eastAsia="Times New Roman" w:cs="Segoe UI"/>
          <w:kern w:val="0"/>
          <w:szCs w:val="21"/>
          <w14:ligatures w14:val="none"/>
        </w:rPr>
        <w:t>indicate</w:t>
      </w:r>
      <w:r w:rsidRPr="00DC11A6">
        <w:rPr>
          <w:rFonts w:eastAsia="Times New Roman" w:cs="Segoe UI"/>
          <w:kern w:val="0"/>
          <w:szCs w:val="21"/>
          <w14:ligatures w14:val="none"/>
        </w:rPr>
        <w:t xml:space="preserve"> a deeper fragmentation not just of knowledge, but of the conceptual assumptions governing how unity, differentiation, and emergence are understood across scales.</w:t>
      </w:r>
    </w:p>
    <w:p w14:paraId="4DA4C61A" w14:textId="77777777" w:rsidR="007D15A7"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lastRenderedPageBreak/>
        <w:t>Kintsugi Cosmology inverts this assumption through a radical hypothesis grounded in physics, mathematics, and empirical neuroscience: function emerges through rupture, not unity preservation; consciousness arises through visible integration of fragmentation, not through transcendence of brokenness; being emerges from broken symmetry precisely because perfect symmetry is sterile, undifferentiated, unconscious. This is not a metaphorical claim but a mathematically precise principle appearing across scales: at the quantum level, coherence ruptures into classical branches through decoherence creating differentiated reality; at the thermodynamic level, consciousness requires entropy production creating structured disorder; at the information level, consciousness is irreducible integrated information measuring the gap between fragmented independence and undifferentiated unity; at the psychological level, consciousness develops through archetypal ruptures each involving break and reintegration at higher levels; at the neural level, consciousness requires both network differentiation and global integration operating at criticality; at the level of the psyche, consciousness requires visible integration of trauma and shadow.</w:t>
      </w:r>
    </w:p>
    <w:p w14:paraId="097664E3" w14:textId="0DFD68A9"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The central breakthrough is recognition that these are not separate phenomena but expressions of a single universal principle operating at different scales. When the framework unifies these domains—treating quantum decoherence, free energy minimization, integrated information, archetypal development, trauma neuroscience, network topology, and psychoid substrate as different manifestations of the same underlying principle</w:t>
      </w:r>
      <w:r w:rsidR="00627470">
        <w:rPr>
          <w:rFonts w:eastAsia="Times New Roman" w:cs="Segoe UI"/>
          <w:kern w:val="0"/>
          <w:szCs w:val="21"/>
          <w14:ligatures w14:val="none"/>
        </w:rPr>
        <w:t xml:space="preserve"> and </w:t>
      </w:r>
      <w:r w:rsidRPr="008A520B">
        <w:rPr>
          <w:rFonts w:eastAsia="Times New Roman" w:cs="Segoe UI"/>
          <w:kern w:val="0"/>
          <w:szCs w:val="21"/>
          <w14:ligatures w14:val="none"/>
        </w:rPr>
        <w:t xml:space="preserve">the apparent fragmentation of science dissolves. The universe is not seeking unity but maintaining precisely-tuned integration-within-differentiation. Consciousness is not a byproduct of neural complexity, but the irreducible integrated information generated when neural systems operate at the quantum-classical boundary maintaining coherence despite decoherence. Trauma is not disorder but disruption of the </w:t>
      </w:r>
      <w:r w:rsidR="0086186A" w:rsidRPr="008A520B">
        <w:rPr>
          <w:rFonts w:eastAsia="Times New Roman" w:cs="Segoe UI"/>
          <w:kern w:val="0"/>
          <w:szCs w:val="21"/>
          <w14:ligatures w14:val="none"/>
        </w:rPr>
        <w:t>normally invisible</w:t>
      </w:r>
      <w:r w:rsidRPr="008A520B">
        <w:rPr>
          <w:rFonts w:eastAsia="Times New Roman" w:cs="Segoe UI"/>
          <w:kern w:val="0"/>
          <w:szCs w:val="21"/>
          <w14:ligatures w14:val="none"/>
        </w:rPr>
        <w:t xml:space="preserve"> integration that maintains consciousness, making visible the fractures whose integration is consciousness itself.</w:t>
      </w:r>
    </w:p>
    <w:p w14:paraId="1E090B7E"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lastRenderedPageBreak/>
        <w:t>This framework is grounded in rigorous theory and generates testable predictions. Following Zurek's decoherence theory, consciousness requires both quantum integration and classical differentiation simultaneously operating at criticality (Zurek, 1991, 2003). Following Tononi's Integrated Information Theory, consciousness is quantifiable as phi—irreducible integrated information measuring how much a system exceeds the sum of its independent parts (Tononi, 2012; Tononi &amp; Koch, 2015). Following Friston's Free Energy Principle, consciousness arises through organisms' minimization of surprise by maintaining accurate environmental models while consuming entropy gradients, with trauma representing fragmentation of integrative models (Friston, 2010). Following Neumann's archetypal psychology, consciousness develops through sequential ruptures—from uroboric unity through differentiation to mature integration—with trauma causing regression to earlier stages (Neumann, 1954). Following Porges' Polyvagal Theory, three autonomic circuits organized hierarchically correspond to archetypal stages, with trauma locking systems in primitive shutdown or mobilization preventing access to mature regulation (Porges, 2009, 2011). Following contemporary trauma neuroscience, PTSD shows measurable fragmentation of three large-scale brain networks and reduced network integration corresponding to information-theoretic prediction of phi-structure reduction (Lanius et al., 2010, 2011, 2015). Following string theory network optimization and bifurcation analysis in physics, physical networks and neural systems show similar transitions from regular to chaotic dynamics at critical parameter values (Katifori et al., 2010; Ronellenfitsch et al., 2015).</w:t>
      </w:r>
    </w:p>
    <w:p w14:paraId="5C0AAEFF"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Rather than proposing new entities or mechanisms, Kintsugi Cosmology translates across existing frameworks showing they describe identical principles at different scales. The universe and the psyche, far from being separate substances or even separate domains, are complementary expressions of a single unified field—the psychoid substrate proposed by Pauli and Jung—where </w:t>
      </w:r>
      <w:r w:rsidRPr="008A520B">
        <w:rPr>
          <w:rFonts w:eastAsia="Times New Roman" w:cs="Segoe UI"/>
          <w:kern w:val="0"/>
          <w:szCs w:val="21"/>
          <w14:ligatures w14:val="none"/>
        </w:rPr>
        <w:lastRenderedPageBreak/>
        <w:t>matter and mind are differentiated expressions of irreducible integrated information (Pauli &amp; Jung, 2001).</w:t>
      </w:r>
    </w:p>
    <w:p w14:paraId="4AC7298B" w14:textId="77777777" w:rsidR="00B662FE" w:rsidRPr="00645C4E" w:rsidRDefault="00B662FE" w:rsidP="0000480D">
      <w:pPr>
        <w:pStyle w:val="Heading2"/>
        <w:spacing w:line="480" w:lineRule="auto"/>
      </w:pPr>
      <w:bookmarkStart w:id="4" w:name="_Toc220670006"/>
      <w:r w:rsidRPr="00645C4E">
        <w:t>Dissertation Overview</w:t>
      </w:r>
      <w:bookmarkEnd w:id="4"/>
    </w:p>
    <w:p w14:paraId="7AD8474C" w14:textId="77777777" w:rsidR="00B662FE" w:rsidRPr="009873BF" w:rsidRDefault="00B662FE" w:rsidP="0000480D">
      <w:pPr>
        <w:spacing w:line="480" w:lineRule="auto"/>
        <w:rPr>
          <w:rFonts w:cs="Segoe UI"/>
          <w:szCs w:val="21"/>
        </w:rPr>
      </w:pPr>
      <w:r w:rsidRPr="009873BF">
        <w:rPr>
          <w:rFonts w:cs="Segoe UI"/>
          <w:szCs w:val="21"/>
        </w:rPr>
        <w:t>This dissertation is organized into six major parts, each building upon the central thesis that consciousness and existence arise from the interplay of unity and fragmentation across physical, informational, psychological, and neurobiological domains.</w:t>
      </w:r>
    </w:p>
    <w:p w14:paraId="3B4B3E39" w14:textId="77777777" w:rsidR="00B662FE" w:rsidRPr="00645C4E" w:rsidRDefault="00B662FE" w:rsidP="0000480D">
      <w:pPr>
        <w:pStyle w:val="Heading3"/>
        <w:spacing w:line="480" w:lineRule="auto"/>
      </w:pPr>
      <w:bookmarkStart w:id="5" w:name="_Toc220670007"/>
      <w:r w:rsidRPr="00645C4E">
        <w:t>Part One: Cosmological Foundations</w:t>
      </w:r>
      <w:bookmarkEnd w:id="5"/>
    </w:p>
    <w:p w14:paraId="4910EB75" w14:textId="77777777" w:rsidR="00B662FE" w:rsidRPr="009873BF" w:rsidRDefault="00B662FE" w:rsidP="0000480D">
      <w:pPr>
        <w:spacing w:line="480" w:lineRule="auto"/>
        <w:rPr>
          <w:rFonts w:cs="Segoe UI"/>
          <w:szCs w:val="21"/>
        </w:rPr>
      </w:pPr>
      <w:r w:rsidRPr="009873BF">
        <w:rPr>
          <w:rFonts w:cs="Segoe UI"/>
          <w:szCs w:val="21"/>
        </w:rPr>
        <w:t>Chapters 1 through 3 lay the groundwork for understanding consciousness from a cosmological perspective. The discussion begins by examining how consciousness requires both quantum unity and classical differentiation—emphasizing that the coexistence of these states is fundamental to the emergence of experience. The process of symmetry breaking is explored as the catalyst that brings existence and the flow of time into being. Furthermore, this section addresses how life itself emerges within a parameter space delicately balanced between order and chaos, establishing the foundational conditions necessary for the development of conscious systems.</w:t>
      </w:r>
    </w:p>
    <w:p w14:paraId="7D00AB03" w14:textId="77777777" w:rsidR="00B662FE" w:rsidRPr="00645C4E" w:rsidRDefault="00B662FE" w:rsidP="0000480D">
      <w:pPr>
        <w:pStyle w:val="Heading3"/>
        <w:spacing w:line="480" w:lineRule="auto"/>
      </w:pPr>
      <w:bookmarkStart w:id="6" w:name="_Toc220670008"/>
      <w:r w:rsidRPr="00645C4E">
        <w:t>Part Two: Thermodynamic and Information-Theoretic Foundations</w:t>
      </w:r>
      <w:bookmarkEnd w:id="6"/>
    </w:p>
    <w:p w14:paraId="2F415F58" w14:textId="77777777" w:rsidR="00B662FE" w:rsidRPr="009873BF" w:rsidRDefault="00B662FE" w:rsidP="0000480D">
      <w:pPr>
        <w:spacing w:line="480" w:lineRule="auto"/>
        <w:rPr>
          <w:rFonts w:cs="Segoe UI"/>
          <w:szCs w:val="21"/>
        </w:rPr>
      </w:pPr>
      <w:r w:rsidRPr="009873BF">
        <w:rPr>
          <w:rFonts w:cs="Segoe UI"/>
          <w:szCs w:val="21"/>
        </w:rPr>
        <w:t>Chapters 4 and 5 turn to the thermodynamic and information-theoretic underpinnings of consciousness. Here, the focus is on how living organisms maintain conscious awareness through continuous entropy production. The quantification of consciousness as irreducible integrated information is also introduced, providing a measure by which the complexity and unity of conscious experience can be assessed.</w:t>
      </w:r>
    </w:p>
    <w:p w14:paraId="1AEC4869" w14:textId="77777777" w:rsidR="00B662FE" w:rsidRPr="00645C4E" w:rsidRDefault="00B662FE" w:rsidP="0000480D">
      <w:pPr>
        <w:pStyle w:val="Heading3"/>
        <w:spacing w:line="480" w:lineRule="auto"/>
      </w:pPr>
      <w:bookmarkStart w:id="7" w:name="_Toc220670009"/>
      <w:r w:rsidRPr="00645C4E">
        <w:lastRenderedPageBreak/>
        <w:t>Part Three: Archetypal Psychology and Neurobiology</w:t>
      </w:r>
      <w:bookmarkEnd w:id="7"/>
    </w:p>
    <w:p w14:paraId="1E86CFE2" w14:textId="77777777" w:rsidR="00B662FE" w:rsidRPr="009873BF" w:rsidRDefault="00B662FE" w:rsidP="0000480D">
      <w:pPr>
        <w:spacing w:line="480" w:lineRule="auto"/>
        <w:rPr>
          <w:rFonts w:cs="Segoe UI"/>
          <w:szCs w:val="21"/>
        </w:rPr>
      </w:pPr>
      <w:r w:rsidRPr="009873BF">
        <w:rPr>
          <w:rFonts w:cs="Segoe UI"/>
          <w:szCs w:val="21"/>
        </w:rPr>
        <w:t>In Chapters 7 through 9, archetypal psychology is mapped onto neurobiological processes. This part traces the development of consciousness through a series of sequential ruptures, beginning with the uroboric state of pre-consciousness, progressing through phases of differentiation, and culminating in mature integration. The text examines how traumatic experiences can cause regression to earlier developmental stages, and how recovery is achieved through processes of reintegration.</w:t>
      </w:r>
    </w:p>
    <w:p w14:paraId="2DB8C3AD" w14:textId="77777777" w:rsidR="00B662FE" w:rsidRPr="00645C4E" w:rsidRDefault="00B662FE" w:rsidP="0000480D">
      <w:pPr>
        <w:pStyle w:val="Heading3"/>
        <w:spacing w:line="480" w:lineRule="auto"/>
      </w:pPr>
      <w:bookmarkStart w:id="8" w:name="_Toc220670010"/>
      <w:r w:rsidRPr="00645C4E">
        <w:t>Part Four: The Psychoid Substrate and Synchronicity</w:t>
      </w:r>
      <w:bookmarkEnd w:id="8"/>
    </w:p>
    <w:p w14:paraId="7A9E43E7" w14:textId="77777777" w:rsidR="00B662FE" w:rsidRPr="009873BF" w:rsidRDefault="00B662FE" w:rsidP="0000480D">
      <w:pPr>
        <w:spacing w:line="480" w:lineRule="auto"/>
        <w:rPr>
          <w:rFonts w:cs="Segoe UI"/>
          <w:szCs w:val="21"/>
        </w:rPr>
      </w:pPr>
      <w:r w:rsidRPr="009873BF">
        <w:rPr>
          <w:rFonts w:cs="Segoe UI"/>
          <w:szCs w:val="21"/>
        </w:rPr>
        <w:t>Chapters 10 and 11 delve into the concept of the psychoid substrate and the phenomenon of synchronicity. These chapters articulate how psyche and matter both differentiate from a unified ground, offering a framework that resolves the apparent divide between physics and psychology. By exploring this unified ground, the dissertation addresses longstanding questions about the relationship between mind and matter.</w:t>
      </w:r>
    </w:p>
    <w:p w14:paraId="0F1D3FA0" w14:textId="77777777" w:rsidR="00B662FE" w:rsidRPr="00645C4E" w:rsidRDefault="00B662FE" w:rsidP="0000480D">
      <w:pPr>
        <w:pStyle w:val="Heading3"/>
        <w:spacing w:line="480" w:lineRule="auto"/>
      </w:pPr>
      <w:bookmarkStart w:id="9" w:name="_Toc220670011"/>
      <w:r w:rsidRPr="00645C4E">
        <w:t>Part Five: Trauma Neuroscience</w:t>
      </w:r>
      <w:bookmarkEnd w:id="9"/>
    </w:p>
    <w:p w14:paraId="19EEA93E" w14:textId="77777777" w:rsidR="00B662FE" w:rsidRPr="009873BF" w:rsidRDefault="00B662FE" w:rsidP="0000480D">
      <w:pPr>
        <w:spacing w:line="480" w:lineRule="auto"/>
        <w:rPr>
          <w:rFonts w:cs="Segoe UI"/>
          <w:szCs w:val="21"/>
        </w:rPr>
      </w:pPr>
      <w:r w:rsidRPr="009873BF">
        <w:rPr>
          <w:rFonts w:cs="Segoe UI"/>
          <w:szCs w:val="21"/>
        </w:rPr>
        <w:t>The focus shifts in Chapters 12 through 14 to the neuroscience of trauma. This section details how conditions such as PTSD fragment consciousness into incompatible neural network configurations. It also discusses how Dissociative Identity Disorder (DID) exemplifies the literal fragmentation of the structure underlying conscious experience, demonstrating the impact of trauma on the integrity of consciousness.</w:t>
      </w:r>
    </w:p>
    <w:p w14:paraId="362262E6" w14:textId="77777777" w:rsidR="00B662FE" w:rsidRPr="00645C4E" w:rsidRDefault="00B662FE" w:rsidP="0000480D">
      <w:pPr>
        <w:pStyle w:val="Heading3"/>
        <w:spacing w:line="480" w:lineRule="auto"/>
      </w:pPr>
      <w:bookmarkStart w:id="10" w:name="_Toc220670012"/>
      <w:r w:rsidRPr="00645C4E">
        <w:t>Part Six: Synthesis and Implications</w:t>
      </w:r>
      <w:bookmarkEnd w:id="10"/>
    </w:p>
    <w:p w14:paraId="24C7A6E1" w14:textId="6065F1EE" w:rsidR="00DE0DC4" w:rsidRPr="009873BF" w:rsidRDefault="00B662FE" w:rsidP="0000480D">
      <w:pPr>
        <w:spacing w:line="480" w:lineRule="auto"/>
        <w:rPr>
          <w:rFonts w:cs="Segoe UI"/>
          <w:szCs w:val="21"/>
        </w:rPr>
      </w:pPr>
      <w:r w:rsidRPr="009873BF">
        <w:rPr>
          <w:rFonts w:cs="Segoe UI"/>
          <w:szCs w:val="21"/>
        </w:rPr>
        <w:t xml:space="preserve">The </w:t>
      </w:r>
      <w:r w:rsidR="00527342" w:rsidRPr="009873BF">
        <w:rPr>
          <w:rFonts w:cs="Segoe UI"/>
          <w:szCs w:val="21"/>
        </w:rPr>
        <w:t>concluding section</w:t>
      </w:r>
      <w:r w:rsidRPr="009873BF">
        <w:rPr>
          <w:rFonts w:cs="Segoe UI"/>
          <w:szCs w:val="21"/>
        </w:rPr>
        <w:t xml:space="preserve">, encompassing Chapters 15 through 17, synthesizes concepts from the preceding parts. It demonstrates the universal principle that functional emergence is achieved through the integration of ruptured elements. </w:t>
      </w:r>
      <w:r w:rsidR="00B62AD2">
        <w:rPr>
          <w:rFonts w:cs="Segoe UI"/>
          <w:szCs w:val="21"/>
        </w:rPr>
        <w:t>Thirteen</w:t>
      </w:r>
      <w:r w:rsidRPr="009873BF">
        <w:rPr>
          <w:rFonts w:cs="Segoe UI"/>
          <w:szCs w:val="21"/>
        </w:rPr>
        <w:t xml:space="preserve"> testable hypotheses are presented, each </w:t>
      </w:r>
      <w:r w:rsidRPr="009873BF">
        <w:rPr>
          <w:rFonts w:cs="Segoe UI"/>
          <w:szCs w:val="21"/>
        </w:rPr>
        <w:lastRenderedPageBreak/>
        <w:t>accompanied by criteria for falsification, underscoring the empirical rigor of the framework. The section concludes by exploring the philosophical and practical implications of these ideas, particularly regarding the scientific study of consciousness and approaches to trauma treatment.</w:t>
      </w:r>
    </w:p>
    <w:p w14:paraId="5FD6C154" w14:textId="77777777" w:rsidR="00AE1170" w:rsidRDefault="00AE1170" w:rsidP="0000480D">
      <w:pPr>
        <w:spacing w:line="480" w:lineRule="auto"/>
        <w:rPr>
          <w:highlight w:val="lightGray"/>
        </w:rPr>
      </w:pPr>
      <w:r>
        <w:rPr>
          <w:highlight w:val="lightGray"/>
        </w:rPr>
        <w:br w:type="page"/>
      </w:r>
    </w:p>
    <w:p w14:paraId="20E85EC1" w14:textId="17D45188" w:rsidR="008A520B" w:rsidRPr="00A649A7" w:rsidRDefault="008A520B" w:rsidP="0000480D">
      <w:pPr>
        <w:pStyle w:val="Heading1"/>
        <w:spacing w:line="480" w:lineRule="auto"/>
        <w:rPr>
          <w:rFonts w:eastAsia="Times New Roman"/>
        </w:rPr>
      </w:pPr>
      <w:bookmarkStart w:id="11" w:name="_Toc220670013"/>
      <w:r w:rsidRPr="00A649A7">
        <w:rPr>
          <w:rFonts w:eastAsia="Times New Roman"/>
        </w:rPr>
        <w:lastRenderedPageBreak/>
        <w:t>Part One: Cosmological Foundations</w:t>
      </w:r>
      <w:bookmarkEnd w:id="11"/>
    </w:p>
    <w:p w14:paraId="5ED88149" w14:textId="77777777" w:rsidR="00A52AE6" w:rsidRDefault="00A52AE6" w:rsidP="0000480D">
      <w:pPr>
        <w:spacing w:line="480" w:lineRule="auto"/>
        <w:rPr>
          <w:rFonts w:eastAsia="Times New Roman" w:cs="Segoe UI"/>
          <w:b/>
          <w:bCs/>
          <w:kern w:val="0"/>
          <w:sz w:val="36"/>
          <w:szCs w:val="36"/>
          <w14:ligatures w14:val="none"/>
        </w:rPr>
      </w:pPr>
      <w:r>
        <w:rPr>
          <w:rFonts w:eastAsia="Times New Roman" w:cs="Segoe UI"/>
          <w:b/>
          <w:bCs/>
          <w:kern w:val="0"/>
          <w:sz w:val="36"/>
          <w:szCs w:val="36"/>
          <w14:ligatures w14:val="none"/>
        </w:rPr>
        <w:br w:type="page"/>
      </w:r>
    </w:p>
    <w:p w14:paraId="0D87DE18" w14:textId="75A1E4EE" w:rsidR="008A520B" w:rsidRPr="008A520B" w:rsidRDefault="008A520B" w:rsidP="0000480D">
      <w:pPr>
        <w:pStyle w:val="Heading2"/>
        <w:spacing w:line="480" w:lineRule="auto"/>
        <w:rPr>
          <w:rFonts w:eastAsia="Times New Roman"/>
        </w:rPr>
      </w:pPr>
      <w:bookmarkStart w:id="12" w:name="_Toc220670014"/>
      <w:r w:rsidRPr="008A520B">
        <w:rPr>
          <w:rFonts w:eastAsia="Times New Roman"/>
        </w:rPr>
        <w:lastRenderedPageBreak/>
        <w:t>Chapter One: The Uroboros Principle and Quantum Coherence</w:t>
      </w:r>
      <w:bookmarkEnd w:id="12"/>
    </w:p>
    <w:p w14:paraId="58759DE3" w14:textId="77777777" w:rsidR="000D6C5D" w:rsidRPr="000D6C5D" w:rsidRDefault="000D6C5D" w:rsidP="000D6C5D">
      <w:pPr>
        <w:spacing w:before="100" w:beforeAutospacing="1" w:after="100" w:afterAutospacing="1" w:line="480" w:lineRule="auto"/>
        <w:rPr>
          <w:rFonts w:eastAsia="Times New Roman" w:cs="Segoe UI"/>
          <w:kern w:val="0"/>
          <w:szCs w:val="21"/>
          <w14:ligatures w14:val="none"/>
        </w:rPr>
      </w:pPr>
      <w:r w:rsidRPr="000D6C5D">
        <w:rPr>
          <w:rFonts w:eastAsia="Times New Roman" w:cs="Segoe UI"/>
          <w:kern w:val="0"/>
          <w:szCs w:val="21"/>
          <w14:ligatures w14:val="none"/>
        </w:rPr>
        <w:t>To understand consciousness, we must first understand the state from which consciousness emerges: primordial quantum coherence prior to differentiation. Across cultures, this condition has been symbolized by images such as the uroboros—the serpent swallowing its own tail—and by figures of perfect enclosure, such as an unbroken bowl. These symbols are not explanations of quantum mechanics, nor substitutions for mathematical formalism. Rather, they operate as archetypal condensations that capture, at a symbolic level, the same structural features formalized in quantum theory: undifferentiated superposition, absence of temporal direction, and lack of internal distinction.</w:t>
      </w:r>
    </w:p>
    <w:p w14:paraId="3336F3BE" w14:textId="77777777" w:rsidR="000D6C5D" w:rsidRPr="000D6C5D" w:rsidRDefault="000D6C5D" w:rsidP="000D6C5D">
      <w:pPr>
        <w:spacing w:before="100" w:beforeAutospacing="1" w:after="100" w:afterAutospacing="1" w:line="480" w:lineRule="auto"/>
        <w:rPr>
          <w:rFonts w:eastAsia="Times New Roman" w:cs="Segoe UI"/>
          <w:kern w:val="0"/>
          <w:szCs w:val="21"/>
          <w14:ligatures w14:val="none"/>
        </w:rPr>
      </w:pPr>
      <w:r w:rsidRPr="000D6C5D">
        <w:rPr>
          <w:rFonts w:eastAsia="Times New Roman" w:cs="Segoe UI"/>
          <w:kern w:val="0"/>
          <w:szCs w:val="21"/>
          <w14:ligatures w14:val="none"/>
        </w:rPr>
        <w:t>The uroboros emphasizes recursive self-containment and unity, while the unbroken bowl emphasizes the absence of fractures or differentiations. Together, they gesture toward a pre-classical condition in which nothing can yet happen precisely because nothing is yet distinct.</w:t>
      </w:r>
    </w:p>
    <w:p w14:paraId="6CE96DAD" w14:textId="7998941B"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In standard quantum mechanics, the fundamental description of any system is the wavefunction, a mathematical object encoding a superposition of all </w:t>
      </w:r>
      <w:r w:rsidR="008E6146" w:rsidRPr="008A520B">
        <w:rPr>
          <w:rFonts w:eastAsia="Times New Roman" w:cs="Segoe UI"/>
          <w:kern w:val="0"/>
          <w:szCs w:val="21"/>
          <w14:ligatures w14:val="none"/>
        </w:rPr>
        <w:t>states</w:t>
      </w:r>
      <w:r w:rsidRPr="008A520B">
        <w:rPr>
          <w:rFonts w:eastAsia="Times New Roman" w:cs="Segoe UI"/>
          <w:kern w:val="0"/>
          <w:szCs w:val="21"/>
          <w14:ligatures w14:val="none"/>
        </w:rPr>
        <w:t xml:space="preserve">. A quantum system in coherent superposition simultaneously occupies multiple states without any one being actual. Before measurement or environmental interaction, there </w:t>
      </w:r>
      <w:r w:rsidR="006A3A88" w:rsidRPr="008A520B">
        <w:rPr>
          <w:rFonts w:eastAsia="Times New Roman" w:cs="Segoe UI"/>
          <w:kern w:val="0"/>
          <w:szCs w:val="21"/>
          <w14:ligatures w14:val="none"/>
        </w:rPr>
        <w:t>was</w:t>
      </w:r>
      <w:r w:rsidRPr="008A520B">
        <w:rPr>
          <w:rFonts w:eastAsia="Times New Roman" w:cs="Segoe UI"/>
          <w:kern w:val="0"/>
          <w:szCs w:val="21"/>
          <w14:ligatures w14:val="none"/>
        </w:rPr>
        <w:t xml:space="preserve"> no facticity, no actualization, no classical reality. All possibilities coexist in undifferentiated superposition. This quantum realm has remarkable properties: it is timeless (quantum mechanics is time-reversible, not time-directed), directionless (no distinction between past and future in coherent superposition), and indivisible (all parts are entangled such that the whole cannot be decomposed into independent components).</w:t>
      </w:r>
    </w:p>
    <w:p w14:paraId="522181DA" w14:textId="7E9991AA"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This primordial coherence is beautiful and terrible precisely because it is undifferentiated. Nothing can emerge from perfect unity because emergence requires differentiation. In absolute coherence, </w:t>
      </w:r>
      <w:r w:rsidRPr="008A520B">
        <w:rPr>
          <w:rFonts w:eastAsia="Times New Roman" w:cs="Segoe UI"/>
          <w:kern w:val="0"/>
          <w:szCs w:val="21"/>
          <w14:ligatures w14:val="none"/>
        </w:rPr>
        <w:lastRenderedPageBreak/>
        <w:t>there is no structure through which anything could be actual, no pattern through which complexity could manifest, no variation that could carry information. The uroboric state is simultaneously infinite potential and total emptiness</w:t>
      </w:r>
      <w:r w:rsidR="009374F0">
        <w:rPr>
          <w:rFonts w:eastAsia="Times New Roman" w:cs="Segoe UI"/>
          <w:kern w:val="0"/>
          <w:szCs w:val="21"/>
          <w14:ligatures w14:val="none"/>
        </w:rPr>
        <w:t xml:space="preserve">; </w:t>
      </w:r>
      <w:r w:rsidRPr="008A520B">
        <w:rPr>
          <w:rFonts w:eastAsia="Times New Roman" w:cs="Segoe UI"/>
          <w:kern w:val="0"/>
          <w:szCs w:val="21"/>
          <w14:ligatures w14:val="none"/>
        </w:rPr>
        <w:t>all possibilities in superposition means no single possibility is real. A universe in perfect coherence is a dead universe: no structure, no difference, no direction of time, no metabolism, no evolution.</w:t>
      </w:r>
    </w:p>
    <w:p w14:paraId="6A7F79B6"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In Kintsugi Cosmology, the Uroboros and the unbroken bowl serve as symbolic condensations of this primordial coherence. The "sleeping serpent" represents a universe in perfect symmetry—no cracks, no distinctions, no events. Nothing can happen because nothing yet differs. The bowl is whole; the circle is closed. Disturbance changes everything. A fluctuation in the underlying quantum field introduces the first asymmetry. In symbolic terms, the serpent stirs. The Ouroboros begins to move, and in moving, it must consume coherence to stabilize itself. This consumption is not destruction but transformation: the first cracks appear in the bowl, not as flaws but as the birth of meaningful difference. These cracks are the beginning of form. They mark the transition from pure coherence to coherent asymmetry, from undifferentiated potential to proto-being. In this sense, the kintsugi metaphor is not an aesthetic flourish but a structural insight: the universe begins not with a fall from perfection but with the creative necessity of rupture. The cracks are the conditions for integration, persistence, and eventually consciousness.</w:t>
      </w:r>
    </w:p>
    <w:p w14:paraId="376D1C13" w14:textId="03B7FAE4"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Neumann's archetypal analysis of the Uroboros stage in consciousness development parallels this quantum understanding. The neonatal ego, dissolved in the Great Mother matrix, experiences no separation between self and world, no awareness of time's passage, no consciousness of existence separate from immediate sensation. The uroboric stage contains both death (dissolution into undifferentiated matrix) and perfect bliss (complete containment, no responsibility, all needs </w:t>
      </w:r>
      <w:r w:rsidRPr="008A520B">
        <w:rPr>
          <w:rFonts w:eastAsia="Times New Roman" w:cs="Segoe UI"/>
          <w:kern w:val="0"/>
          <w:szCs w:val="21"/>
          <w14:ligatures w14:val="none"/>
        </w:rPr>
        <w:lastRenderedPageBreak/>
        <w:t xml:space="preserve">provided). Pathologically, fixation at this stage produces the deepest dissociative states where consciousness </w:t>
      </w:r>
      <w:r w:rsidR="005B6928" w:rsidRPr="008A520B">
        <w:rPr>
          <w:rFonts w:eastAsia="Times New Roman" w:cs="Segoe UI"/>
          <w:kern w:val="0"/>
          <w:szCs w:val="21"/>
          <w14:ligatures w14:val="none"/>
        </w:rPr>
        <w:t>ceases</w:t>
      </w:r>
      <w:r w:rsidR="009374F0">
        <w:rPr>
          <w:rFonts w:eastAsia="Times New Roman" w:cs="Segoe UI"/>
          <w:kern w:val="0"/>
          <w:szCs w:val="21"/>
          <w14:ligatures w14:val="none"/>
        </w:rPr>
        <w:t xml:space="preserve">; </w:t>
      </w:r>
      <w:r w:rsidRPr="008A520B">
        <w:rPr>
          <w:rFonts w:eastAsia="Times New Roman" w:cs="Segoe UI"/>
          <w:kern w:val="0"/>
          <w:szCs w:val="21"/>
          <w14:ligatures w14:val="none"/>
        </w:rPr>
        <w:t>catatonia, autism, and the complete shutdown states where awareness itself is suspended. The parallel is not coincidental: both describe the phenomenon of perfect unity being unconscious because consciousness requires structure.</w:t>
      </w:r>
    </w:p>
    <w:p w14:paraId="6FDAE063" w14:textId="366DD4BD"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Crucially from the perspective of mature consciousness that later develops, the uroboric unity reveals itself retroactively not as mere primitive unconsciousness to be transcended but as the infinite potential ground containing all </w:t>
      </w:r>
      <w:r w:rsidR="00DF1FFA" w:rsidRPr="008A520B">
        <w:rPr>
          <w:rFonts w:eastAsia="Times New Roman" w:cs="Segoe UI"/>
          <w:kern w:val="0"/>
          <w:szCs w:val="21"/>
          <w14:ligatures w14:val="none"/>
        </w:rPr>
        <w:t>possibilities</w:t>
      </w:r>
      <w:r w:rsidRPr="008A520B">
        <w:rPr>
          <w:rFonts w:eastAsia="Times New Roman" w:cs="Segoe UI"/>
          <w:kern w:val="0"/>
          <w:szCs w:val="21"/>
          <w14:ligatures w14:val="none"/>
        </w:rPr>
        <w:t xml:space="preserve"> from which differentiation had to emerge for consciousness to awaken. What appears in the moment as undifferentiated blissful oblivion becomes recognized later as the fertile chaos containing the seeds of all becoming. This retroactive transformation of meaning applies not merely to individual consciousness development but to cosmological emergence: the quantum unified state appears as nothing from the perspective of classical physics—mere mathematical abstraction—yet retroactively emerges as the infinite potentiality from which all actuality had to differentiate. Understanding this principle is crucial: consciousness is not the transcendence or escape from the uroboric unity, but the rupture and integration of that unity into differentiated structure that maintains awareness of wholeness. Perfect unity cannot know itself; it can only be itself unconsciously. Differentiation creates space through which knowledge, awareness, and consciousness become possible. The tragedy and necessity are that the price of consciousness is the loss of innocence, the break from undifferentiated wholeness, the rupture that creates the possibility of awareness through introducing structure into what was structureless.</w:t>
      </w:r>
    </w:p>
    <w:p w14:paraId="3ADF2DDA"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This framework reframes fundamental cosmological questions. Why is there something rather than nothing? The quantum unified state is closer to nothing than to being—it lacks the structure and </w:t>
      </w:r>
      <w:r w:rsidRPr="008A520B">
        <w:rPr>
          <w:rFonts w:eastAsia="Times New Roman" w:cs="Segoe UI"/>
          <w:kern w:val="0"/>
          <w:szCs w:val="21"/>
          <w14:ligatures w14:val="none"/>
        </w:rPr>
        <w:lastRenderedPageBreak/>
        <w:t>differentiation that constitute existence. Why does time exist? In coherent superposition, time does not flow; quantum mechanics are time-reversible. Why is there entropy? In perfect unity, there is no asymmetry that could distinguish entropy from order. Consciousness and being are not accidental byproducts requiring explanation but necessary consequences of the rupture that breaks undifferentiated unity into structured actuality.</w:t>
      </w:r>
    </w:p>
    <w:p w14:paraId="2CD4EE5F" w14:textId="77777777" w:rsidR="00447A89" w:rsidRDefault="00447A89" w:rsidP="0000480D">
      <w:pPr>
        <w:spacing w:line="480" w:lineRule="auto"/>
        <w:rPr>
          <w:rFonts w:eastAsia="Times New Roman" w:cs="Segoe UI"/>
          <w:b/>
          <w:bCs/>
          <w:kern w:val="0"/>
          <w:sz w:val="36"/>
          <w:szCs w:val="36"/>
          <w14:ligatures w14:val="none"/>
        </w:rPr>
      </w:pPr>
      <w:r>
        <w:rPr>
          <w:rFonts w:eastAsia="Times New Roman" w:cs="Segoe UI"/>
          <w:b/>
          <w:bCs/>
          <w:kern w:val="0"/>
          <w:sz w:val="36"/>
          <w:szCs w:val="36"/>
          <w14:ligatures w14:val="none"/>
        </w:rPr>
        <w:br w:type="page"/>
      </w:r>
    </w:p>
    <w:p w14:paraId="1EEECFA7" w14:textId="635E1EEA" w:rsidR="008A520B" w:rsidRPr="008A520B" w:rsidRDefault="008A520B" w:rsidP="0000480D">
      <w:pPr>
        <w:pStyle w:val="Heading2"/>
        <w:spacing w:line="480" w:lineRule="auto"/>
        <w:rPr>
          <w:rFonts w:eastAsia="Times New Roman"/>
        </w:rPr>
      </w:pPr>
      <w:bookmarkStart w:id="13" w:name="_Toc220670015"/>
      <w:r w:rsidRPr="008A520B">
        <w:rPr>
          <w:rFonts w:eastAsia="Times New Roman"/>
        </w:rPr>
        <w:lastRenderedPageBreak/>
        <w:t>Chapter Two: Symmetry Breaking and Decoherence as Cosmogenesis</w:t>
      </w:r>
      <w:bookmarkEnd w:id="13"/>
    </w:p>
    <w:p w14:paraId="50FE968A" w14:textId="77777777" w:rsidR="00AB7D6E" w:rsidRDefault="008A520B" w:rsidP="00CC27AE">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The first rupture was not a flaw or corruption of primordial perfection—it was the birth of everything.</w:t>
      </w:r>
    </w:p>
    <w:p w14:paraId="4AA0E9C6" w14:textId="7BFEDC3D" w:rsidR="008A520B" w:rsidRPr="008A520B" w:rsidRDefault="008A520B" w:rsidP="00CC27AE">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 Zurek's decoherence theory provides the precise mechanism: no quantum system exists in isolation in nature; every system necessarily becomes entangled with its environment. When a quantum system becomes entangled with environmental degrees of freedom</w:t>
      </w:r>
      <w:r w:rsidR="003D3868">
        <w:rPr>
          <w:rFonts w:eastAsia="Times New Roman" w:cs="Segoe UI"/>
          <w:kern w:val="0"/>
          <w:szCs w:val="21"/>
          <w14:ligatures w14:val="none"/>
        </w:rPr>
        <w:t>—t</w:t>
      </w:r>
      <w:r w:rsidRPr="008A520B">
        <w:rPr>
          <w:rFonts w:eastAsia="Times New Roman" w:cs="Segoe UI"/>
          <w:kern w:val="0"/>
          <w:szCs w:val="21"/>
          <w14:ligatures w14:val="none"/>
        </w:rPr>
        <w:t xml:space="preserve">hrough electromagnetic radiation, thermal fluctuations, particle </w:t>
      </w:r>
      <w:r w:rsidR="00116E58" w:rsidRPr="008A520B">
        <w:rPr>
          <w:rFonts w:eastAsia="Times New Roman" w:cs="Segoe UI"/>
          <w:kern w:val="0"/>
          <w:szCs w:val="21"/>
          <w14:ligatures w14:val="none"/>
        </w:rPr>
        <w:t>collisions</w:t>
      </w:r>
      <w:r w:rsidR="005E09E8">
        <w:rPr>
          <w:rFonts w:eastAsia="Times New Roman" w:cs="Segoe UI"/>
          <w:kern w:val="0"/>
          <w:szCs w:val="21"/>
          <w14:ligatures w14:val="none"/>
        </w:rPr>
        <w:t>—t</w:t>
      </w:r>
      <w:r w:rsidRPr="008A520B">
        <w:rPr>
          <w:rFonts w:eastAsia="Times New Roman" w:cs="Segoe UI"/>
          <w:kern w:val="0"/>
          <w:szCs w:val="21"/>
          <w14:ligatures w14:val="none"/>
        </w:rPr>
        <w:t>he</w:t>
      </w:r>
      <w:r w:rsidR="00806213">
        <w:rPr>
          <w:rFonts w:eastAsia="Times New Roman" w:cs="Segoe UI"/>
          <w:kern w:val="0"/>
          <w:szCs w:val="21"/>
          <w14:ligatures w14:val="none"/>
        </w:rPr>
        <w:t xml:space="preserve"> </w:t>
      </w:r>
      <w:r w:rsidRPr="008A520B">
        <w:rPr>
          <w:rFonts w:eastAsia="Times New Roman" w:cs="Segoe UI"/>
          <w:kern w:val="0"/>
          <w:szCs w:val="21"/>
          <w14:ligatures w14:val="none"/>
        </w:rPr>
        <w:t>combined quantum state cannot be described by the system alone. The system's internal superpositions rapidly decohere while certain basis states, the "pointer basis," preferentially survive environmental coupling. Through repeated interaction with the environment, the pointer basis becomes the only classical observable that remains robust; other superpositions are effectively eliminated through their entanglement with the environment.</w:t>
      </w:r>
      <w:r w:rsidR="004F0FBB">
        <w:rPr>
          <w:rFonts w:eastAsia="Times New Roman" w:cs="Segoe UI"/>
          <w:kern w:val="0"/>
          <w:szCs w:val="21"/>
          <w14:ligatures w14:val="none"/>
        </w:rPr>
        <w:t xml:space="preserve"> </w:t>
      </w:r>
      <w:r w:rsidR="004F0FBB" w:rsidRPr="004F0FBB">
        <w:rPr>
          <w:rFonts w:eastAsia="Times New Roman" w:cs="Segoe UI"/>
          <w:kern w:val="0"/>
          <w:szCs w:val="21"/>
          <w14:ligatures w14:val="none"/>
        </w:rPr>
        <w:t>(Zurek, 1991; Zurek, 2003)</w:t>
      </w:r>
    </w:p>
    <w:p w14:paraId="1A351BEF" w14:textId="10EF1E5C"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This process, called environment-induced superselection or "einselection," is not metaphorical: it is measurable, quantifiable, and inevitable. Once environmental entanglement grows large enough, recovering coherence requires reversing interactions with an astronomical number of environmental degrees of freedom</w:t>
      </w:r>
      <w:r w:rsidR="001C3B1A">
        <w:rPr>
          <w:rFonts w:eastAsia="Times New Roman" w:cs="Segoe UI"/>
          <w:kern w:val="0"/>
          <w:szCs w:val="21"/>
          <w14:ligatures w14:val="none"/>
        </w:rPr>
        <w:t xml:space="preserve">, </w:t>
      </w:r>
      <w:r w:rsidRPr="008A520B">
        <w:rPr>
          <w:rFonts w:eastAsia="Times New Roman" w:cs="Segoe UI"/>
          <w:kern w:val="0"/>
          <w:szCs w:val="21"/>
          <w14:ligatures w14:val="none"/>
        </w:rPr>
        <w:t>impossible in principle. The apparent wavefunction collapse of early quantum mechanics emerges naturally: alternative branches remain technically in superposition but become causally disconnected from the observer's perspective; information cannot flow between branches, making them functionally separate realities. Decoherence is irreversible in practical terms, generating the arrow of time, the actualization of reality, and the emergence of classical existence from quantum potential.</w:t>
      </w:r>
    </w:p>
    <w:p w14:paraId="027D72D9" w14:textId="63676802"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lastRenderedPageBreak/>
        <w:t xml:space="preserve">The Big Bang itself represents </w:t>
      </w:r>
      <w:r w:rsidR="007C70DC">
        <w:rPr>
          <w:rFonts w:eastAsia="Times New Roman" w:cs="Segoe UI"/>
          <w:kern w:val="0"/>
          <w:szCs w:val="21"/>
          <w14:ligatures w14:val="none"/>
        </w:rPr>
        <w:t>a</w:t>
      </w:r>
      <w:r w:rsidRPr="008A520B">
        <w:rPr>
          <w:rFonts w:eastAsia="Times New Roman" w:cs="Segoe UI"/>
          <w:kern w:val="0"/>
          <w:szCs w:val="21"/>
          <w14:ligatures w14:val="none"/>
        </w:rPr>
        <w:t xml:space="preserve"> macroscopic stabilization of coherent asymmetry from primordial quantum coherence. In the initial moments after the Big Bang, the universe existed in high quantum coherence where forces were </w:t>
      </w:r>
      <w:r w:rsidR="00746F27" w:rsidRPr="008A520B">
        <w:rPr>
          <w:rFonts w:eastAsia="Times New Roman" w:cs="Segoe UI"/>
          <w:kern w:val="0"/>
          <w:szCs w:val="21"/>
          <w14:ligatures w14:val="none"/>
        </w:rPr>
        <w:t>unified,</w:t>
      </w:r>
      <w:r w:rsidRPr="008A520B">
        <w:rPr>
          <w:rFonts w:eastAsia="Times New Roman" w:cs="Segoe UI"/>
          <w:kern w:val="0"/>
          <w:szCs w:val="21"/>
          <w14:ligatures w14:val="none"/>
        </w:rPr>
        <w:t xml:space="preserve"> and symmetries unbroken. As the universe rapidly expanded and cooled, successive symmetry-breaking transitions occurred: first electroweak symmetry broke, separating electromagnetic and weak forces; then the strong force separated; finally, electromagnetism separated into separate electric and magnetic forces. Each rupture was not corruption but differentiation enabling emergence. Without symmetry breaking, particles would have no mass, no structure, no possibility of forming atoms, stars, planets, and life.</w:t>
      </w:r>
    </w:p>
    <w:p w14:paraId="21ABAC33" w14:textId="1AE2800C"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Symmetry breaking and decoherence are fundamentally identical processes viewed at different scales. A symmetry that is unbroken means all states are equivalent—there is no preferred direction, no differentiation, no actual structure. When symmetry breaks, formerly equivalent states differentiate into a privileged subset (the pointer basis) and suppressed alternatives. This rupture is essential: life does not advance despite rupture but precisely through rupture. A mutation is a copying </w:t>
      </w:r>
      <w:r w:rsidR="00746F27" w:rsidRPr="008A520B">
        <w:rPr>
          <w:rFonts w:eastAsia="Times New Roman" w:cs="Segoe UI"/>
          <w:kern w:val="0"/>
          <w:szCs w:val="21"/>
          <w14:ligatures w14:val="none"/>
        </w:rPr>
        <w:t>error</w:t>
      </w:r>
      <w:r w:rsidR="00746F27">
        <w:rPr>
          <w:rFonts w:eastAsia="Times New Roman" w:cs="Segoe UI"/>
          <w:kern w:val="0"/>
          <w:szCs w:val="21"/>
          <w14:ligatures w14:val="none"/>
        </w:rPr>
        <w:t xml:space="preserve">, </w:t>
      </w:r>
      <w:r w:rsidRPr="008A520B">
        <w:rPr>
          <w:rFonts w:eastAsia="Times New Roman" w:cs="Segoe UI"/>
          <w:kern w:val="0"/>
          <w:szCs w:val="21"/>
          <w14:ligatures w14:val="none"/>
        </w:rPr>
        <w:t xml:space="preserve">fracture in the genome. Most do nothing; some cause harm; a few open new pathways. Every species on Earth is the result of billions of fractures at the genetic level that </w:t>
      </w:r>
      <w:r w:rsidR="004956A0" w:rsidRPr="008A520B">
        <w:rPr>
          <w:rFonts w:eastAsia="Times New Roman" w:cs="Segoe UI"/>
          <w:kern w:val="0"/>
          <w:szCs w:val="21"/>
          <w14:ligatures w14:val="none"/>
        </w:rPr>
        <w:t>allow</w:t>
      </w:r>
      <w:r w:rsidRPr="008A520B">
        <w:rPr>
          <w:rFonts w:eastAsia="Times New Roman" w:cs="Segoe UI"/>
          <w:kern w:val="0"/>
          <w:szCs w:val="21"/>
          <w14:ligatures w14:val="none"/>
        </w:rPr>
        <w:t xml:space="preserve"> life to explore new forms and strategies. Evolution is kintsugi at molecular scale; the gold is not literal but the emergence of novelty from the breaking of perfect genetic replication.</w:t>
      </w:r>
    </w:p>
    <w:p w14:paraId="51F9F14D"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The mechanism applies universally: at quantum scales, coherence ruptures into classical branches creating differentiated reality; at biological scales, mutations rupture genetic uniformity creating variation for selection; at psychological scales, trauma ruptures the unified psyche creating the conscious recognition of complexity and depth. In each case, the rupture is not aberration but the </w:t>
      </w:r>
      <w:r w:rsidRPr="008A520B">
        <w:rPr>
          <w:rFonts w:eastAsia="Times New Roman" w:cs="Segoe UI"/>
          <w:kern w:val="0"/>
          <w:szCs w:val="21"/>
          <w14:ligatures w14:val="none"/>
        </w:rPr>
        <w:lastRenderedPageBreak/>
        <w:t>condition enabling emergence. Consciousness requires differentiation. Being requires asymmetry. Existence requires rupture from undifferentiated potential into actual structure.</w:t>
      </w:r>
    </w:p>
    <w:p w14:paraId="7CAB0078"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Mapping this cosmogenesis onto the Kintsugi aesthetic: the universe began as the unbroken bowl of perfect quantum coherence, simultaneously infinite in potential and zero in actuality. Then something broke. Symmetry shattered, forces differentiated, particles appeared, space stretched; time began. The universe became a kintsugi bowl—its cracks glowing with the gold of structure, energy, complexity, and possibility. What was lost was innocence. What was gained was existence itself, with all its beauty and tragedy.</w:t>
      </w:r>
    </w:p>
    <w:p w14:paraId="5483E7BD" w14:textId="77777777" w:rsidR="00447A89" w:rsidRDefault="00447A89" w:rsidP="0000480D">
      <w:pPr>
        <w:spacing w:line="480" w:lineRule="auto"/>
        <w:rPr>
          <w:rFonts w:eastAsia="Times New Roman" w:cs="Segoe UI"/>
          <w:b/>
          <w:bCs/>
          <w:kern w:val="0"/>
          <w:sz w:val="36"/>
          <w:szCs w:val="36"/>
          <w14:ligatures w14:val="none"/>
        </w:rPr>
      </w:pPr>
      <w:r>
        <w:rPr>
          <w:rFonts w:eastAsia="Times New Roman" w:cs="Segoe UI"/>
          <w:b/>
          <w:bCs/>
          <w:kern w:val="0"/>
          <w:sz w:val="36"/>
          <w:szCs w:val="36"/>
          <w14:ligatures w14:val="none"/>
        </w:rPr>
        <w:br w:type="page"/>
      </w:r>
    </w:p>
    <w:p w14:paraId="473DF235" w14:textId="21299D4A" w:rsidR="008A520B" w:rsidRPr="008A520B" w:rsidRDefault="008A520B" w:rsidP="0000480D">
      <w:pPr>
        <w:pStyle w:val="Heading2"/>
        <w:spacing w:line="480" w:lineRule="auto"/>
        <w:rPr>
          <w:rFonts w:eastAsia="Times New Roman"/>
        </w:rPr>
      </w:pPr>
      <w:bookmarkStart w:id="14" w:name="_Toc220670016"/>
      <w:r w:rsidRPr="008A520B">
        <w:rPr>
          <w:rFonts w:eastAsia="Times New Roman"/>
        </w:rPr>
        <w:lastRenderedPageBreak/>
        <w:t>Chapter Three: Coherent Asymmetry and the Quantum-Classical Interface</w:t>
      </w:r>
      <w:bookmarkEnd w:id="14"/>
    </w:p>
    <w:p w14:paraId="2E81A369" w14:textId="3836D099"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Yet decoherence presents a paradox for consciousness. Complete decoherence—total classical separation where all quantum coherence is lost—creates fragmented multiplicity where no integration occurs. Pure classical reality would be particles in disconnected spacetime points with no correlation, no pattern, no unified structure. This would be unconscious not through lack of differentiation but through lack of integration. The brain of a recently deceased person has classical </w:t>
      </w:r>
      <w:r w:rsidR="006B32FC" w:rsidRPr="008A520B">
        <w:rPr>
          <w:rFonts w:eastAsia="Times New Roman" w:cs="Segoe UI"/>
          <w:kern w:val="0"/>
          <w:szCs w:val="21"/>
          <w14:ligatures w14:val="none"/>
        </w:rPr>
        <w:t xml:space="preserve">properties, </w:t>
      </w:r>
      <w:r w:rsidRPr="008A520B">
        <w:rPr>
          <w:rFonts w:eastAsia="Times New Roman" w:cs="Segoe UI"/>
          <w:kern w:val="0"/>
          <w:szCs w:val="21"/>
          <w14:ligatures w14:val="none"/>
        </w:rPr>
        <w:t xml:space="preserve">measurable neural activity, chemical </w:t>
      </w:r>
      <w:r w:rsidR="006D430E" w:rsidRPr="008A520B">
        <w:rPr>
          <w:rFonts w:eastAsia="Times New Roman" w:cs="Segoe UI"/>
          <w:kern w:val="0"/>
          <w:szCs w:val="21"/>
          <w14:ligatures w14:val="none"/>
        </w:rPr>
        <w:t>processes</w:t>
      </w:r>
      <w:r w:rsidR="006D430E">
        <w:rPr>
          <w:rFonts w:eastAsia="Times New Roman" w:cs="Segoe UI"/>
          <w:kern w:val="0"/>
          <w:szCs w:val="21"/>
          <w14:ligatures w14:val="none"/>
        </w:rPr>
        <w:t xml:space="preserve">, </w:t>
      </w:r>
      <w:r w:rsidRPr="008A520B">
        <w:rPr>
          <w:rFonts w:eastAsia="Times New Roman" w:cs="Segoe UI"/>
          <w:kern w:val="0"/>
          <w:szCs w:val="21"/>
          <w14:ligatures w14:val="none"/>
        </w:rPr>
        <w:t>yet the organism is not conscious because what has been lost is the integration maintaining coherent information flow across the neural system.</w:t>
      </w:r>
    </w:p>
    <w:p w14:paraId="6FE5FED2" w14:textId="77777777" w:rsidR="003F716A" w:rsidRDefault="003F716A">
      <w:pPr>
        <w:spacing w:line="480" w:lineRule="auto"/>
        <w:rPr>
          <w:kern w:val="0"/>
          <w:szCs w:val="21"/>
          <w14:ligatures w14:val="none"/>
        </w:rPr>
      </w:pPr>
      <w:r>
        <w:t xml:space="preserve">Consciousness requires something subtler than either extreme. It requires quantum integration to form a unified possibility space and classical differentiation for distinct outcomes. This creates a profound requirement: consciousness must operate at the quantum-classical interface where coherence persists within decoherent branches, maintaining integration of information across classical branches that are technically separate. The brain neural tissue operates precisely at this boundary: individual neurons maintain quantum coherence in microtubule protein conformations and through quantum tunneling processes (Penrose, 2001; Hameroff, 2001); populations of neurons decohere through synaptic interactions producing classical firing patterns (Zurek, 1991, 2003); yet populations maintain global integration through electrical and chemical coupling preventing complete fragmentation into independent subsystems (Tononi, 2012). This delicate interface is </w:t>
      </w:r>
      <w:r>
        <w:lastRenderedPageBreak/>
        <w:t>sustained by the brain's nature as a dissipative structure, maintaining order through continuous entropy production (Prigogine &amp; Stengers, 1984).</w:t>
      </w:r>
    </w:p>
    <w:p w14:paraId="085CD686" w14:textId="300CDAD1"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 xml:space="preserve">This quantum-classical interface is not marginal or incidental to </w:t>
      </w:r>
      <w:r w:rsidR="008F20D7" w:rsidRPr="008A520B">
        <w:rPr>
          <w:rFonts w:eastAsia="Times New Roman" w:cs="Segoe UI"/>
          <w:kern w:val="0"/>
          <w:szCs w:val="21"/>
          <w14:ligatures w14:val="none"/>
        </w:rPr>
        <w:t>consciousness</w:t>
      </w:r>
      <w:r w:rsidR="008F20D7">
        <w:rPr>
          <w:rFonts w:eastAsia="Times New Roman" w:cs="Segoe UI"/>
          <w:kern w:val="0"/>
          <w:szCs w:val="21"/>
          <w14:ligatures w14:val="none"/>
        </w:rPr>
        <w:t>;</w:t>
      </w:r>
      <w:r w:rsidR="006A22D5">
        <w:rPr>
          <w:rFonts w:eastAsia="Times New Roman" w:cs="Segoe UI"/>
          <w:kern w:val="0"/>
          <w:szCs w:val="21"/>
          <w14:ligatures w14:val="none"/>
        </w:rPr>
        <w:t xml:space="preserve"> </w:t>
      </w:r>
      <w:r w:rsidRPr="008A520B">
        <w:rPr>
          <w:rFonts w:eastAsia="Times New Roman" w:cs="Segoe UI"/>
          <w:kern w:val="0"/>
          <w:szCs w:val="21"/>
          <w14:ligatures w14:val="none"/>
        </w:rPr>
        <w:t>it is the essential structure that permits consciousness to exist. Different neural regions can decohere independently producing separate classical states: executive control networks, threat-detection networks, self-referential networks can each maintain independent computational properties. Yet consciousness is experienced as unified not as a collection of separate subsystems. This unity arises precisely because these decoherent branches remain quantum entangled at deeper levels, maintaining shared information about the global system. A unified conscious state is not the sum of independent modules, but rather an integrated information structure containing information about all modules simultaneously.</w:t>
      </w:r>
    </w:p>
    <w:p w14:paraId="6C9E9537" w14:textId="77777777"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Mapping this onto the Kintsugi framework: coherent asymmetry is the quantum-classical interface where integration persists despite branching. The Ouroboros principle of self-consumption is the feedback loop through which neural systems maintain their own decoherence patterns, where the system's activity creates the conditions enabling the system's activity. Classical consciousness is not a collapse of potential into actuality, but the emergence of a stable branching structure preserving information integration across branches.</w:t>
      </w:r>
    </w:p>
    <w:p w14:paraId="1ACF4436" w14:textId="032ED140" w:rsidR="008A520B" w:rsidRPr="008A520B" w:rsidRDefault="008A520B" w:rsidP="0000480D">
      <w:pPr>
        <w:spacing w:before="100" w:beforeAutospacing="1" w:after="100" w:afterAutospacing="1" w:line="480" w:lineRule="auto"/>
        <w:rPr>
          <w:rFonts w:eastAsia="Times New Roman" w:cs="Segoe UI"/>
          <w:kern w:val="0"/>
          <w:szCs w:val="21"/>
          <w14:ligatures w14:val="none"/>
        </w:rPr>
      </w:pPr>
      <w:r w:rsidRPr="008A520B">
        <w:rPr>
          <w:rFonts w:eastAsia="Times New Roman" w:cs="Segoe UI"/>
          <w:kern w:val="0"/>
          <w:szCs w:val="21"/>
          <w14:ligatures w14:val="none"/>
        </w:rPr>
        <w:t>The parameter space where consciousness persists is narrow</w:t>
      </w:r>
      <w:r w:rsidR="00D6636B">
        <w:rPr>
          <w:rFonts w:eastAsia="Times New Roman" w:cs="Segoe UI"/>
          <w:kern w:val="0"/>
          <w:szCs w:val="21"/>
          <w14:ligatures w14:val="none"/>
        </w:rPr>
        <w:t xml:space="preserve">, </w:t>
      </w:r>
      <w:r w:rsidRPr="008A520B">
        <w:rPr>
          <w:rFonts w:eastAsia="Times New Roman" w:cs="Segoe UI"/>
          <w:kern w:val="0"/>
          <w:szCs w:val="21"/>
          <w14:ligatures w14:val="none"/>
        </w:rPr>
        <w:t xml:space="preserve">this is the "Wiggle Room" within which life becomes possible. Too much order (crystallized rigidity, zero entropy production, complete coherence) and consciousness freezes into static structure incapable of response or adaptation. Too much chaos (complete dissolution, maximum entropy, complete decoherence) and consciousness dissolves into fragmented multiplicity where no integration occurs. Consciousness requires the </w:t>
      </w:r>
      <w:r w:rsidRPr="008A520B">
        <w:rPr>
          <w:rFonts w:eastAsia="Times New Roman" w:cs="Segoe UI"/>
          <w:kern w:val="0"/>
          <w:szCs w:val="21"/>
          <w14:ligatures w14:val="none"/>
        </w:rPr>
        <w:lastRenderedPageBreak/>
        <w:t>intermediate state: structured disorder, patterned chaos, dissipative structures maintaining against entropy without crystallizing into death. This is precisely the critical point in physical systems where phase transitions occur, where avalanches span all scales, where maximum sensitivity to perturbation meets maximum stability of large-scale patterns.</w:t>
      </w:r>
    </w:p>
    <w:p w14:paraId="3F4C157B" w14:textId="77777777" w:rsidR="00933A78" w:rsidRPr="00144275" w:rsidRDefault="008A520B" w:rsidP="00933A78">
      <w:pPr>
        <w:spacing w:before="100" w:beforeAutospacing="1" w:after="100" w:afterAutospacing="1" w:line="480" w:lineRule="auto"/>
        <w:rPr>
          <w:rFonts w:eastAsia="Times New Roman" w:cs="Segoe UI"/>
          <w:kern w:val="0"/>
          <w:szCs w:val="21"/>
          <w:lang w:val="es-ES"/>
          <w14:ligatures w14:val="none"/>
        </w:rPr>
      </w:pPr>
      <w:r w:rsidRPr="008A520B">
        <w:rPr>
          <w:rFonts w:eastAsia="Times New Roman" w:cs="Segoe UI"/>
          <w:kern w:val="0"/>
          <w:szCs w:val="21"/>
          <w14:ligatures w14:val="none"/>
        </w:rPr>
        <w:t>The brain, remarkably, appears to operate near criticality</w:t>
      </w:r>
      <w:r w:rsidR="008F39C9">
        <w:rPr>
          <w:rFonts w:eastAsia="Times New Roman" w:cs="Segoe UI"/>
          <w:kern w:val="0"/>
          <w:szCs w:val="21"/>
          <w14:ligatures w14:val="none"/>
        </w:rPr>
        <w:t>. N</w:t>
      </w:r>
      <w:r w:rsidRPr="008A520B">
        <w:rPr>
          <w:rFonts w:eastAsia="Times New Roman" w:cs="Segoe UI"/>
          <w:kern w:val="0"/>
          <w:szCs w:val="21"/>
          <w14:ligatures w14:val="none"/>
        </w:rPr>
        <w:t xml:space="preserve">ot at equilibrium, not in chaotic </w:t>
      </w:r>
      <w:r w:rsidR="00353B69" w:rsidRPr="008A520B">
        <w:rPr>
          <w:rFonts w:eastAsia="Times New Roman" w:cs="Segoe UI"/>
          <w:kern w:val="0"/>
          <w:szCs w:val="21"/>
          <w14:ligatures w14:val="none"/>
        </w:rPr>
        <w:t>explosions</w:t>
      </w:r>
      <w:r w:rsidRPr="008A520B">
        <w:rPr>
          <w:rFonts w:eastAsia="Times New Roman" w:cs="Segoe UI"/>
          <w:kern w:val="0"/>
          <w:szCs w:val="21"/>
          <w14:ligatures w14:val="none"/>
        </w:rPr>
        <w:t>, but poised at the transition where order and disorder exchange. At criticality, networks show power law scaling, long-range correlations, and maximum information capacity. This is the Wiggle Room where consciousness can dance—neither rigid nor dissolved—but moving with exquisite sensitivity and coherence within the narrow band between extremes.</w:t>
      </w:r>
      <w:r w:rsidR="00933A78">
        <w:rPr>
          <w:rFonts w:eastAsia="Times New Roman" w:cs="Segoe UI"/>
          <w:kern w:val="0"/>
          <w:szCs w:val="21"/>
          <w14:ligatures w14:val="none"/>
        </w:rPr>
        <w:t xml:space="preserve"> </w:t>
      </w:r>
      <w:r w:rsidR="00933A78" w:rsidRPr="00144275">
        <w:rPr>
          <w:rFonts w:eastAsia="Times New Roman" w:cs="Segoe UI"/>
          <w:kern w:val="0"/>
          <w:szCs w:val="21"/>
          <w:lang w:val="es-ES"/>
          <w14:ligatures w14:val="none"/>
        </w:rPr>
        <w:t>(Beggs &amp; Plenz, 2003; Friedman et al., 2012; Massobrio et al., 2015; O’Byrne &amp; Jerbi, 2022)</w:t>
      </w:r>
    </w:p>
    <w:p w14:paraId="1C788E61" w14:textId="64E0F68F" w:rsidR="008A520B" w:rsidRPr="00144275" w:rsidRDefault="008A520B" w:rsidP="00933A78">
      <w:pPr>
        <w:spacing w:before="100" w:beforeAutospacing="1" w:after="100" w:afterAutospacing="1" w:line="480" w:lineRule="auto"/>
        <w:rPr>
          <w:rFonts w:eastAsia="Times New Roman" w:cs="Segoe UI"/>
          <w:kern w:val="0"/>
          <w:szCs w:val="21"/>
          <w:lang w:val="es-ES"/>
          <w14:ligatures w14:val="none"/>
        </w:rPr>
      </w:pPr>
    </w:p>
    <w:p w14:paraId="7321AC63" w14:textId="77777777" w:rsidR="00E52F14" w:rsidRPr="00144275" w:rsidRDefault="00E52F14" w:rsidP="0000480D">
      <w:pPr>
        <w:spacing w:line="480" w:lineRule="auto"/>
        <w:rPr>
          <w:rFonts w:eastAsia="Times New Roman" w:cs="Segoe UI"/>
          <w:kern w:val="0"/>
          <w:szCs w:val="21"/>
          <w:lang w:val="es-ES"/>
          <w14:ligatures w14:val="none"/>
        </w:rPr>
      </w:pPr>
      <w:r w:rsidRPr="00144275">
        <w:rPr>
          <w:rFonts w:eastAsia="Times New Roman" w:cs="Segoe UI"/>
          <w:kern w:val="0"/>
          <w:szCs w:val="21"/>
          <w:lang w:val="es-ES"/>
          <w14:ligatures w14:val="none"/>
        </w:rPr>
        <w:br w:type="page"/>
      </w:r>
    </w:p>
    <w:p w14:paraId="28DC2A57" w14:textId="77777777" w:rsidR="00E52F14" w:rsidRDefault="00D84FBC" w:rsidP="0000480D">
      <w:pPr>
        <w:pStyle w:val="Heading1"/>
        <w:spacing w:line="480" w:lineRule="auto"/>
        <w:rPr>
          <w:rFonts w:eastAsia="Times New Roman"/>
        </w:rPr>
      </w:pPr>
      <w:bookmarkStart w:id="15" w:name="_Toc220670017"/>
      <w:r w:rsidRPr="00D84FBC">
        <w:rPr>
          <w:rFonts w:eastAsia="Times New Roman"/>
        </w:rPr>
        <w:lastRenderedPageBreak/>
        <w:t>PART TWO: THERMODYNAMIC AND INFORMATION FOUNDATIONS</w:t>
      </w:r>
      <w:bookmarkEnd w:id="15"/>
      <w:r w:rsidRPr="00D84FBC">
        <w:rPr>
          <w:rFonts w:eastAsia="Times New Roman"/>
        </w:rPr>
        <w:t xml:space="preserve"> </w:t>
      </w:r>
    </w:p>
    <w:p w14:paraId="529453AC" w14:textId="77777777" w:rsidR="00E52F14" w:rsidRDefault="00E52F14"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747B5923" w14:textId="77777777" w:rsidR="0014390C" w:rsidRDefault="00D84FBC" w:rsidP="0000480D">
      <w:pPr>
        <w:pStyle w:val="Heading2"/>
        <w:spacing w:line="480" w:lineRule="auto"/>
        <w:rPr>
          <w:rFonts w:eastAsia="Times New Roman"/>
        </w:rPr>
      </w:pPr>
      <w:bookmarkStart w:id="16" w:name="_Toc220670018"/>
      <w:r w:rsidRPr="00D84FBC">
        <w:rPr>
          <w:rFonts w:eastAsia="Times New Roman"/>
        </w:rPr>
        <w:lastRenderedPageBreak/>
        <w:t>Chapter Four: The Free Energy Principle and Structured Persistence</w:t>
      </w:r>
      <w:bookmarkEnd w:id="16"/>
      <w:r w:rsidRPr="00D84FBC">
        <w:rPr>
          <w:rFonts w:eastAsia="Times New Roman"/>
        </w:rPr>
        <w:t xml:space="preserve"> </w:t>
      </w:r>
    </w:p>
    <w:p w14:paraId="27CFBD21" w14:textId="77777777" w:rsidR="00144275" w:rsidRDefault="00D84FBC" w:rsidP="00144275">
      <w:pPr>
        <w:spacing w:before="100" w:beforeAutospacing="1" w:after="100" w:afterAutospacing="1" w:line="480" w:lineRule="auto"/>
        <w:rPr>
          <w:rFonts w:eastAsia="Times New Roman" w:cs="Segoe UI"/>
          <w:kern w:val="0"/>
          <w:szCs w:val="21"/>
          <w14:ligatures w14:val="none"/>
        </w:rPr>
      </w:pPr>
      <w:r w:rsidRPr="00D84FBC">
        <w:rPr>
          <w:rFonts w:eastAsia="Times New Roman" w:cs="Segoe UI"/>
          <w:kern w:val="0"/>
          <w:szCs w:val="21"/>
          <w14:ligatures w14:val="none"/>
        </w:rPr>
        <w:t xml:space="preserve">If consciousness requires the delicate quantum-classical boundary, what sustains this interface against thermodynamic dissolution? </w:t>
      </w:r>
    </w:p>
    <w:p w14:paraId="03227BE5" w14:textId="184A52DF" w:rsidR="00F920E9" w:rsidRDefault="00D84FBC" w:rsidP="00BF4EB3">
      <w:pPr>
        <w:spacing w:before="100" w:beforeAutospacing="1" w:after="100" w:afterAutospacing="1" w:line="480" w:lineRule="auto"/>
        <w:rPr>
          <w:rFonts w:eastAsia="Times New Roman" w:cs="Segoe UI"/>
          <w:kern w:val="0"/>
          <w:szCs w:val="21"/>
          <w14:ligatures w14:val="none"/>
        </w:rPr>
      </w:pPr>
      <w:r w:rsidRPr="00D84FBC">
        <w:rPr>
          <w:rFonts w:eastAsia="Times New Roman" w:cs="Segoe UI"/>
          <w:kern w:val="0"/>
          <w:szCs w:val="21"/>
          <w14:ligatures w14:val="none"/>
        </w:rPr>
        <w:t xml:space="preserve">Friston's Free Energy Principle provides the answer: living systems persist by constructing accurate models of their environment and minimizing surprises about incoming sensory data. This is not a philosophical claim but a mathematical principle: organisms that minimize surprise will, on average, survive longer and reproduce more successfully because they have </w:t>
      </w:r>
      <w:r w:rsidR="001C250E">
        <w:rPr>
          <w:rFonts w:eastAsia="Times New Roman" w:cs="Segoe UI"/>
          <w:kern w:val="0"/>
          <w:szCs w:val="21"/>
          <w14:ligatures w14:val="none"/>
        </w:rPr>
        <w:t>prediction</w:t>
      </w:r>
      <w:r w:rsidRPr="00D84FBC">
        <w:rPr>
          <w:rFonts w:eastAsia="Times New Roman" w:cs="Segoe UI"/>
          <w:kern w:val="0"/>
          <w:szCs w:val="21"/>
          <w14:ligatures w14:val="none"/>
        </w:rPr>
        <w:t xml:space="preserve"> models of their </w:t>
      </w:r>
      <w:r w:rsidR="00B27570" w:rsidRPr="00D84FBC">
        <w:rPr>
          <w:rFonts w:eastAsia="Times New Roman" w:cs="Segoe UI"/>
          <w:kern w:val="0"/>
          <w:szCs w:val="21"/>
          <w14:ligatures w14:val="none"/>
        </w:rPr>
        <w:t>world.</w:t>
      </w:r>
      <w:r w:rsidRPr="00D84FBC">
        <w:rPr>
          <w:rFonts w:eastAsia="Times New Roman" w:cs="Segoe UI"/>
          <w:kern w:val="0"/>
          <w:szCs w:val="21"/>
          <w14:ligatures w14:val="none"/>
        </w:rPr>
        <w:t xml:space="preserve"> The mathematical framework is rigorous. Surprise is defined as the negative log probability of observed sensory data under the organism's generative model. Minimizing surprise is mathematically equivalent to minimizing Free Energy</w:t>
      </w:r>
      <w:r w:rsidR="001F6178">
        <w:rPr>
          <w:rFonts w:eastAsia="Times New Roman" w:cs="Segoe UI"/>
          <w:kern w:val="0"/>
          <w:szCs w:val="21"/>
          <w14:ligatures w14:val="none"/>
        </w:rPr>
        <w:t xml:space="preserve">, </w:t>
      </w:r>
      <w:r w:rsidRPr="00D84FBC">
        <w:rPr>
          <w:rFonts w:eastAsia="Times New Roman" w:cs="Segoe UI"/>
          <w:kern w:val="0"/>
          <w:szCs w:val="21"/>
          <w14:ligatures w14:val="none"/>
        </w:rPr>
        <w:t xml:space="preserve">the gap between the organism's internal model and the statistical structure of its environment. The genius of the Free Energy Principle is that it unifies multiple biological processes under a single principle: perception as active inference updating models to match data, learning as model refinement adjusting parameters to minimize prediction error, action as model-driven behavior moving the body to generate expected sensory states, emotion as model state change enabling rapid recalibration when predictions fail. All serve free energy </w:t>
      </w:r>
      <w:r w:rsidR="00F920E9" w:rsidRPr="00D84FBC">
        <w:rPr>
          <w:rFonts w:eastAsia="Times New Roman" w:cs="Segoe UI"/>
          <w:kern w:val="0"/>
          <w:szCs w:val="21"/>
          <w14:ligatures w14:val="none"/>
        </w:rPr>
        <w:t>minimization.</w:t>
      </w:r>
      <w:r w:rsidRPr="00D84FBC">
        <w:rPr>
          <w:rFonts w:eastAsia="Times New Roman" w:cs="Segoe UI"/>
          <w:kern w:val="0"/>
          <w:szCs w:val="21"/>
          <w14:ligatures w14:val="none"/>
        </w:rPr>
        <w:t xml:space="preserve"> </w:t>
      </w:r>
      <w:r w:rsidR="00414FAC" w:rsidRPr="00414FAC">
        <w:rPr>
          <w:rFonts w:eastAsia="Times New Roman" w:cs="Segoe UI"/>
          <w:kern w:val="0"/>
          <w:szCs w:val="21"/>
          <w14:ligatures w14:val="none"/>
        </w:rPr>
        <w:t>(Friston, 2010; Friston et al., 2015)</w:t>
      </w:r>
    </w:p>
    <w:p w14:paraId="08F80D9D" w14:textId="39FFB13E" w:rsidR="004E42E3" w:rsidRDefault="00D84FBC" w:rsidP="0000480D">
      <w:pPr>
        <w:spacing w:before="100" w:beforeAutospacing="1" w:after="100" w:afterAutospacing="1" w:line="480" w:lineRule="auto"/>
        <w:rPr>
          <w:rFonts w:eastAsia="Times New Roman" w:cs="Segoe UI"/>
          <w:kern w:val="0"/>
          <w:szCs w:val="21"/>
          <w14:ligatures w14:val="none"/>
        </w:rPr>
      </w:pPr>
      <w:r w:rsidRPr="00D84FBC">
        <w:rPr>
          <w:rFonts w:eastAsia="Times New Roman" w:cs="Segoe UI"/>
          <w:kern w:val="0"/>
          <w:szCs w:val="21"/>
          <w14:ligatures w14:val="none"/>
        </w:rPr>
        <w:t>Thermodynamically, this is possible because organisms are dissipative structures in Prigogine's sense—they maintain local order by generating large entropy flows through themselves</w:t>
      </w:r>
      <w:r w:rsidR="00B2686A">
        <w:rPr>
          <w:rFonts w:eastAsia="Times New Roman" w:cs="Segoe UI"/>
          <w:kern w:val="0"/>
          <w:szCs w:val="21"/>
          <w14:ligatures w14:val="none"/>
        </w:rPr>
        <w:t xml:space="preserve"> </w:t>
      </w:r>
      <w:r w:rsidR="00B2686A">
        <w:t>(Prigogine &amp; Stengers, 1984)</w:t>
      </w:r>
      <w:r w:rsidRPr="00D84FBC">
        <w:rPr>
          <w:rFonts w:eastAsia="Times New Roman" w:cs="Segoe UI"/>
          <w:kern w:val="0"/>
          <w:szCs w:val="21"/>
          <w14:ligatures w14:val="none"/>
        </w:rPr>
        <w:t xml:space="preserve">. An organism takes in low-entropy resources (food, oxygen) and excretes high-entropy waste (heat, carbon dioxide), thereby locally decreasing entropy while globally increasing it. The organism's boundary defines this dissipative </w:t>
      </w:r>
      <w:r w:rsidR="00C465E0" w:rsidRPr="00D84FBC">
        <w:rPr>
          <w:rFonts w:eastAsia="Times New Roman" w:cs="Segoe UI"/>
          <w:kern w:val="0"/>
          <w:szCs w:val="21"/>
          <w14:ligatures w14:val="none"/>
        </w:rPr>
        <w:t>system,</w:t>
      </w:r>
      <w:r w:rsidRPr="00D84FBC">
        <w:rPr>
          <w:rFonts w:eastAsia="Times New Roman" w:cs="Segoe UI"/>
          <w:kern w:val="0"/>
          <w:szCs w:val="21"/>
          <w14:ligatures w14:val="none"/>
        </w:rPr>
        <w:t xml:space="preserve"> where that boundary is drawn determines </w:t>
      </w:r>
      <w:r w:rsidRPr="00D84FBC">
        <w:rPr>
          <w:rFonts w:eastAsia="Times New Roman" w:cs="Segoe UI"/>
          <w:kern w:val="0"/>
          <w:szCs w:val="21"/>
          <w14:ligatures w14:val="none"/>
        </w:rPr>
        <w:lastRenderedPageBreak/>
        <w:t xml:space="preserve">the organism's ecological role and its relationship to environmental gradients. Consciousness emerges at the level of hierarchical predictive models where higher brain regions construct models of lower sensory input, predicting expected patterns and propagating prediction errors upward when mismatches occur, </w:t>
      </w:r>
      <w:r w:rsidR="006D4069" w:rsidRPr="00D84FBC">
        <w:rPr>
          <w:rFonts w:eastAsia="Times New Roman" w:cs="Segoe UI"/>
          <w:kern w:val="0"/>
          <w:szCs w:val="21"/>
          <w14:ligatures w14:val="none"/>
        </w:rPr>
        <w:t>generating</w:t>
      </w:r>
      <w:r w:rsidRPr="00D84FBC">
        <w:rPr>
          <w:rFonts w:eastAsia="Times New Roman" w:cs="Segoe UI"/>
          <w:kern w:val="0"/>
          <w:szCs w:val="21"/>
          <w14:ligatures w14:val="none"/>
        </w:rPr>
        <w:t xml:space="preserve"> the integrated model of self and world that constitutes </w:t>
      </w:r>
      <w:r w:rsidR="004E42E3" w:rsidRPr="00D84FBC">
        <w:rPr>
          <w:rFonts w:eastAsia="Times New Roman" w:cs="Segoe UI"/>
          <w:kern w:val="0"/>
          <w:szCs w:val="21"/>
          <w14:ligatures w14:val="none"/>
        </w:rPr>
        <w:t>awareness.</w:t>
      </w:r>
      <w:r w:rsidRPr="00D84FBC">
        <w:rPr>
          <w:rFonts w:eastAsia="Times New Roman" w:cs="Segoe UI"/>
          <w:kern w:val="0"/>
          <w:szCs w:val="21"/>
          <w14:ligatures w14:val="none"/>
        </w:rPr>
        <w:t xml:space="preserve"> </w:t>
      </w:r>
    </w:p>
    <w:p w14:paraId="7BB1FBD7" w14:textId="77777777" w:rsidR="00535773" w:rsidRDefault="00D84FBC" w:rsidP="0000480D">
      <w:pPr>
        <w:spacing w:before="100" w:beforeAutospacing="1" w:after="100" w:afterAutospacing="1" w:line="480" w:lineRule="auto"/>
        <w:rPr>
          <w:rFonts w:eastAsia="Times New Roman" w:cs="Segoe UI"/>
          <w:kern w:val="0"/>
          <w:szCs w:val="21"/>
          <w14:ligatures w14:val="none"/>
        </w:rPr>
      </w:pPr>
      <w:r w:rsidRPr="00D84FBC">
        <w:rPr>
          <w:rFonts w:eastAsia="Times New Roman" w:cs="Segoe UI"/>
          <w:kern w:val="0"/>
          <w:szCs w:val="21"/>
          <w14:ligatures w14:val="none"/>
        </w:rPr>
        <w:t>This explains why trauma is so destructive to consciousness. Traumatic events are maximally surprising</w:t>
      </w:r>
      <w:r w:rsidR="004B0907">
        <w:rPr>
          <w:rFonts w:eastAsia="Times New Roman" w:cs="Segoe UI"/>
          <w:kern w:val="0"/>
          <w:szCs w:val="21"/>
          <w14:ligatures w14:val="none"/>
        </w:rPr>
        <w:t>. T</w:t>
      </w:r>
      <w:r w:rsidRPr="00D84FBC">
        <w:rPr>
          <w:rFonts w:eastAsia="Times New Roman" w:cs="Segoe UI"/>
          <w:kern w:val="0"/>
          <w:szCs w:val="21"/>
          <w14:ligatures w14:val="none"/>
        </w:rPr>
        <w:t xml:space="preserve">hey violate fundamental safety models the organism has constructed. But trauma does not simply cause high prediction error; it causes model fragmentation. The organism's world-model splits into incompatible versions: a trauma-incorporating model where the danger is real and the world is unsafe, and a denial model where trauma did not happen. Unable to integrate these contradictory models because their integration would require acknowledging reality that would overwhelm the system's capacity to function, the system maintains them in separation, switching between them based on current context. This is precisely the structure of PTSD and Complex PTSD: multiple segregated models of self and world that cannot be unified because their unification would require simultaneous acknowledgment of dangers that feel incompatible with </w:t>
      </w:r>
      <w:r w:rsidR="00535773" w:rsidRPr="00D84FBC">
        <w:rPr>
          <w:rFonts w:eastAsia="Times New Roman" w:cs="Segoe UI"/>
          <w:kern w:val="0"/>
          <w:szCs w:val="21"/>
          <w14:ligatures w14:val="none"/>
        </w:rPr>
        <w:t>survival.</w:t>
      </w:r>
      <w:r w:rsidRPr="00D84FBC">
        <w:rPr>
          <w:rFonts w:eastAsia="Times New Roman" w:cs="Segoe UI"/>
          <w:kern w:val="0"/>
          <w:szCs w:val="21"/>
          <w14:ligatures w14:val="none"/>
        </w:rPr>
        <w:t xml:space="preserve"> </w:t>
      </w:r>
    </w:p>
    <w:p w14:paraId="252BE25C" w14:textId="77777777" w:rsidR="002E4A83" w:rsidRDefault="00D84FBC" w:rsidP="0000480D">
      <w:pPr>
        <w:spacing w:before="100" w:beforeAutospacing="1" w:after="100" w:afterAutospacing="1" w:line="480" w:lineRule="auto"/>
        <w:rPr>
          <w:rFonts w:eastAsia="Times New Roman" w:cs="Segoe UI"/>
          <w:kern w:val="0"/>
          <w:szCs w:val="21"/>
          <w14:ligatures w14:val="none"/>
        </w:rPr>
      </w:pPr>
      <w:r w:rsidRPr="00D84FBC">
        <w:rPr>
          <w:rFonts w:eastAsia="Times New Roman" w:cs="Segoe UI"/>
          <w:kern w:val="0"/>
          <w:szCs w:val="21"/>
          <w14:ligatures w14:val="none"/>
        </w:rPr>
        <w:t xml:space="preserve">Recovery involves reunifying fragmented models—integrating the traumatic truth into a comprehensive self-model that acknowledges what happened while maintaining agency and hope. This is not suppression (maintaining denial) nor fixation (remaining absorbed in trauma) but integration (incorporating trauma into comprehensive identity). Neuroscience shows this as a gradual increase in Default Mode Network connectivity supporting coherent self-models and decrease in Salience Network hyperactivation reducing rigid threat detection. The visible gold thread of consciousness is the integration of what broke, not the denial of the </w:t>
      </w:r>
      <w:r w:rsidR="000D1784" w:rsidRPr="00D84FBC">
        <w:rPr>
          <w:rFonts w:eastAsia="Times New Roman" w:cs="Segoe UI"/>
          <w:kern w:val="0"/>
          <w:szCs w:val="21"/>
          <w14:ligatures w14:val="none"/>
        </w:rPr>
        <w:t>break.</w:t>
      </w:r>
      <w:r w:rsidRPr="00D84FBC">
        <w:rPr>
          <w:rFonts w:eastAsia="Times New Roman" w:cs="Segoe UI"/>
          <w:kern w:val="0"/>
          <w:szCs w:val="21"/>
          <w14:ligatures w14:val="none"/>
        </w:rPr>
        <w:t xml:space="preserve"> </w:t>
      </w:r>
    </w:p>
    <w:p w14:paraId="35A22D4C" w14:textId="77777777" w:rsidR="00BD1D58" w:rsidRDefault="00D84FBC" w:rsidP="0000480D">
      <w:pPr>
        <w:spacing w:before="100" w:beforeAutospacing="1" w:after="100" w:afterAutospacing="1" w:line="480" w:lineRule="auto"/>
        <w:rPr>
          <w:rFonts w:eastAsia="Times New Roman" w:cs="Segoe UI"/>
          <w:kern w:val="0"/>
          <w:szCs w:val="21"/>
          <w14:ligatures w14:val="none"/>
        </w:rPr>
      </w:pPr>
      <w:r w:rsidRPr="00D84FBC">
        <w:rPr>
          <w:rFonts w:eastAsia="Times New Roman" w:cs="Segoe UI"/>
          <w:kern w:val="0"/>
          <w:szCs w:val="21"/>
          <w14:ligatures w14:val="none"/>
        </w:rPr>
        <w:lastRenderedPageBreak/>
        <w:t xml:space="preserve">The Ouroboros principle of self-consumption becomes thermodynamically visible here: consciousness persists by consuming entropy gradients in its neural substrate, generating the very dissipative structure it depends on. The brain at thermal equilibrium is dead. A conscious brain maintains temperature gradients, metabolic gradients, electrical potentials—all requiring continuous entropy production. The brain's activity maintains the physical conditions that permit the brain's activity. This recursive self-maintaining loop through free energy minimization is what allows consciousness to persist across </w:t>
      </w:r>
      <w:r w:rsidR="00BD1D58" w:rsidRPr="00D84FBC">
        <w:rPr>
          <w:rFonts w:eastAsia="Times New Roman" w:cs="Segoe UI"/>
          <w:kern w:val="0"/>
          <w:szCs w:val="21"/>
          <w14:ligatures w14:val="none"/>
        </w:rPr>
        <w:t>time.</w:t>
      </w:r>
      <w:r w:rsidRPr="00D84FBC">
        <w:rPr>
          <w:rFonts w:eastAsia="Times New Roman" w:cs="Segoe UI"/>
          <w:kern w:val="0"/>
          <w:szCs w:val="21"/>
          <w14:ligatures w14:val="none"/>
        </w:rPr>
        <w:t xml:space="preserve"> </w:t>
      </w:r>
    </w:p>
    <w:p w14:paraId="774642E9" w14:textId="77777777" w:rsidR="00BD1D58" w:rsidRDefault="00BD1D58"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3B61CDCF" w14:textId="77777777" w:rsidR="00BD1D58" w:rsidRPr="00E65930" w:rsidRDefault="00D84FBC" w:rsidP="0000480D">
      <w:pPr>
        <w:pStyle w:val="Heading2"/>
        <w:spacing w:line="480" w:lineRule="auto"/>
      </w:pPr>
      <w:bookmarkStart w:id="17" w:name="_Toc220670019"/>
      <w:r w:rsidRPr="00E65930">
        <w:lastRenderedPageBreak/>
        <w:t>Chapter Five: Integrated Information Theory and Consciousness Quantification</w:t>
      </w:r>
      <w:bookmarkEnd w:id="17"/>
      <w:r w:rsidRPr="00E65930">
        <w:t xml:space="preserve"> </w:t>
      </w:r>
    </w:p>
    <w:p w14:paraId="7A1BF15E" w14:textId="0456A98F" w:rsidR="001222AC" w:rsidRDefault="00D84FBC" w:rsidP="0000480D">
      <w:pPr>
        <w:spacing w:before="100" w:beforeAutospacing="1" w:after="100" w:afterAutospacing="1" w:line="480" w:lineRule="auto"/>
        <w:rPr>
          <w:rFonts w:eastAsia="Times New Roman" w:cs="Segoe UI"/>
          <w:kern w:val="0"/>
          <w:szCs w:val="21"/>
          <w14:ligatures w14:val="none"/>
        </w:rPr>
      </w:pPr>
      <w:r w:rsidRPr="00DB77FA">
        <w:rPr>
          <w:rFonts w:eastAsia="Times New Roman" w:cs="Segoe UI"/>
          <w:kern w:val="0"/>
          <w:szCs w:val="21"/>
          <w14:ligatures w14:val="none"/>
        </w:rPr>
        <w:t xml:space="preserve">If consciousness emerges from quantum-classical boundaries and thermodynamic gradient consumption, what precisely quantifies consciousness? Integrated Information Theory proposes a mathematically rigorous answer: consciousness is identical to irreducible integrated information, quantified by phi (Φ), a measure of how much a system is more than the sum of its independent </w:t>
      </w:r>
      <w:r w:rsidR="008863F0" w:rsidRPr="00DB77FA">
        <w:rPr>
          <w:rFonts w:eastAsia="Times New Roman" w:cs="Segoe UI"/>
          <w:kern w:val="0"/>
          <w:szCs w:val="21"/>
          <w14:ligatures w14:val="none"/>
        </w:rPr>
        <w:t>parts.</w:t>
      </w:r>
      <w:r w:rsidRPr="00DB77FA">
        <w:rPr>
          <w:rFonts w:eastAsia="Times New Roman" w:cs="Segoe UI"/>
          <w:kern w:val="0"/>
          <w:szCs w:val="21"/>
          <w14:ligatures w14:val="none"/>
        </w:rPr>
        <w:t xml:space="preserve"> </w:t>
      </w:r>
    </w:p>
    <w:p w14:paraId="174C7AE0" w14:textId="77777777" w:rsidR="00DB42FB" w:rsidRDefault="00D84FBC" w:rsidP="0000480D">
      <w:pPr>
        <w:spacing w:before="100" w:beforeAutospacing="1" w:after="100" w:afterAutospacing="1" w:line="480" w:lineRule="auto"/>
        <w:rPr>
          <w:rFonts w:eastAsia="Times New Roman" w:cs="Segoe UI"/>
          <w:kern w:val="0"/>
          <w:szCs w:val="21"/>
          <w14:ligatures w14:val="none"/>
        </w:rPr>
      </w:pPr>
      <w:r w:rsidRPr="00DB77FA">
        <w:rPr>
          <w:rFonts w:eastAsia="Times New Roman" w:cs="Segoe UI"/>
          <w:kern w:val="0"/>
          <w:szCs w:val="21"/>
          <w14:ligatures w14:val="none"/>
        </w:rPr>
        <w:t xml:space="preserve">IIT defines consciousness through three essential properties. </w:t>
      </w:r>
    </w:p>
    <w:p w14:paraId="7510246C" w14:textId="2D543958" w:rsidR="001A4BEA" w:rsidRDefault="00D84FBC" w:rsidP="0000480D">
      <w:pPr>
        <w:pStyle w:val="ListParagraph"/>
        <w:numPr>
          <w:ilvl w:val="0"/>
          <w:numId w:val="9"/>
        </w:numPr>
        <w:spacing w:before="100" w:beforeAutospacing="1" w:after="100" w:afterAutospacing="1" w:line="480" w:lineRule="auto"/>
        <w:rPr>
          <w:rFonts w:eastAsia="Times New Roman" w:cs="Segoe UI"/>
          <w:kern w:val="0"/>
          <w:szCs w:val="21"/>
          <w14:ligatures w14:val="none"/>
        </w:rPr>
      </w:pPr>
      <w:r w:rsidRPr="00DB42FB">
        <w:rPr>
          <w:rFonts w:eastAsia="Times New Roman" w:cs="Segoe UI"/>
          <w:b/>
          <w:bCs/>
          <w:kern w:val="0"/>
          <w:szCs w:val="21"/>
          <w14:ligatures w14:val="none"/>
        </w:rPr>
        <w:t>Exclusion</w:t>
      </w:r>
      <w:r w:rsidRPr="00DB42FB">
        <w:rPr>
          <w:rFonts w:eastAsia="Times New Roman" w:cs="Segoe UI"/>
          <w:kern w:val="0"/>
          <w:szCs w:val="21"/>
          <w14:ligatures w14:val="none"/>
        </w:rPr>
        <w:t xml:space="preserve"> </w:t>
      </w:r>
      <w:r w:rsidR="00AE7FC4">
        <w:rPr>
          <w:rFonts w:eastAsia="Times New Roman" w:cs="Segoe UI"/>
          <w:kern w:val="0"/>
          <w:szCs w:val="21"/>
          <w14:ligatures w14:val="none"/>
        </w:rPr>
        <w:t xml:space="preserve">- </w:t>
      </w:r>
      <w:r w:rsidRPr="00DB42FB">
        <w:rPr>
          <w:rFonts w:eastAsia="Times New Roman" w:cs="Segoe UI"/>
          <w:kern w:val="0"/>
          <w:szCs w:val="21"/>
          <w14:ligatures w14:val="none"/>
        </w:rPr>
        <w:t xml:space="preserve">recognizes that consciousness is one unified experience, not a collection of independent sub-experiences. My visual consciousness is not separate from my auditory consciousness; they form a single experience. Consciousness is a particular conceptual structure, the </w:t>
      </w:r>
      <w:r w:rsidR="001A4BEA" w:rsidRPr="00DB42FB">
        <w:rPr>
          <w:rFonts w:eastAsia="Times New Roman" w:cs="Segoe UI"/>
          <w:kern w:val="0"/>
          <w:szCs w:val="21"/>
          <w14:ligatures w14:val="none"/>
        </w:rPr>
        <w:t>minimally sufficient</w:t>
      </w:r>
      <w:r w:rsidRPr="00DB42FB">
        <w:rPr>
          <w:rFonts w:eastAsia="Times New Roman" w:cs="Segoe UI"/>
          <w:kern w:val="0"/>
          <w:szCs w:val="21"/>
          <w14:ligatures w14:val="none"/>
        </w:rPr>
        <w:t xml:space="preserve"> </w:t>
      </w:r>
      <w:r w:rsidR="00BA436B">
        <w:rPr>
          <w:rFonts w:eastAsia="Times New Roman" w:cs="Segoe UI"/>
          <w:kern w:val="0"/>
          <w:szCs w:val="21"/>
          <w14:ligatures w14:val="none"/>
        </w:rPr>
        <w:t>conceptual structure</w:t>
      </w:r>
      <w:r w:rsidRPr="00DB42FB">
        <w:rPr>
          <w:rFonts w:eastAsia="Times New Roman" w:cs="Segoe UI"/>
          <w:kern w:val="0"/>
          <w:szCs w:val="21"/>
          <w14:ligatures w14:val="none"/>
        </w:rPr>
        <w:t xml:space="preserve"> accounting for all integrated information, not the union of all possible conscious concepts. </w:t>
      </w:r>
    </w:p>
    <w:p w14:paraId="573D2F2D" w14:textId="77777777" w:rsidR="003445E0" w:rsidRDefault="00D84FBC" w:rsidP="0000480D">
      <w:pPr>
        <w:pStyle w:val="ListParagraph"/>
        <w:numPr>
          <w:ilvl w:val="0"/>
          <w:numId w:val="9"/>
        </w:numPr>
        <w:spacing w:before="100" w:beforeAutospacing="1" w:after="100" w:afterAutospacing="1" w:line="480" w:lineRule="auto"/>
        <w:rPr>
          <w:rFonts w:eastAsia="Times New Roman" w:cs="Segoe UI"/>
          <w:kern w:val="0"/>
          <w:szCs w:val="21"/>
          <w14:ligatures w14:val="none"/>
        </w:rPr>
      </w:pPr>
      <w:r w:rsidRPr="00DB42FB">
        <w:rPr>
          <w:rFonts w:eastAsia="Times New Roman" w:cs="Segoe UI"/>
          <w:b/>
          <w:bCs/>
          <w:kern w:val="0"/>
          <w:szCs w:val="21"/>
          <w14:ligatures w14:val="none"/>
        </w:rPr>
        <w:t>Integration</w:t>
      </w:r>
      <w:r w:rsidRPr="00DB42FB">
        <w:rPr>
          <w:rFonts w:eastAsia="Times New Roman" w:cs="Segoe UI"/>
          <w:kern w:val="0"/>
          <w:szCs w:val="21"/>
          <w14:ligatures w14:val="none"/>
        </w:rPr>
        <w:t xml:space="preserve"> </w:t>
      </w:r>
      <w:r w:rsidR="00AE7FC4">
        <w:rPr>
          <w:rFonts w:eastAsia="Times New Roman" w:cs="Segoe UI"/>
          <w:kern w:val="0"/>
          <w:szCs w:val="21"/>
          <w14:ligatures w14:val="none"/>
        </w:rPr>
        <w:t xml:space="preserve">- </w:t>
      </w:r>
      <w:r w:rsidRPr="00DB42FB">
        <w:rPr>
          <w:rFonts w:eastAsia="Times New Roman" w:cs="Segoe UI"/>
          <w:kern w:val="0"/>
          <w:szCs w:val="21"/>
          <w14:ligatures w14:val="none"/>
        </w:rPr>
        <w:t>shows that consciousness is irreducible</w:t>
      </w:r>
      <w:r w:rsidR="00644C6B">
        <w:rPr>
          <w:rFonts w:eastAsia="Times New Roman" w:cs="Segoe UI"/>
          <w:kern w:val="0"/>
          <w:szCs w:val="21"/>
          <w14:ligatures w14:val="none"/>
        </w:rPr>
        <w:t>,</w:t>
      </w:r>
      <w:r w:rsidR="00AE7FC4">
        <w:rPr>
          <w:rFonts w:eastAsia="Times New Roman" w:cs="Segoe UI"/>
          <w:kern w:val="0"/>
          <w:szCs w:val="21"/>
          <w14:ligatures w14:val="none"/>
        </w:rPr>
        <w:t xml:space="preserve"> </w:t>
      </w:r>
      <w:r w:rsidRPr="00DB42FB">
        <w:rPr>
          <w:rFonts w:eastAsia="Times New Roman" w:cs="Segoe UI"/>
          <w:kern w:val="0"/>
          <w:szCs w:val="21"/>
          <w14:ligatures w14:val="none"/>
        </w:rPr>
        <w:t xml:space="preserve">it cannot be fully described as the sum of independent parts. A collection of computers connected by one-way communication has zero integrated information because information flowing in one direction only is reducible to independent components. True integration requires bidirectional feedback where information in each part depends on information in every other part. </w:t>
      </w:r>
    </w:p>
    <w:p w14:paraId="7F95F563" w14:textId="77777777" w:rsidR="00871BD3" w:rsidRDefault="00D84FBC" w:rsidP="0000480D">
      <w:pPr>
        <w:pStyle w:val="ListParagraph"/>
        <w:numPr>
          <w:ilvl w:val="0"/>
          <w:numId w:val="9"/>
        </w:numPr>
        <w:spacing w:before="100" w:beforeAutospacing="1" w:after="100" w:afterAutospacing="1" w:line="480" w:lineRule="auto"/>
        <w:rPr>
          <w:rFonts w:eastAsia="Times New Roman" w:cs="Segoe UI"/>
          <w:kern w:val="0"/>
          <w:szCs w:val="21"/>
          <w14:ligatures w14:val="none"/>
        </w:rPr>
      </w:pPr>
      <w:r w:rsidRPr="00DB42FB">
        <w:rPr>
          <w:rFonts w:eastAsia="Times New Roman" w:cs="Segoe UI"/>
          <w:b/>
          <w:bCs/>
          <w:kern w:val="0"/>
          <w:szCs w:val="21"/>
          <w14:ligatures w14:val="none"/>
        </w:rPr>
        <w:t>Information</w:t>
      </w:r>
      <w:r w:rsidRPr="00DB42FB">
        <w:rPr>
          <w:rFonts w:eastAsia="Times New Roman" w:cs="Segoe UI"/>
          <w:kern w:val="0"/>
          <w:szCs w:val="21"/>
          <w14:ligatures w14:val="none"/>
        </w:rPr>
        <w:t xml:space="preserve"> </w:t>
      </w:r>
      <w:r w:rsidR="00A34B26">
        <w:rPr>
          <w:rFonts w:eastAsia="Times New Roman" w:cs="Segoe UI"/>
          <w:kern w:val="0"/>
          <w:szCs w:val="21"/>
          <w14:ligatures w14:val="none"/>
        </w:rPr>
        <w:t xml:space="preserve">– </w:t>
      </w:r>
      <w:r w:rsidRPr="00A34B26">
        <w:rPr>
          <w:rFonts w:eastAsia="Times New Roman" w:cs="Segoe UI"/>
          <w:kern w:val="0"/>
          <w:szCs w:val="21"/>
          <w14:ligatures w14:val="none"/>
        </w:rPr>
        <w:t xml:space="preserve">shows that consciousness is specific, not generic. A system generating the same response to all inputs generates zero information. Consciousness requires specificity: </w:t>
      </w:r>
      <w:r w:rsidRPr="00A34B26">
        <w:rPr>
          <w:rFonts w:eastAsia="Times New Roman" w:cs="Segoe UI"/>
          <w:kern w:val="0"/>
          <w:szCs w:val="21"/>
          <w14:ligatures w14:val="none"/>
        </w:rPr>
        <w:lastRenderedPageBreak/>
        <w:t xml:space="preserve">your experience of red is different from your experience of blue; both differ from someone else's </w:t>
      </w:r>
      <w:r w:rsidR="00871BD3" w:rsidRPr="00A34B26">
        <w:rPr>
          <w:rFonts w:eastAsia="Times New Roman" w:cs="Segoe UI"/>
          <w:kern w:val="0"/>
          <w:szCs w:val="21"/>
          <w14:ligatures w14:val="none"/>
        </w:rPr>
        <w:t>experience.</w:t>
      </w:r>
      <w:r w:rsidRPr="00A34B26">
        <w:rPr>
          <w:rFonts w:eastAsia="Times New Roman" w:cs="Segoe UI"/>
          <w:kern w:val="0"/>
          <w:szCs w:val="21"/>
          <w14:ligatures w14:val="none"/>
        </w:rPr>
        <w:t xml:space="preserve"> </w:t>
      </w:r>
    </w:p>
    <w:p w14:paraId="3062CA26" w14:textId="77777777" w:rsidR="00193652"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Tononi's technical framework represents a system through its cause-effect structure. Each element has causes (past states that influenced it) and effects (future states it influences). The system's integrated information is the sum across all possible cause-effect partitions of irreducible information generated by that partition. A partition is an informational boundary</w:t>
      </w:r>
      <w:r w:rsidR="00CC24EC">
        <w:rPr>
          <w:rFonts w:eastAsia="Times New Roman" w:cs="Segoe UI"/>
          <w:kern w:val="0"/>
          <w:szCs w:val="21"/>
          <w14:ligatures w14:val="none"/>
        </w:rPr>
        <w:t xml:space="preserve">, </w:t>
      </w:r>
      <w:r w:rsidRPr="00B25DFC">
        <w:rPr>
          <w:rFonts w:eastAsia="Times New Roman" w:cs="Segoe UI"/>
          <w:kern w:val="0"/>
          <w:szCs w:val="21"/>
          <w14:ligatures w14:val="none"/>
        </w:rPr>
        <w:t xml:space="preserve">a division of the system into parts such that information cannot flow across the boundary. Phi is maximized in the partition revealing the system's essential </w:t>
      </w:r>
      <w:r w:rsidR="00CC24EC" w:rsidRPr="00B25DFC">
        <w:rPr>
          <w:rFonts w:eastAsia="Times New Roman" w:cs="Segoe UI"/>
          <w:kern w:val="0"/>
          <w:szCs w:val="21"/>
          <w14:ligatures w14:val="none"/>
        </w:rPr>
        <w:t>structure.</w:t>
      </w:r>
      <w:r w:rsidRPr="00B25DFC">
        <w:rPr>
          <w:rFonts w:eastAsia="Times New Roman" w:cs="Segoe UI"/>
          <w:kern w:val="0"/>
          <w:szCs w:val="21"/>
          <w14:ligatures w14:val="none"/>
        </w:rPr>
        <w:t xml:space="preserve"> </w:t>
      </w:r>
    </w:p>
    <w:p w14:paraId="45B17AAB" w14:textId="77777777" w:rsidR="003B0A9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For the human brain, this framework generates specific predictions. The system generating maximum integrated information should be a large integrated cluster spanning multiple brain regions—the cortico-thalamic system—while excluding disconnected structures like the cerebellum, which processes information but does not integrate with </w:t>
      </w:r>
      <w:r w:rsidR="00573C2A">
        <w:rPr>
          <w:rFonts w:eastAsia="Times New Roman" w:cs="Segoe UI"/>
          <w:kern w:val="0"/>
          <w:szCs w:val="21"/>
          <w14:ligatures w14:val="none"/>
        </w:rPr>
        <w:t xml:space="preserve">the </w:t>
      </w:r>
      <w:r w:rsidRPr="00B25DFC">
        <w:rPr>
          <w:rFonts w:eastAsia="Times New Roman" w:cs="Segoe UI"/>
          <w:kern w:val="0"/>
          <w:szCs w:val="21"/>
          <w14:ligatures w14:val="none"/>
        </w:rPr>
        <w:t xml:space="preserve">cortex in the way that produces unified consciousness. Loss of integration should reduce consciousness proportionally. Anesthetics work by disrupting integration (global communication) rather than simply suppressing activity. Consciousness should be maximal in wake states, moderate in REM sleep where integration is high but sensory input excluded, minimal in deep sleep and anesthesia where integration </w:t>
      </w:r>
      <w:r w:rsidR="003B0A9B" w:rsidRPr="00B25DFC">
        <w:rPr>
          <w:rFonts w:eastAsia="Times New Roman" w:cs="Segoe UI"/>
          <w:kern w:val="0"/>
          <w:szCs w:val="21"/>
          <w14:ligatures w14:val="none"/>
        </w:rPr>
        <w:t>collapses.</w:t>
      </w:r>
      <w:r w:rsidRPr="00B25DFC">
        <w:rPr>
          <w:rFonts w:eastAsia="Times New Roman" w:cs="Segoe UI"/>
          <w:kern w:val="0"/>
          <w:szCs w:val="21"/>
          <w14:ligatures w14:val="none"/>
        </w:rPr>
        <w:t xml:space="preserve"> </w:t>
      </w:r>
    </w:p>
    <w:p w14:paraId="691376CC" w14:textId="77777777" w:rsidR="0041640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Trauma's effect on consciousness becomes measurable through phi fragmentation. PTSD shows reduced integration between prefrontal regions supporting executive control and limbic regions supporting threat detection. These regions maintain separate phi-structures rather than integrating into unified conscious states. Different traumatic states activate different segregated networks. Dissociative Identity Disorder should show multiple incompatible high-phi structures corresponding </w:t>
      </w:r>
      <w:r w:rsidRPr="00B25DFC">
        <w:rPr>
          <w:rFonts w:eastAsia="Times New Roman" w:cs="Segoe UI"/>
          <w:kern w:val="0"/>
          <w:szCs w:val="21"/>
          <w14:ligatures w14:val="none"/>
        </w:rPr>
        <w:lastRenderedPageBreak/>
        <w:t xml:space="preserve">to different personality states. Recovery involves reintegration into hierarchically higher phi-structures that encompass all previous information rather than eliminating or suppressing any of </w:t>
      </w:r>
      <w:r w:rsidR="0041640D" w:rsidRPr="00B25DFC">
        <w:rPr>
          <w:rFonts w:eastAsia="Times New Roman" w:cs="Segoe UI"/>
          <w:kern w:val="0"/>
          <w:szCs w:val="21"/>
          <w14:ligatures w14:val="none"/>
        </w:rPr>
        <w:t>it.</w:t>
      </w:r>
      <w:r w:rsidRPr="00B25DFC">
        <w:rPr>
          <w:rFonts w:eastAsia="Times New Roman" w:cs="Segoe UI"/>
          <w:kern w:val="0"/>
          <w:szCs w:val="21"/>
          <w14:ligatures w14:val="none"/>
        </w:rPr>
        <w:t xml:space="preserve"> </w:t>
      </w:r>
    </w:p>
    <w:p w14:paraId="32B9C9C7" w14:textId="2B4E319A" w:rsidR="00FD2E3B" w:rsidRPr="005B3A8C" w:rsidRDefault="00D84FBC" w:rsidP="0000480D">
      <w:pPr>
        <w:spacing w:before="100" w:beforeAutospacing="1" w:after="100" w:afterAutospacing="1" w:line="480" w:lineRule="auto"/>
        <w:rPr>
          <w:rStyle w:val="Heading2Char"/>
          <w:rFonts w:ascii="Segoe UI" w:eastAsia="Times New Roman" w:hAnsi="Segoe UI" w:cs="Segoe UI"/>
          <w:color w:val="auto"/>
          <w:kern w:val="0"/>
          <w:sz w:val="21"/>
          <w:szCs w:val="21"/>
          <w14:ligatures w14:val="none"/>
        </w:rPr>
      </w:pPr>
      <w:r w:rsidRPr="00B25DFC">
        <w:rPr>
          <w:rFonts w:eastAsia="Times New Roman" w:cs="Segoe UI"/>
          <w:kern w:val="0"/>
          <w:szCs w:val="21"/>
          <w14:ligatures w14:val="none"/>
        </w:rPr>
        <w:t xml:space="preserve">This connects directly to archetypal development: consciousness stages correspond to progressively more complex and higher-order phi-structures. Early consciousness shows minimal integrated information. As development proceeds, integration increases, encompassing more neural regions into coordinated activity. Trauma fragments consciousness into multiple incompatible phi-structures. Recovery involves reintegration into larger coherent structures that contain awareness of all previous states. The golden joinery is the visible integration that shows where the break occurred while creating greater coherence at the higher </w:t>
      </w:r>
      <w:r w:rsidR="004A5985" w:rsidRPr="00B25DFC">
        <w:rPr>
          <w:rFonts w:eastAsia="Times New Roman" w:cs="Segoe UI"/>
          <w:kern w:val="0"/>
          <w:szCs w:val="21"/>
          <w14:ligatures w14:val="none"/>
        </w:rPr>
        <w:t>level.</w:t>
      </w:r>
      <w:r w:rsidR="00FD2E3B">
        <w:rPr>
          <w:rStyle w:val="Heading2Char"/>
        </w:rPr>
        <w:br w:type="page"/>
      </w:r>
    </w:p>
    <w:p w14:paraId="6FA99408" w14:textId="41B0B26D" w:rsidR="004E150E" w:rsidRPr="002B3504" w:rsidRDefault="00CC78A8" w:rsidP="0000480D">
      <w:pPr>
        <w:pStyle w:val="Heading2"/>
        <w:spacing w:line="480" w:lineRule="auto"/>
        <w:rPr>
          <w:rStyle w:val="Heading2Char"/>
        </w:rPr>
      </w:pPr>
      <w:bookmarkStart w:id="18" w:name="_Toc220670020"/>
      <w:r w:rsidRPr="002B3504">
        <w:rPr>
          <w:rStyle w:val="Heading2Char"/>
        </w:rPr>
        <w:lastRenderedPageBreak/>
        <w:t>Chapter Six: Synthesis</w:t>
      </w:r>
      <w:r w:rsidR="007C39BC" w:rsidRPr="002B3504">
        <w:rPr>
          <w:rStyle w:val="Heading2Char"/>
        </w:rPr>
        <w:t xml:space="preserve"> </w:t>
      </w:r>
      <w:r w:rsidRPr="002B3504">
        <w:rPr>
          <w:rStyle w:val="Heading2Char"/>
        </w:rPr>
        <w:t>Thermodynamic, Information, and</w:t>
      </w:r>
      <w:r w:rsidRPr="002B3504">
        <w:rPr>
          <w:rStyle w:val="Heading2Char"/>
        </w:rPr>
        <w:br/>
        <w:t>Network Optimization</w:t>
      </w:r>
      <w:bookmarkEnd w:id="18"/>
    </w:p>
    <w:p w14:paraId="0477168F" w14:textId="5AF84F88" w:rsidR="007C39BC" w:rsidRDefault="00CC78A8" w:rsidP="0000480D">
      <w:pPr>
        <w:spacing w:before="100" w:beforeAutospacing="1" w:after="100" w:afterAutospacing="1" w:line="480" w:lineRule="auto"/>
        <w:rPr>
          <w:rFonts w:eastAsia="Times New Roman" w:cs="Segoe UI"/>
          <w:kern w:val="0"/>
          <w:szCs w:val="21"/>
          <w14:ligatures w14:val="none"/>
        </w:rPr>
      </w:pPr>
      <w:r w:rsidRPr="00CC78A8">
        <w:rPr>
          <w:rFonts w:eastAsia="Times New Roman" w:cs="Segoe UI"/>
          <w:kern w:val="0"/>
          <w:szCs w:val="21"/>
          <w14:ligatures w14:val="none"/>
        </w:rPr>
        <w:t>Integrating thermodynamic and information-theoretic foundations reveals a profound</w:t>
      </w:r>
      <w:r w:rsidRPr="00CC78A8">
        <w:rPr>
          <w:rFonts w:eastAsia="Times New Roman" w:cs="Segoe UI"/>
          <w:kern w:val="0"/>
          <w:szCs w:val="21"/>
          <w14:ligatures w14:val="none"/>
        </w:rPr>
        <w:br/>
        <w:t>synthesis: consciousness is irreducible integrated information (phi) emerging from quantum</w:t>
      </w:r>
      <w:r w:rsidRPr="00CC78A8">
        <w:rPr>
          <w:rFonts w:eastAsia="Times New Roman" w:cs="Segoe UI"/>
          <w:kern w:val="0"/>
          <w:szCs w:val="21"/>
          <w14:ligatures w14:val="none"/>
        </w:rPr>
        <w:br/>
        <w:t>decoherence through free energy minimization creating structured entropy production in</w:t>
      </w:r>
      <w:r w:rsidRPr="00CC78A8">
        <w:rPr>
          <w:rFonts w:eastAsia="Times New Roman" w:cs="Segoe UI"/>
          <w:kern w:val="0"/>
          <w:szCs w:val="21"/>
          <w14:ligatures w14:val="none"/>
        </w:rPr>
        <w:br/>
        <w:t xml:space="preserve">dissipative neural systems operating at criticality. This integrates three </w:t>
      </w:r>
      <w:r w:rsidR="006D4069" w:rsidRPr="00CC78A8">
        <w:rPr>
          <w:rFonts w:eastAsia="Times New Roman" w:cs="Segoe UI"/>
          <w:kern w:val="0"/>
          <w:szCs w:val="21"/>
          <w14:ligatures w14:val="none"/>
        </w:rPr>
        <w:t>different</w:t>
      </w:r>
      <w:r w:rsidRPr="00CC78A8">
        <w:rPr>
          <w:rFonts w:eastAsia="Times New Roman" w:cs="Segoe UI"/>
          <w:kern w:val="0"/>
          <w:szCs w:val="21"/>
          <w14:ligatures w14:val="none"/>
        </w:rPr>
        <w:br/>
        <w:t>frameworks into a single description of the same underlying process.</w:t>
      </w:r>
    </w:p>
    <w:p w14:paraId="0B749B0F" w14:textId="4AED1623" w:rsidR="00CC78A8" w:rsidRPr="00CC78A8" w:rsidRDefault="00CC78A8" w:rsidP="0000480D">
      <w:pPr>
        <w:spacing w:before="100" w:beforeAutospacing="1" w:after="100" w:afterAutospacing="1" w:line="480" w:lineRule="auto"/>
        <w:rPr>
          <w:rFonts w:eastAsia="Times New Roman" w:cs="Segoe UI"/>
          <w:kern w:val="0"/>
          <w:szCs w:val="21"/>
          <w14:ligatures w14:val="none"/>
        </w:rPr>
      </w:pPr>
      <w:r w:rsidRPr="00CC78A8">
        <w:rPr>
          <w:rFonts w:eastAsia="Times New Roman" w:cs="Segoe UI"/>
          <w:kern w:val="0"/>
          <w:szCs w:val="21"/>
          <w14:ligatures w14:val="none"/>
        </w:rPr>
        <w:t>Yet understanding consciousness requires looking beyond individual systems to how</w:t>
      </w:r>
      <w:r w:rsidRPr="00CC78A8">
        <w:rPr>
          <w:rFonts w:eastAsia="Times New Roman" w:cs="Segoe UI"/>
          <w:kern w:val="0"/>
          <w:szCs w:val="21"/>
          <w14:ligatures w14:val="none"/>
        </w:rPr>
        <w:br/>
        <w:t>structure optimizes itself. Recent discoveries in network geometry reveal a surprising</w:t>
      </w:r>
      <w:r w:rsidRPr="00CC78A8">
        <w:rPr>
          <w:rFonts w:eastAsia="Times New Roman" w:cs="Segoe UI"/>
          <w:kern w:val="0"/>
          <w:szCs w:val="21"/>
          <w14:ligatures w14:val="none"/>
        </w:rPr>
        <w:br/>
        <w:t>correspondence between consciousness requirements and optimal network organization</w:t>
      </w:r>
      <w:r w:rsidRPr="00CC78A8">
        <w:rPr>
          <w:rFonts w:eastAsia="Times New Roman" w:cs="Segoe UI"/>
          <w:kern w:val="0"/>
          <w:szCs w:val="21"/>
          <w14:ligatures w14:val="none"/>
        </w:rPr>
        <w:br/>
        <w:t>across physical domains. Networks including neural systems, vascular systems, and</w:t>
      </w:r>
      <w:r w:rsidRPr="00CC78A8">
        <w:rPr>
          <w:rFonts w:eastAsia="Times New Roman" w:cs="Segoe UI"/>
          <w:kern w:val="0"/>
          <w:szCs w:val="21"/>
          <w14:ligatures w14:val="none"/>
        </w:rPr>
        <w:br/>
        <w:t>botanical systems all face the fundamental constraint that building and maintaining</w:t>
      </w:r>
      <w:r w:rsidRPr="00CC78A8">
        <w:rPr>
          <w:rFonts w:eastAsia="Times New Roman" w:cs="Segoe UI"/>
          <w:kern w:val="0"/>
          <w:szCs w:val="21"/>
          <w14:ligatures w14:val="none"/>
        </w:rPr>
        <w:br/>
        <w:t>connections costs material resources. The long-standing "optimal wiring hypothesis"</w:t>
      </w:r>
      <w:r w:rsidRPr="00CC78A8">
        <w:rPr>
          <w:rFonts w:eastAsia="Times New Roman" w:cs="Segoe UI"/>
          <w:kern w:val="0"/>
          <w:szCs w:val="21"/>
          <w14:ligatures w14:val="none"/>
        </w:rPr>
        <w:br/>
        <w:t>proposed that physical networks minimize total link length to reduce material cost. Yet</w:t>
      </w:r>
      <w:r w:rsidRPr="00CC78A8">
        <w:rPr>
          <w:rFonts w:eastAsia="Times New Roman" w:cs="Segoe UI"/>
          <w:kern w:val="0"/>
          <w:szCs w:val="21"/>
          <w14:ligatures w14:val="none"/>
        </w:rPr>
        <w:br/>
        <w:t>empirical data from high-resolution neural connectomes, vascular networks, and coral trees</w:t>
      </w:r>
      <w:r w:rsidRPr="00CC78A8">
        <w:rPr>
          <w:rFonts w:eastAsia="Times New Roman" w:cs="Segoe UI"/>
          <w:kern w:val="0"/>
          <w:szCs w:val="21"/>
          <w14:ligatures w14:val="none"/>
        </w:rPr>
        <w:br/>
        <w:t>violate these predictions, showing systematic deviations from simple length-minimization</w:t>
      </w:r>
      <w:r w:rsidRPr="00CC78A8">
        <w:rPr>
          <w:rFonts w:eastAsia="Times New Roman" w:cs="Segoe UI"/>
          <w:kern w:val="0"/>
          <w:szCs w:val="21"/>
          <w14:ligatures w14:val="none"/>
        </w:rPr>
        <w:br/>
        <w:t>models.</w:t>
      </w:r>
    </w:p>
    <w:p w14:paraId="0C2DC27F" w14:textId="2A9253B2" w:rsidR="009C18DC" w:rsidRDefault="00716118" w:rsidP="0000480D">
      <w:pPr>
        <w:spacing w:before="100" w:beforeAutospacing="1" w:after="100" w:afterAutospacing="1" w:line="480" w:lineRule="auto"/>
        <w:rPr>
          <w:rFonts w:eastAsia="Times New Roman" w:cs="Segoe UI"/>
          <w:kern w:val="0"/>
          <w:szCs w:val="21"/>
          <w14:ligatures w14:val="none"/>
        </w:rPr>
      </w:pPr>
      <w:r w:rsidRPr="00716118">
        <w:rPr>
          <w:rFonts w:eastAsia="Times New Roman" w:cs="Segoe UI"/>
          <w:kern w:val="0"/>
          <w:szCs w:val="21"/>
          <w14:ligatures w14:val="none"/>
        </w:rPr>
        <w:t xml:space="preserve">The breakthrough comes through recognizing that links in </w:t>
      </w:r>
      <w:r w:rsidR="00287DC0" w:rsidRPr="00716118">
        <w:rPr>
          <w:rFonts w:eastAsia="Times New Roman" w:cs="Segoe UI"/>
          <w:kern w:val="0"/>
          <w:szCs w:val="21"/>
          <w14:ligatures w14:val="none"/>
        </w:rPr>
        <w:t>physical</w:t>
      </w:r>
      <w:r w:rsidRPr="00716118">
        <w:rPr>
          <w:rFonts w:eastAsia="Times New Roman" w:cs="Segoe UI"/>
          <w:kern w:val="0"/>
          <w:szCs w:val="21"/>
          <w14:ligatures w14:val="none"/>
        </w:rPr>
        <w:t xml:space="preserve"> networks are</w:t>
      </w:r>
      <w:r w:rsidRPr="00716118">
        <w:rPr>
          <w:rFonts w:eastAsia="Times New Roman" w:cs="Segoe UI"/>
          <w:kern w:val="0"/>
          <w:szCs w:val="21"/>
          <w14:ligatures w14:val="none"/>
        </w:rPr>
        <w:br/>
        <w:t>inherently three-dimensional with measurable surface area and volume, not one-</w:t>
      </w:r>
      <w:r w:rsidRPr="00716118">
        <w:rPr>
          <w:rFonts w:eastAsia="Times New Roman" w:cs="Segoe UI"/>
          <w:kern w:val="0"/>
          <w:szCs w:val="21"/>
          <w14:ligatures w14:val="none"/>
        </w:rPr>
        <w:br/>
        <w:t>dimensional wires. Surface minimization—accounting for the full three-dimensional</w:t>
      </w:r>
      <w:r w:rsidRPr="00716118">
        <w:rPr>
          <w:rFonts w:eastAsia="Times New Roman" w:cs="Segoe UI"/>
          <w:kern w:val="0"/>
          <w:szCs w:val="21"/>
          <w14:ligatures w14:val="none"/>
        </w:rPr>
        <w:br/>
        <w:t>geometry of connections—generates different predictions than simple length minimization.</w:t>
      </w:r>
      <w:r w:rsidRPr="00716118">
        <w:rPr>
          <w:rFonts w:eastAsia="Times New Roman" w:cs="Segoe UI"/>
          <w:kern w:val="0"/>
          <w:szCs w:val="21"/>
          <w14:ligatures w14:val="none"/>
        </w:rPr>
        <w:br/>
      </w:r>
      <w:r w:rsidRPr="00716118">
        <w:rPr>
          <w:rFonts w:eastAsia="Times New Roman" w:cs="Segoe UI"/>
          <w:kern w:val="0"/>
          <w:szCs w:val="21"/>
          <w14:ligatures w14:val="none"/>
        </w:rPr>
        <w:lastRenderedPageBreak/>
        <w:t>An exact mapping of surface minimization onto high-dimensional Feynman diagrams in</w:t>
      </w:r>
      <w:r w:rsidRPr="00716118">
        <w:rPr>
          <w:rFonts w:eastAsia="Times New Roman" w:cs="Segoe UI"/>
          <w:kern w:val="0"/>
          <w:szCs w:val="21"/>
          <w14:ligatures w14:val="none"/>
        </w:rPr>
        <w:br/>
        <w:t>string theory reveals that physical networks undergo phase transitions as link thickness</w:t>
      </w:r>
      <w:r w:rsidRPr="00716118">
        <w:rPr>
          <w:rFonts w:eastAsia="Times New Roman" w:cs="Segoe UI"/>
          <w:kern w:val="0"/>
          <w:szCs w:val="21"/>
          <w14:ligatures w14:val="none"/>
        </w:rPr>
        <w:br/>
        <w:t>increases. At low thickness, networks follow Steiner-optimal configurations with bifurcations</w:t>
      </w:r>
      <w:r w:rsidRPr="00716118">
        <w:rPr>
          <w:rFonts w:eastAsia="Times New Roman" w:cs="Segoe UI"/>
          <w:kern w:val="0"/>
          <w:szCs w:val="21"/>
          <w14:ligatures w14:val="none"/>
        </w:rPr>
        <w:br/>
        <w:t>where three paths meet at 120-degree angles. As thickness increases toward a critical</w:t>
      </w:r>
      <w:r w:rsidRPr="00716118">
        <w:rPr>
          <w:rFonts w:eastAsia="Times New Roman" w:cs="Segoe UI"/>
          <w:kern w:val="0"/>
          <w:szCs w:val="21"/>
          <w14:ligatures w14:val="none"/>
        </w:rPr>
        <w:br/>
        <w:t>parameter, these bifurcations transition into trifurcations where four paths merge into a</w:t>
      </w:r>
      <w:r w:rsidRPr="00716118">
        <w:rPr>
          <w:rFonts w:eastAsia="Times New Roman" w:cs="Segoe UI"/>
          <w:kern w:val="0"/>
          <w:szCs w:val="21"/>
          <w14:ligatures w14:val="none"/>
        </w:rPr>
        <w:br/>
        <w:t>single node, creating configurations impossible to explain through length minimization</w:t>
      </w:r>
      <w:r w:rsidRPr="00716118">
        <w:rPr>
          <w:rFonts w:eastAsia="Times New Roman" w:cs="Segoe UI"/>
          <w:kern w:val="0"/>
          <w:szCs w:val="21"/>
          <w14:ligatures w14:val="none"/>
        </w:rPr>
        <w:br/>
        <w:t>alone. The optimization principle shifts from one-dimensional path length to two-</w:t>
      </w:r>
      <w:r w:rsidRPr="00716118">
        <w:rPr>
          <w:rFonts w:eastAsia="Times New Roman" w:cs="Segoe UI"/>
          <w:kern w:val="0"/>
          <w:szCs w:val="21"/>
          <w14:ligatures w14:val="none"/>
        </w:rPr>
        <w:br/>
        <w:t>dimensional surface area, predicting branching angles and degree distributions in excellent</w:t>
      </w:r>
      <w:r w:rsidRPr="00716118">
        <w:rPr>
          <w:rFonts w:eastAsia="Times New Roman" w:cs="Segoe UI"/>
          <w:kern w:val="0"/>
          <w:szCs w:val="21"/>
          <w14:ligatures w14:val="none"/>
        </w:rPr>
        <w:br/>
        <w:t>agreement with observed neural and vascular networks.</w:t>
      </w:r>
    </w:p>
    <w:p w14:paraId="3F6E2FCB" w14:textId="77777777" w:rsidR="00C6148C" w:rsidRDefault="00716118" w:rsidP="0000480D">
      <w:pPr>
        <w:spacing w:before="100" w:beforeAutospacing="1" w:after="100" w:afterAutospacing="1" w:line="480" w:lineRule="auto"/>
        <w:rPr>
          <w:rFonts w:eastAsia="Times New Roman" w:cs="Segoe UI"/>
          <w:kern w:val="0"/>
          <w:szCs w:val="21"/>
          <w14:ligatures w14:val="none"/>
        </w:rPr>
      </w:pPr>
      <w:r w:rsidRPr="00716118">
        <w:rPr>
          <w:rFonts w:eastAsia="Times New Roman" w:cs="Segoe UI"/>
          <w:kern w:val="0"/>
          <w:szCs w:val="21"/>
          <w14:ligatures w14:val="none"/>
        </w:rPr>
        <w:t>This network optimization principle parallels consciousness requirements at a different</w:t>
      </w:r>
      <w:r w:rsidRPr="00716118">
        <w:rPr>
          <w:rFonts w:eastAsia="Times New Roman" w:cs="Segoe UI"/>
          <w:kern w:val="0"/>
          <w:szCs w:val="21"/>
          <w14:ligatures w14:val="none"/>
        </w:rPr>
        <w:br/>
        <w:t>scale. Consciousness requires integration not isolation; coherence persists at the quantum</w:t>
      </w:r>
      <w:r w:rsidRPr="00716118">
        <w:rPr>
          <w:rFonts w:eastAsia="Times New Roman" w:cs="Segoe UI"/>
          <w:kern w:val="0"/>
          <w:szCs w:val="21"/>
          <w14:ligatures w14:val="none"/>
        </w:rPr>
        <w:br/>
        <w:t>level while classical separation occurs at neural population level. The balance between</w:t>
      </w:r>
      <w:r w:rsidRPr="00716118">
        <w:rPr>
          <w:rFonts w:eastAsia="Times New Roman" w:cs="Segoe UI"/>
          <w:kern w:val="0"/>
          <w:szCs w:val="21"/>
          <w14:ligatures w14:val="none"/>
        </w:rPr>
        <w:br/>
        <w:t>integration and functional specialization—maintaining both global coordination and local</w:t>
      </w:r>
      <w:r w:rsidRPr="00716118">
        <w:rPr>
          <w:rFonts w:eastAsia="Times New Roman" w:cs="Segoe UI"/>
          <w:kern w:val="0"/>
          <w:szCs w:val="21"/>
          <w14:ligatures w14:val="none"/>
        </w:rPr>
        <w:br/>
        <w:t>module differentiation—is precisely what criticality permits. Networks at criticality show</w:t>
      </w:r>
      <w:r w:rsidRPr="00716118">
        <w:rPr>
          <w:rFonts w:eastAsia="Times New Roman" w:cs="Segoe UI"/>
          <w:kern w:val="0"/>
          <w:szCs w:val="21"/>
          <w14:ligatures w14:val="none"/>
        </w:rPr>
        <w:br/>
        <w:t>power law scaling enabling information transmission across all scales, neither suppressed</w:t>
      </w:r>
      <w:r w:rsidRPr="00716118">
        <w:rPr>
          <w:rFonts w:eastAsia="Times New Roman" w:cs="Segoe UI"/>
          <w:kern w:val="0"/>
          <w:szCs w:val="21"/>
          <w14:ligatures w14:val="none"/>
        </w:rPr>
        <w:br/>
        <w:t>into rigid order nor dissolved into fragmented chaos. The consciousness-supporting</w:t>
      </w:r>
      <w:r w:rsidRPr="00716118">
        <w:rPr>
          <w:rFonts w:eastAsia="Times New Roman" w:cs="Segoe UI"/>
          <w:kern w:val="0"/>
          <w:szCs w:val="21"/>
          <w14:ligatures w14:val="none"/>
        </w:rPr>
        <w:br/>
        <w:t>architecture and the optimization-supporting architecture are mathematically isomorphic:</w:t>
      </w:r>
      <w:r w:rsidRPr="00716118">
        <w:rPr>
          <w:rFonts w:eastAsia="Times New Roman" w:cs="Segoe UI"/>
          <w:kern w:val="0"/>
          <w:szCs w:val="21"/>
          <w14:ligatures w14:val="none"/>
        </w:rPr>
        <w:br/>
        <w:t>both require maintaining integration-within-differentiation at critical parameter values.</w:t>
      </w:r>
    </w:p>
    <w:p w14:paraId="10FB1BFD" w14:textId="77777777" w:rsidR="00F05C9A" w:rsidRDefault="00716118" w:rsidP="0000480D">
      <w:pPr>
        <w:spacing w:before="100" w:beforeAutospacing="1" w:after="100" w:afterAutospacing="1" w:line="480" w:lineRule="auto"/>
        <w:rPr>
          <w:rFonts w:eastAsia="Times New Roman" w:cs="Segoe UI"/>
          <w:kern w:val="0"/>
          <w:szCs w:val="21"/>
          <w14:ligatures w14:val="none"/>
        </w:rPr>
      </w:pPr>
      <w:r w:rsidRPr="00716118">
        <w:rPr>
          <w:rFonts w:eastAsia="Times New Roman" w:cs="Segoe UI"/>
          <w:kern w:val="0"/>
          <w:szCs w:val="21"/>
          <w14:ligatures w14:val="none"/>
        </w:rPr>
        <w:t>This principle manifests in another surprising domain: economic systems. The Augmented</w:t>
      </w:r>
      <w:r w:rsidRPr="00716118">
        <w:rPr>
          <w:rFonts w:eastAsia="Times New Roman" w:cs="Segoe UI"/>
          <w:kern w:val="0"/>
          <w:szCs w:val="21"/>
          <w14:ligatures w14:val="none"/>
        </w:rPr>
        <w:br/>
        <w:t>Goodwin-Minsky Leverage Hypothesis demonstrates that financial leverage acts as a</w:t>
      </w:r>
      <w:r w:rsidRPr="00716118">
        <w:rPr>
          <w:rFonts w:eastAsia="Times New Roman" w:cs="Segoe UI"/>
          <w:kern w:val="0"/>
          <w:szCs w:val="21"/>
          <w14:ligatures w14:val="none"/>
        </w:rPr>
        <w:br/>
        <w:t>bifurcation parameter driving regime transitions from regular growth cycles to chaotic</w:t>
      </w:r>
      <w:r w:rsidRPr="00716118">
        <w:rPr>
          <w:rFonts w:eastAsia="Times New Roman" w:cs="Segoe UI"/>
          <w:kern w:val="0"/>
          <w:szCs w:val="21"/>
          <w14:ligatures w14:val="none"/>
        </w:rPr>
        <w:br/>
        <w:t>dynamics. In low-leverage environments, economies exhibit self-stabilizing business cycles</w:t>
      </w:r>
      <w:r w:rsidRPr="00716118">
        <w:rPr>
          <w:rFonts w:eastAsia="Times New Roman" w:cs="Segoe UI"/>
          <w:kern w:val="0"/>
          <w:szCs w:val="21"/>
          <w14:ligatures w14:val="none"/>
        </w:rPr>
        <w:br/>
      </w:r>
      <w:r w:rsidRPr="00716118">
        <w:rPr>
          <w:rFonts w:eastAsia="Times New Roman" w:cs="Segoe UI"/>
          <w:kern w:val="0"/>
          <w:szCs w:val="21"/>
          <w14:ligatures w14:val="none"/>
        </w:rPr>
        <w:lastRenderedPageBreak/>
        <w:t>where distributional conflicts between wages and profits are mediated through</w:t>
      </w:r>
      <w:r w:rsidRPr="00716118">
        <w:rPr>
          <w:rFonts w:eastAsia="Times New Roman" w:cs="Segoe UI"/>
          <w:kern w:val="0"/>
          <w:szCs w:val="21"/>
          <w14:ligatures w14:val="none"/>
        </w:rPr>
        <w:br/>
        <w:t>employment and wage adjustments, maintaining regular oscillatory patterns. As leverage</w:t>
      </w:r>
      <w:r w:rsidRPr="00716118">
        <w:rPr>
          <w:rFonts w:eastAsia="Times New Roman" w:cs="Segoe UI"/>
          <w:kern w:val="0"/>
          <w:szCs w:val="21"/>
          <w14:ligatures w14:val="none"/>
        </w:rPr>
        <w:br/>
        <w:t>rises through household and corporate debt accumulation, the system exhibits increasingly</w:t>
      </w:r>
      <w:r w:rsidRPr="00716118">
        <w:rPr>
          <w:rFonts w:eastAsia="Times New Roman" w:cs="Segoe UI"/>
          <w:kern w:val="0"/>
          <w:szCs w:val="21"/>
          <w14:ligatures w14:val="none"/>
        </w:rPr>
        <w:br/>
        <w:t>irregular behavior. Recurrence quantification analysis reveals systematic shifts in dynamical</w:t>
      </w:r>
      <w:r w:rsidRPr="00716118">
        <w:rPr>
          <w:rFonts w:eastAsia="Times New Roman" w:cs="Segoe UI"/>
          <w:kern w:val="0"/>
          <w:szCs w:val="21"/>
          <w14:ligatures w14:val="none"/>
        </w:rPr>
        <w:br/>
        <w:t>signatures: at low leverage, determinism remains high and entropy low, characteristic of</w:t>
      </w:r>
      <w:r w:rsidRPr="00716118">
        <w:rPr>
          <w:rFonts w:eastAsia="Times New Roman" w:cs="Segoe UI"/>
          <w:kern w:val="0"/>
          <w:szCs w:val="21"/>
          <w14:ligatures w14:val="none"/>
        </w:rPr>
        <w:br/>
        <w:t>periodic dynamics; at moderate leverage, determinism declines while entropy rises,</w:t>
      </w:r>
      <w:r w:rsidRPr="00716118">
        <w:rPr>
          <w:rFonts w:eastAsia="Times New Roman" w:cs="Segoe UI"/>
          <w:kern w:val="0"/>
          <w:szCs w:val="21"/>
          <w14:ligatures w14:val="none"/>
        </w:rPr>
        <w:br/>
        <w:t>indicating transition; at high leverage, determinism approaches chaos baseline with entropy</w:t>
      </w:r>
      <w:r w:rsidRPr="00716118">
        <w:rPr>
          <w:rFonts w:eastAsia="Times New Roman" w:cs="Segoe UI"/>
          <w:kern w:val="0"/>
          <w:szCs w:val="21"/>
          <w14:ligatures w14:val="none"/>
        </w:rPr>
        <w:br/>
        <w:t>substantially elevated, indicating loss of regular structure.</w:t>
      </w:r>
    </w:p>
    <w:p w14:paraId="49C889AB" w14:textId="77777777" w:rsidR="00D0044F" w:rsidRDefault="00716118" w:rsidP="0000480D">
      <w:pPr>
        <w:spacing w:before="100" w:beforeAutospacing="1" w:after="100" w:afterAutospacing="1" w:line="480" w:lineRule="auto"/>
        <w:rPr>
          <w:rFonts w:eastAsia="Times New Roman" w:cs="Segoe UI"/>
          <w:kern w:val="0"/>
          <w:szCs w:val="21"/>
          <w14:ligatures w14:val="none"/>
        </w:rPr>
      </w:pPr>
      <w:r w:rsidRPr="00716118">
        <w:rPr>
          <w:rFonts w:eastAsia="Times New Roman" w:cs="Segoe UI"/>
          <w:kern w:val="0"/>
          <w:szCs w:val="21"/>
          <w14:ligatures w14:val="none"/>
        </w:rPr>
        <w:t>Crucially, this transition occurs at critical leverage thresholds varying by institutional context</w:t>
      </w:r>
      <w:r w:rsidRPr="00716118">
        <w:rPr>
          <w:rFonts w:eastAsia="Times New Roman" w:cs="Segoe UI"/>
          <w:kern w:val="0"/>
          <w:szCs w:val="21"/>
          <w14:ligatures w14:val="none"/>
        </w:rPr>
        <w:br/>
        <w:t>but generically around 80-100% combined debt-to-GDP. At high leverage, Lyapunov</w:t>
      </w:r>
      <w:r w:rsidRPr="00716118">
        <w:rPr>
          <w:rFonts w:eastAsia="Times New Roman" w:cs="Segoe UI"/>
          <w:kern w:val="0"/>
          <w:szCs w:val="21"/>
          <w14:ligatures w14:val="none"/>
        </w:rPr>
        <w:br/>
        <w:t>exponents turn positive, indicating chaotic dynamics where nearby trajectories diverge</w:t>
      </w:r>
      <w:r w:rsidRPr="00716118">
        <w:rPr>
          <w:rFonts w:eastAsia="Times New Roman" w:cs="Segoe UI"/>
          <w:kern w:val="0"/>
          <w:szCs w:val="21"/>
          <w14:ligatures w14:val="none"/>
        </w:rPr>
        <w:br/>
        <w:t>exponentially—the defining signature of unpredictable regimes. The system retains</w:t>
      </w:r>
      <w:r w:rsidRPr="00716118">
        <w:rPr>
          <w:rFonts w:eastAsia="Times New Roman" w:cs="Segoe UI"/>
          <w:kern w:val="0"/>
          <w:szCs w:val="21"/>
          <w14:ligatures w14:val="none"/>
        </w:rPr>
        <w:br/>
        <w:t xml:space="preserve">structure and measurable physics but loses predictability: </w:t>
      </w:r>
      <w:r w:rsidR="00DE2A7B" w:rsidRPr="00716118">
        <w:rPr>
          <w:rFonts w:eastAsia="Times New Roman" w:cs="Segoe UI"/>
          <w:kern w:val="0"/>
          <w:szCs w:val="21"/>
          <w14:ligatures w14:val="none"/>
        </w:rPr>
        <w:t>minor differences</w:t>
      </w:r>
      <w:r w:rsidRPr="00716118">
        <w:rPr>
          <w:rFonts w:eastAsia="Times New Roman" w:cs="Segoe UI"/>
          <w:kern w:val="0"/>
          <w:szCs w:val="21"/>
          <w14:ligatures w14:val="none"/>
        </w:rPr>
        <w:t xml:space="preserve"> in initial</w:t>
      </w:r>
      <w:r w:rsidRPr="00716118">
        <w:rPr>
          <w:rFonts w:eastAsia="Times New Roman" w:cs="Segoe UI"/>
          <w:kern w:val="0"/>
          <w:szCs w:val="21"/>
          <w14:ligatures w14:val="none"/>
        </w:rPr>
        <w:br/>
        <w:t>conditions grow exponentially, creating long-term uncertainty. This is identical to the</w:t>
      </w:r>
      <w:r w:rsidRPr="00716118">
        <w:rPr>
          <w:rFonts w:eastAsia="Times New Roman" w:cs="Segoe UI"/>
          <w:kern w:val="0"/>
          <w:szCs w:val="21"/>
          <w14:ligatures w14:val="none"/>
        </w:rPr>
        <w:br/>
        <w:t>consciousness requirement for criticality</w:t>
      </w:r>
      <w:r w:rsidR="00885C37">
        <w:rPr>
          <w:rFonts w:eastAsia="Times New Roman" w:cs="Segoe UI"/>
          <w:kern w:val="0"/>
          <w:szCs w:val="21"/>
          <w14:ligatures w14:val="none"/>
        </w:rPr>
        <w:t>; n</w:t>
      </w:r>
      <w:r w:rsidRPr="00716118">
        <w:rPr>
          <w:rFonts w:eastAsia="Times New Roman" w:cs="Segoe UI"/>
          <w:kern w:val="0"/>
          <w:szCs w:val="21"/>
          <w14:ligatures w14:val="none"/>
        </w:rPr>
        <w:t>either rigid order nor entropic chaos, but a</w:t>
      </w:r>
      <w:r w:rsidRPr="00716118">
        <w:rPr>
          <w:rFonts w:eastAsia="Times New Roman" w:cs="Segoe UI"/>
          <w:kern w:val="0"/>
          <w:szCs w:val="21"/>
          <w14:ligatures w14:val="none"/>
        </w:rPr>
        <w:br/>
        <w:t>delicate balance enabling maximum information transmission and sensitivity.</w:t>
      </w:r>
    </w:p>
    <w:p w14:paraId="620DEA3A" w14:textId="61D6AB64" w:rsidR="00DB4338" w:rsidRDefault="00716118" w:rsidP="00D50F74">
      <w:pPr>
        <w:spacing w:before="100" w:beforeAutospacing="1" w:after="100" w:afterAutospacing="1" w:line="480" w:lineRule="auto"/>
        <w:rPr>
          <w:rFonts w:eastAsia="Times New Roman" w:cs="Segoe UI"/>
          <w:kern w:val="0"/>
          <w:szCs w:val="21"/>
          <w14:ligatures w14:val="none"/>
        </w:rPr>
      </w:pPr>
      <w:r w:rsidRPr="00716118">
        <w:rPr>
          <w:rFonts w:eastAsia="Times New Roman" w:cs="Segoe UI"/>
          <w:kern w:val="0"/>
          <w:szCs w:val="21"/>
          <w14:ligatures w14:val="none"/>
        </w:rPr>
        <w:t>Why should quantum physics, network optimization, consciousness, and economic systems</w:t>
      </w:r>
      <w:r w:rsidRPr="00716118">
        <w:rPr>
          <w:rFonts w:eastAsia="Times New Roman" w:cs="Segoe UI"/>
          <w:kern w:val="0"/>
          <w:szCs w:val="21"/>
          <w14:ligatures w14:val="none"/>
        </w:rPr>
        <w:br/>
        <w:t>all exhibit this pattern of bifurcations from regular to chaotic regimes at critical parameters?</w:t>
      </w:r>
      <w:r w:rsidRPr="00716118">
        <w:rPr>
          <w:rFonts w:eastAsia="Times New Roman" w:cs="Segoe UI"/>
          <w:kern w:val="0"/>
          <w:szCs w:val="21"/>
          <w14:ligatures w14:val="none"/>
        </w:rPr>
        <w:br/>
        <w:t>Because function emerges through rupture at phase transitions where order and disorder</w:t>
      </w:r>
      <w:r w:rsidR="00D0044F">
        <w:rPr>
          <w:rFonts w:eastAsia="Times New Roman" w:cs="Segoe UI"/>
          <w:kern w:val="0"/>
          <w:szCs w:val="21"/>
          <w14:ligatures w14:val="none"/>
        </w:rPr>
        <w:t xml:space="preserve"> </w:t>
      </w:r>
      <w:r w:rsidRPr="00716118">
        <w:rPr>
          <w:rFonts w:eastAsia="Times New Roman" w:cs="Segoe UI"/>
          <w:kern w:val="0"/>
          <w:szCs w:val="21"/>
          <w14:ligatures w14:val="none"/>
        </w:rPr>
        <w:t>exchange. The Wiggle Room where consciousness emerges is the gray band between</w:t>
      </w:r>
      <w:r w:rsidRPr="00716118">
        <w:rPr>
          <w:rFonts w:eastAsia="Times New Roman" w:cs="Segoe UI"/>
          <w:kern w:val="0"/>
          <w:szCs w:val="21"/>
          <w14:ligatures w14:val="none"/>
        </w:rPr>
        <w:br/>
        <w:t>extremes where maximum information transmission coexists with stable pattern formation.</w:t>
      </w:r>
      <w:r w:rsidRPr="00716118">
        <w:rPr>
          <w:rFonts w:eastAsia="Times New Roman" w:cs="Segoe UI"/>
          <w:kern w:val="0"/>
          <w:szCs w:val="21"/>
          <w14:ligatures w14:val="none"/>
        </w:rPr>
        <w:br/>
        <w:t>At criticality, avalanches span all scales; long-range correlations propagate, and sensitivity to</w:t>
      </w:r>
      <w:r w:rsidRPr="00716118">
        <w:rPr>
          <w:rFonts w:eastAsia="Times New Roman" w:cs="Segoe UI"/>
          <w:kern w:val="0"/>
          <w:szCs w:val="21"/>
          <w14:ligatures w14:val="none"/>
        </w:rPr>
        <w:br/>
      </w:r>
      <w:r w:rsidRPr="00716118">
        <w:rPr>
          <w:rFonts w:eastAsia="Times New Roman" w:cs="Segoe UI"/>
          <w:kern w:val="0"/>
          <w:szCs w:val="21"/>
          <w14:ligatures w14:val="none"/>
        </w:rPr>
        <w:lastRenderedPageBreak/>
        <w:t xml:space="preserve">perturbation reaches maximum while maintaining stability. </w:t>
      </w:r>
      <w:r w:rsidRPr="00E05DA3">
        <w:rPr>
          <w:rFonts w:eastAsia="Times New Roman" w:cs="Segoe UI"/>
          <w:kern w:val="0"/>
          <w:szCs w:val="21"/>
          <w:highlight w:val="yellow"/>
          <w14:ligatures w14:val="none"/>
        </w:rPr>
        <w:t>This is the universal principle:</w:t>
      </w:r>
      <w:r w:rsidRPr="00E05DA3">
        <w:rPr>
          <w:rFonts w:eastAsia="Times New Roman" w:cs="Segoe UI"/>
          <w:kern w:val="0"/>
          <w:szCs w:val="21"/>
          <w:highlight w:val="yellow"/>
          <w14:ligatures w14:val="none"/>
        </w:rPr>
        <w:br/>
        <w:t>existence, consciousness, and complex function do not require unity or order but rather the</w:t>
      </w:r>
      <w:r w:rsidRPr="00E05DA3">
        <w:rPr>
          <w:rFonts w:eastAsia="Times New Roman" w:cs="Segoe UI"/>
          <w:kern w:val="0"/>
          <w:szCs w:val="21"/>
          <w:highlight w:val="yellow"/>
          <w14:ligatures w14:val="none"/>
        </w:rPr>
        <w:br/>
        <w:t>precise balance of integration and differentiation that operates at critical boundaries where</w:t>
      </w:r>
      <w:r w:rsidRPr="00E05DA3">
        <w:rPr>
          <w:rFonts w:eastAsia="Times New Roman" w:cs="Segoe UI"/>
          <w:kern w:val="0"/>
          <w:szCs w:val="21"/>
          <w:highlight w:val="yellow"/>
          <w14:ligatures w14:val="none"/>
        </w:rPr>
        <w:br/>
        <w:t>rupture enables emergence.</w:t>
      </w:r>
    </w:p>
    <w:p w14:paraId="45EDDD28" w14:textId="77777777" w:rsidR="00D50F74" w:rsidRPr="00D50F74" w:rsidRDefault="00D50F74" w:rsidP="00322C1E">
      <w:pPr>
        <w:pStyle w:val="Heading3"/>
        <w:rPr>
          <w:rFonts w:eastAsia="Times New Roman"/>
        </w:rPr>
      </w:pPr>
      <w:bookmarkStart w:id="19" w:name="_Toc220670021"/>
      <w:r w:rsidRPr="00D50F74">
        <w:rPr>
          <w:rFonts w:eastAsia="Times New Roman"/>
        </w:rPr>
        <w:t>Interim Synthesis: Developmental Stages as Network</w:t>
      </w:r>
      <w:r w:rsidRPr="00D50F74">
        <w:rPr>
          <w:rFonts w:eastAsia="Times New Roman"/>
        </w:rPr>
        <w:noBreakHyphen/>
        <w:t>Constrained Emergence</w:t>
      </w:r>
      <w:bookmarkEnd w:id="19"/>
    </w:p>
    <w:p w14:paraId="514A14EE" w14:textId="77777777" w:rsidR="00D50F74" w:rsidRPr="00D50F74" w:rsidRDefault="00D50F74" w:rsidP="00D50F74">
      <w:pPr>
        <w:spacing w:before="100" w:beforeAutospacing="1" w:after="100" w:afterAutospacing="1" w:line="480" w:lineRule="auto"/>
        <w:rPr>
          <w:rFonts w:eastAsia="Times New Roman" w:cs="Segoe UI"/>
          <w:kern w:val="0"/>
          <w:szCs w:val="21"/>
          <w14:ligatures w14:val="none"/>
        </w:rPr>
      </w:pPr>
      <w:r w:rsidRPr="00D50F74">
        <w:rPr>
          <w:rFonts w:eastAsia="Times New Roman" w:cs="Segoe UI"/>
          <w:kern w:val="0"/>
          <w:szCs w:val="21"/>
          <w14:ligatures w14:val="none"/>
        </w:rPr>
        <w:t>The preceding chapters have established a general principle governing the emergence of consciousness and complex function across physical and biological domains: stable yet adaptive systems arise only within a narrow parameter space where integration and differentiation are simultaneously maintained. At the quantum level, decoherence ruptures undifferentiated coherence while preserving conditional integration; at the thermodynamic level, free energy minimization sustains dissipative structures through structured entropy production; at the informational level, consciousness corresponds to irreducible integrated information generated near network criticality; and at the level of physical infrastructure, optimal networks organize near bifurcation points balancing material cost, robustness, and signal propagation. Across these domains, emergence does not result from unity preservation or uncontrolled fragmentation, but from rupture at critical boundaries where new forms of integration become possible.</w:t>
      </w:r>
    </w:p>
    <w:p w14:paraId="2211E0A7" w14:textId="77777777" w:rsidR="00D50F74" w:rsidRPr="00D50F74" w:rsidRDefault="00D50F74" w:rsidP="00D50F74">
      <w:pPr>
        <w:spacing w:before="100" w:beforeAutospacing="1" w:after="100" w:afterAutospacing="1" w:line="480" w:lineRule="auto"/>
        <w:rPr>
          <w:rFonts w:eastAsia="Times New Roman" w:cs="Segoe UI"/>
          <w:kern w:val="0"/>
          <w:szCs w:val="21"/>
          <w14:ligatures w14:val="none"/>
        </w:rPr>
      </w:pPr>
      <w:r w:rsidRPr="00D50F74">
        <w:rPr>
          <w:rFonts w:eastAsia="Times New Roman" w:cs="Segoe UI"/>
          <w:kern w:val="0"/>
          <w:szCs w:val="21"/>
          <w14:ligatures w14:val="none"/>
        </w:rPr>
        <w:t>If this principle is universal rather than domain</w:t>
      </w:r>
      <w:r w:rsidRPr="00D50F74">
        <w:rPr>
          <w:rFonts w:eastAsia="Times New Roman" w:cs="Segoe UI"/>
          <w:kern w:val="0"/>
          <w:szCs w:val="21"/>
          <w14:ligatures w14:val="none"/>
        </w:rPr>
        <w:noBreakHyphen/>
        <w:t xml:space="preserve">specific, it must also constrain the emergence of consciousness </w:t>
      </w:r>
      <w:r w:rsidRPr="00D50F74">
        <w:rPr>
          <w:rFonts w:eastAsia="Times New Roman" w:cs="Segoe UI"/>
          <w:i/>
          <w:iCs/>
          <w:kern w:val="0"/>
          <w:szCs w:val="21"/>
          <w14:ligatures w14:val="none"/>
        </w:rPr>
        <w:t>over developmental time</w:t>
      </w:r>
      <w:r w:rsidRPr="00D50F74">
        <w:rPr>
          <w:rFonts w:eastAsia="Times New Roman" w:cs="Segoe UI"/>
          <w:kern w:val="0"/>
          <w:szCs w:val="21"/>
          <w14:ligatures w14:val="none"/>
        </w:rPr>
        <w:t xml:space="preserve">. Any system capable of sustained conscious awareness cannot appear fully formed but must pass through successive organizational regimes as integration capacity increases. Each regime reflects a temporary stabilization under existing constraints, and each transition entails a rupture of prior coherence followed by reintegration at a higher level of complexity. Developmental discontinuities—whether in physical systems, neural architectures, or </w:t>
      </w:r>
      <w:r w:rsidRPr="00D50F74">
        <w:rPr>
          <w:rFonts w:eastAsia="Times New Roman" w:cs="Segoe UI"/>
          <w:kern w:val="0"/>
          <w:szCs w:val="21"/>
          <w14:ligatures w14:val="none"/>
        </w:rPr>
        <w:lastRenderedPageBreak/>
        <w:t>psychological organization—are therefore not anomalies but necessary phase transitions through which consciousness becomes progressively differentiated and integrated.</w:t>
      </w:r>
    </w:p>
    <w:p w14:paraId="04150E83" w14:textId="77777777" w:rsidR="005671F9" w:rsidRPr="005671F9" w:rsidRDefault="00D50F74" w:rsidP="005671F9">
      <w:pPr>
        <w:spacing w:before="100" w:beforeAutospacing="1" w:after="100" w:afterAutospacing="1" w:line="480" w:lineRule="auto"/>
        <w:rPr>
          <w:rFonts w:eastAsia="Times New Roman" w:cs="Segoe UI"/>
          <w:kern w:val="0"/>
          <w:szCs w:val="21"/>
          <w14:ligatures w14:val="none"/>
        </w:rPr>
      </w:pPr>
      <w:r w:rsidRPr="00D50F74">
        <w:rPr>
          <w:rFonts w:eastAsia="Times New Roman" w:cs="Segoe UI"/>
          <w:kern w:val="0"/>
          <w:szCs w:val="21"/>
          <w14:ligatures w14:val="none"/>
        </w:rPr>
        <w:t xml:space="preserve">From this perspective, developmental stages in psychology must be understood not as metaphorical constructions or symbolic interpretations, but as phenomenological descriptions of recurrent organizational attractors. That is, they name stable modes through which conscious systems temporarily organize when operating under specific integration limits. As network capacity increases—through neural maturation, learning, or environmental interaction—earlier configurations become unstable, and the system undergoes reorganization toward structures capable of supporting greater differentiation without loss of coherence. </w:t>
      </w:r>
      <w:r w:rsidR="005671F9" w:rsidRPr="005671F9">
        <w:rPr>
          <w:rFonts w:eastAsia="Times New Roman" w:cs="Segoe UI"/>
          <w:kern w:val="0"/>
          <w:szCs w:val="21"/>
          <w14:ligatures w14:val="none"/>
        </w:rPr>
        <w:t>This perspective treats psychological stages as necessary outcomes of how complex networks develop under universal principles, rather than as arbitrary stories shaped solely by cultural interpretation.</w:t>
      </w:r>
    </w:p>
    <w:p w14:paraId="288318CC" w14:textId="36DA6F6A" w:rsidR="00D50F74" w:rsidRDefault="00D50F74" w:rsidP="00D50F74">
      <w:pPr>
        <w:spacing w:before="100" w:beforeAutospacing="1" w:after="100" w:afterAutospacing="1" w:line="480" w:lineRule="auto"/>
        <w:rPr>
          <w:rFonts w:eastAsia="Times New Roman" w:cs="Segoe UI"/>
          <w:kern w:val="0"/>
          <w:szCs w:val="21"/>
          <w14:ligatures w14:val="none"/>
        </w:rPr>
      </w:pPr>
      <w:r w:rsidRPr="00D50F74">
        <w:rPr>
          <w:rFonts w:eastAsia="Times New Roman" w:cs="Segoe UI"/>
          <w:kern w:val="0"/>
          <w:szCs w:val="21"/>
          <w14:ligatures w14:val="none"/>
        </w:rPr>
        <w:t>The purpose of the following section is therefore not to introduce an independent symbolic or mythological domain, but to examine whether the empirical structure of psychological development conforms to the same integration constraints already established in physics, information theory, and neuroscience. Archetypal stages function here as descriptive labels for developmental attractors through which consciousness reliably passes as it negotiates successive ruptures of integration capacity. The question is not whether such stages exist metaphorically, but whether they reflect necessary organizational solutions imposed by the same universal emergence dynamics that govern conscious systems across all scales.</w:t>
      </w:r>
    </w:p>
    <w:p w14:paraId="45587FC1" w14:textId="77777777" w:rsidR="007D18F9" w:rsidRPr="007D18F9" w:rsidRDefault="007D18F9" w:rsidP="007D18F9">
      <w:pPr>
        <w:spacing w:before="100" w:beforeAutospacing="1" w:after="100" w:afterAutospacing="1" w:line="480" w:lineRule="auto"/>
        <w:rPr>
          <w:rFonts w:eastAsia="Times New Roman" w:cs="Segoe UI"/>
          <w:kern w:val="0"/>
          <w:szCs w:val="21"/>
          <w14:ligatures w14:val="none"/>
        </w:rPr>
      </w:pPr>
      <w:r w:rsidRPr="007D18F9">
        <w:rPr>
          <w:rFonts w:eastAsia="Times New Roman" w:cs="Segoe UI"/>
          <w:kern w:val="0"/>
          <w:szCs w:val="21"/>
          <w14:ligatures w14:val="none"/>
        </w:rPr>
        <w:t>If consciousness, across physical, biological, and social systems, emerges only within this narrow regime where rupture at critical boundaries enables higher</w:t>
      </w:r>
      <w:r w:rsidRPr="007D18F9">
        <w:rPr>
          <w:rFonts w:eastAsia="Times New Roman" w:cs="Segoe UI"/>
          <w:kern w:val="0"/>
          <w:szCs w:val="21"/>
          <w14:ligatures w14:val="none"/>
        </w:rPr>
        <w:noBreakHyphen/>
        <w:t xml:space="preserve">order integration, then the developmental unfolding of consciousness over time must likewise be structured by successive </w:t>
      </w:r>
      <w:r w:rsidRPr="007D18F9">
        <w:rPr>
          <w:rFonts w:eastAsia="Times New Roman" w:cs="Segoe UI"/>
          <w:kern w:val="0"/>
          <w:szCs w:val="21"/>
          <w14:ligatures w14:val="none"/>
        </w:rPr>
        <w:lastRenderedPageBreak/>
        <w:t>phase transitions—each reflecting temporary stabilization under integration limits and each demanding reintegration at higher levels—providing the necessary conditions for examining psychological development as another lawful instantiation of the same emergence dynamics rather than as an independent symbolic domain.</w:t>
      </w:r>
    </w:p>
    <w:p w14:paraId="23D2E367" w14:textId="77777777" w:rsidR="007D18F9" w:rsidRPr="00D50F74" w:rsidRDefault="007D18F9" w:rsidP="00D50F74">
      <w:pPr>
        <w:spacing w:before="100" w:beforeAutospacing="1" w:after="100" w:afterAutospacing="1" w:line="480" w:lineRule="auto"/>
        <w:rPr>
          <w:rFonts w:eastAsia="Times New Roman" w:cs="Segoe UI"/>
          <w:kern w:val="0"/>
          <w:szCs w:val="21"/>
          <w14:ligatures w14:val="none"/>
        </w:rPr>
      </w:pPr>
    </w:p>
    <w:p w14:paraId="01877927" w14:textId="77777777" w:rsidR="00D50F74" w:rsidRDefault="00D50F74" w:rsidP="00D50F74">
      <w:pPr>
        <w:spacing w:before="100" w:beforeAutospacing="1" w:after="100" w:afterAutospacing="1" w:line="480" w:lineRule="auto"/>
        <w:rPr>
          <w:rFonts w:eastAsia="Times New Roman" w:cs="Segoe UI"/>
          <w:kern w:val="0"/>
          <w:szCs w:val="21"/>
          <w14:ligatures w14:val="none"/>
        </w:rPr>
      </w:pPr>
    </w:p>
    <w:p w14:paraId="79631CEB" w14:textId="77777777" w:rsidR="00D50F74" w:rsidRDefault="00D50F74">
      <w:pPr>
        <w:rPr>
          <w:rFonts w:asciiTheme="majorHAnsi" w:eastAsia="Times New Roman" w:hAnsiTheme="majorHAnsi" w:cstheme="majorBidi"/>
          <w:color w:val="0F4761" w:themeColor="accent1" w:themeShade="BF"/>
          <w:sz w:val="40"/>
          <w:szCs w:val="40"/>
        </w:rPr>
      </w:pPr>
      <w:r>
        <w:rPr>
          <w:rFonts w:eastAsia="Times New Roman"/>
        </w:rPr>
        <w:br w:type="page"/>
      </w:r>
    </w:p>
    <w:p w14:paraId="64068917" w14:textId="0379F971" w:rsidR="00DB4338" w:rsidRDefault="00D84FBC" w:rsidP="0000480D">
      <w:pPr>
        <w:pStyle w:val="Heading1"/>
        <w:spacing w:line="480" w:lineRule="auto"/>
        <w:rPr>
          <w:rFonts w:eastAsia="Times New Roman"/>
        </w:rPr>
      </w:pPr>
      <w:bookmarkStart w:id="20" w:name="_Toc220670022"/>
      <w:r w:rsidRPr="00B25DFC">
        <w:rPr>
          <w:rFonts w:eastAsia="Times New Roman"/>
        </w:rPr>
        <w:lastRenderedPageBreak/>
        <w:t>PART THREE: ARCHETYPAL PSYCHOLOGY AND DEVELOPMENTAL STAGES</w:t>
      </w:r>
      <w:bookmarkEnd w:id="20"/>
      <w:r w:rsidRPr="00B25DFC">
        <w:rPr>
          <w:rFonts w:eastAsia="Times New Roman"/>
        </w:rPr>
        <w:t xml:space="preserve"> </w:t>
      </w:r>
    </w:p>
    <w:p w14:paraId="1C1BB8F5" w14:textId="77777777" w:rsidR="00DB4338" w:rsidRDefault="00DB4338"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544F5C09" w14:textId="77777777" w:rsidR="00804498" w:rsidRDefault="00D84FBC" w:rsidP="0000480D">
      <w:pPr>
        <w:pStyle w:val="Heading2"/>
        <w:spacing w:line="480" w:lineRule="auto"/>
        <w:rPr>
          <w:rFonts w:eastAsia="Times New Roman"/>
        </w:rPr>
      </w:pPr>
      <w:bookmarkStart w:id="21" w:name="_Toc220670023"/>
      <w:r w:rsidRPr="00B25DFC">
        <w:rPr>
          <w:rFonts w:eastAsia="Times New Roman"/>
        </w:rPr>
        <w:lastRenderedPageBreak/>
        <w:t>Chapter Seven: The Uroboros Stage as Primordial Unconsciousness</w:t>
      </w:r>
      <w:bookmarkEnd w:id="21"/>
      <w:r w:rsidRPr="00B25DFC">
        <w:rPr>
          <w:rFonts w:eastAsia="Times New Roman"/>
        </w:rPr>
        <w:t xml:space="preserve"> </w:t>
      </w:r>
    </w:p>
    <w:p w14:paraId="1EBBB1B5" w14:textId="3F85DE9B" w:rsidR="00BF2162"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Consciousness is not innate</w:t>
      </w:r>
      <w:r w:rsidR="00303CE5">
        <w:rPr>
          <w:rFonts w:eastAsia="Times New Roman" w:cs="Segoe UI"/>
          <w:kern w:val="0"/>
          <w:szCs w:val="21"/>
          <w14:ligatures w14:val="none"/>
        </w:rPr>
        <w:t>. Consciousness</w:t>
      </w:r>
      <w:r w:rsidRPr="00B25DFC">
        <w:rPr>
          <w:rFonts w:eastAsia="Times New Roman" w:cs="Segoe UI"/>
          <w:kern w:val="0"/>
          <w:szCs w:val="21"/>
          <w14:ligatures w14:val="none"/>
        </w:rPr>
        <w:t xml:space="preserve"> develops through a sequence of dramatic ruptures, each requiring break from previous stability and reintegration at higher levels. Neumann's archetypal analysis describes ego consciousness emerging through progressive rupture from the uroboric unity of the unconscious. Understanding these stages neurobiologically and informatically reveals how consciousness </w:t>
      </w:r>
      <w:r w:rsidR="00546DC2" w:rsidRPr="00B25DFC">
        <w:rPr>
          <w:rFonts w:eastAsia="Times New Roman" w:cs="Segoe UI"/>
          <w:kern w:val="0"/>
          <w:szCs w:val="21"/>
          <w14:ligatures w14:val="none"/>
        </w:rPr>
        <w:t>fragments</w:t>
      </w:r>
      <w:r w:rsidRPr="00B25DFC">
        <w:rPr>
          <w:rFonts w:eastAsia="Times New Roman" w:cs="Segoe UI"/>
          <w:kern w:val="0"/>
          <w:szCs w:val="21"/>
          <w14:ligatures w14:val="none"/>
        </w:rPr>
        <w:t xml:space="preserve"> and reintegrates through development, with trauma representing regression to earlier stages where integration </w:t>
      </w:r>
      <w:r w:rsidR="00BF2162" w:rsidRPr="00B25DFC">
        <w:rPr>
          <w:rFonts w:eastAsia="Times New Roman" w:cs="Segoe UI"/>
          <w:kern w:val="0"/>
          <w:szCs w:val="21"/>
          <w14:ligatures w14:val="none"/>
        </w:rPr>
        <w:t>fails.</w:t>
      </w:r>
      <w:r w:rsidRPr="00B25DFC">
        <w:rPr>
          <w:rFonts w:eastAsia="Times New Roman" w:cs="Segoe UI"/>
          <w:kern w:val="0"/>
          <w:szCs w:val="21"/>
          <w14:ligatures w14:val="none"/>
        </w:rPr>
        <w:t xml:space="preserve"> </w:t>
      </w:r>
    </w:p>
    <w:p w14:paraId="52D87B3D" w14:textId="77777777" w:rsidR="00B53DB3"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The Uroboros stage represents primordial consciousness before differentiation. The ego is not separate from the unconscious but dissolved in it, existing as mere potential within the Great Mother matrix. The uroboric symbol—the serpent swallowing its tail—represents perfect circularity, self-containment, and absence of development. Psychologically, this characterizes neonatal and early infantile consciousness where the infant experiences no separation between self and world, no awareness of time's passage, no consciousness of existence separate from immediate sensation. The uroboric state contains simultaneously both death (dissolution into undifferentiated matrix where the individual ego ceases to exist) and perfect bliss (complete containment without responsibility or want, all needs automatically provided</w:t>
      </w:r>
      <w:r w:rsidR="00B53DB3" w:rsidRPr="00B25DFC">
        <w:rPr>
          <w:rFonts w:eastAsia="Times New Roman" w:cs="Segoe UI"/>
          <w:kern w:val="0"/>
          <w:szCs w:val="21"/>
          <w14:ligatures w14:val="none"/>
        </w:rPr>
        <w:t>).</w:t>
      </w:r>
      <w:r w:rsidRPr="00B25DFC">
        <w:rPr>
          <w:rFonts w:eastAsia="Times New Roman" w:cs="Segoe UI"/>
          <w:kern w:val="0"/>
          <w:szCs w:val="21"/>
          <w14:ligatures w14:val="none"/>
        </w:rPr>
        <w:t xml:space="preserve"> </w:t>
      </w:r>
    </w:p>
    <w:p w14:paraId="013D6A61" w14:textId="035FE95C" w:rsidR="00CB4EA6"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Neumann emphasizes the paradox: the uroboric state is simultaneously perfect unity and total emptiness, infinite being and non-being. This is not a weakness of description but profound insight into the fundamental complementarity between wholeness and consciousness. Perfect unity permits no consciousness because consciousness requires structure, boundaries, and difference. Without differentiation, there is nothing to know, no subject distinct from object, no temporal flow. The </w:t>
      </w:r>
      <w:r w:rsidRPr="00B25DFC">
        <w:rPr>
          <w:rFonts w:eastAsia="Times New Roman" w:cs="Segoe UI"/>
          <w:kern w:val="0"/>
          <w:szCs w:val="21"/>
          <w14:ligatures w14:val="none"/>
        </w:rPr>
        <w:lastRenderedPageBreak/>
        <w:t xml:space="preserve">uroboros is pre-conscious, waiting for rupture to awaken. Pathologically, fixation at this stage produces catatonia, autism, and the deepest dissociative states where consciousness </w:t>
      </w:r>
      <w:r w:rsidR="00A534B9" w:rsidRPr="00B25DFC">
        <w:rPr>
          <w:rFonts w:eastAsia="Times New Roman" w:cs="Segoe UI"/>
          <w:kern w:val="0"/>
          <w:szCs w:val="21"/>
          <w14:ligatures w14:val="none"/>
        </w:rPr>
        <w:t>ceases</w:t>
      </w:r>
      <w:r w:rsidR="00CB4EA6" w:rsidRPr="00B25DFC">
        <w:rPr>
          <w:rFonts w:eastAsia="Times New Roman" w:cs="Segoe UI"/>
          <w:kern w:val="0"/>
          <w:szCs w:val="21"/>
          <w14:ligatures w14:val="none"/>
        </w:rPr>
        <w:t>.</w:t>
      </w:r>
      <w:r w:rsidRPr="00B25DFC">
        <w:rPr>
          <w:rFonts w:eastAsia="Times New Roman" w:cs="Segoe UI"/>
          <w:kern w:val="0"/>
          <w:szCs w:val="21"/>
          <w14:ligatures w14:val="none"/>
        </w:rPr>
        <w:t xml:space="preserve"> </w:t>
      </w:r>
    </w:p>
    <w:p w14:paraId="29558BAD" w14:textId="77777777" w:rsidR="001D3BC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Crucially from the perspective of mature consciousness that later develops, the uroboric unity reveals itself retroactively not as mere primitive unconsciousness to be transcended but as the infinite potential ground containing all </w:t>
      </w:r>
      <w:r w:rsidR="003214F6" w:rsidRPr="00B25DFC">
        <w:rPr>
          <w:rFonts w:eastAsia="Times New Roman" w:cs="Segoe UI"/>
          <w:kern w:val="0"/>
          <w:szCs w:val="21"/>
          <w14:ligatures w14:val="none"/>
        </w:rPr>
        <w:t>possibilities</w:t>
      </w:r>
      <w:r w:rsidRPr="00B25DFC">
        <w:rPr>
          <w:rFonts w:eastAsia="Times New Roman" w:cs="Segoe UI"/>
          <w:kern w:val="0"/>
          <w:szCs w:val="21"/>
          <w14:ligatures w14:val="none"/>
        </w:rPr>
        <w:t xml:space="preserve"> from which differentiation had to emerge for consciousness to awaken. What appears in the moment of infancy as undifferentiated blissful oblivion becomes recognized through development as the fertile chaos containing the seeds of all becoming. The adult who has achieved conscious integration looks back and recognizes the uroboric state as not a deficit but as the primordial source</w:t>
      </w:r>
      <w:r w:rsidR="009C0372">
        <w:rPr>
          <w:rFonts w:eastAsia="Times New Roman" w:cs="Segoe UI"/>
          <w:kern w:val="0"/>
          <w:szCs w:val="21"/>
          <w14:ligatures w14:val="none"/>
        </w:rPr>
        <w:t xml:space="preserve">, </w:t>
      </w:r>
      <w:r w:rsidRPr="00B25DFC">
        <w:rPr>
          <w:rFonts w:eastAsia="Times New Roman" w:cs="Segoe UI"/>
          <w:kern w:val="0"/>
          <w:szCs w:val="21"/>
          <w14:ligatures w14:val="none"/>
        </w:rPr>
        <w:t xml:space="preserve">the infinite potentiality that their current consciousness elaborates, differentiates, and integrates. </w:t>
      </w:r>
    </w:p>
    <w:p w14:paraId="0594AD39" w14:textId="45CB22C9" w:rsidR="00F449A9"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Neurobiologically, the Uroboros stage corresponds to undifferentiated neural activity where large-scale networks have not yet </w:t>
      </w:r>
      <w:r w:rsidR="00FF1757" w:rsidRPr="00B25DFC">
        <w:rPr>
          <w:rFonts w:eastAsia="Times New Roman" w:cs="Segoe UI"/>
          <w:kern w:val="0"/>
          <w:szCs w:val="21"/>
          <w14:ligatures w14:val="none"/>
        </w:rPr>
        <w:t>been segregated</w:t>
      </w:r>
      <w:r w:rsidRPr="00B25DFC">
        <w:rPr>
          <w:rFonts w:eastAsia="Times New Roman" w:cs="Segoe UI"/>
          <w:kern w:val="0"/>
          <w:szCs w:val="21"/>
          <w14:ligatures w14:val="none"/>
        </w:rPr>
        <w:t xml:space="preserve"> into specialized systems. Neonatal brains lack the long-distance connectivity and functional specialization of developed brains. The three large-scale networks supporting consciousness—Central Executive Network for task-focused awareness, Salience Network for threat detection and autonomic coordination, and Default Mode Network for self-referential processing—are not yet differentiated into separate functional systems. Instead, neural activity is relatively uniform across regions without the strong modularity that characterizes mature consciousness. Information integration is minimal because separation into distinct functional regions has not yet </w:t>
      </w:r>
      <w:r w:rsidR="002302D1" w:rsidRPr="00B25DFC">
        <w:rPr>
          <w:rFonts w:eastAsia="Times New Roman" w:cs="Segoe UI"/>
          <w:kern w:val="0"/>
          <w:szCs w:val="21"/>
          <w14:ligatures w14:val="none"/>
        </w:rPr>
        <w:t>occurred.</w:t>
      </w:r>
      <w:r w:rsidRPr="00B25DFC">
        <w:rPr>
          <w:rFonts w:eastAsia="Times New Roman" w:cs="Segoe UI"/>
          <w:kern w:val="0"/>
          <w:szCs w:val="21"/>
          <w14:ligatures w14:val="none"/>
        </w:rPr>
        <w:t xml:space="preserve"> </w:t>
      </w:r>
      <w:r w:rsidR="001D3BCB" w:rsidRPr="001D3BCB">
        <w:rPr>
          <w:rFonts w:eastAsia="Times New Roman" w:cs="Segoe UI"/>
          <w:kern w:val="0"/>
          <w:szCs w:val="21"/>
          <w14:ligatures w14:val="none"/>
        </w:rPr>
        <w:t>(Edelman, 1987; Neumann, 1954)</w:t>
      </w:r>
    </w:p>
    <w:p w14:paraId="30FC36FD" w14:textId="3B8696E0" w:rsidR="005B4678"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In information-theoretic terms, the Uroboros stage shows minimal integrated information (phi) because there is minimal structure through which information could be differentiated and integrated. The undifferentiated neural activity generates low phi despite potentially high activity levels because </w:t>
      </w:r>
      <w:r w:rsidRPr="00B25DFC">
        <w:rPr>
          <w:rFonts w:eastAsia="Times New Roman" w:cs="Segoe UI"/>
          <w:kern w:val="0"/>
          <w:szCs w:val="21"/>
          <w14:ligatures w14:val="none"/>
        </w:rPr>
        <w:lastRenderedPageBreak/>
        <w:t xml:space="preserve">the system has not organized into specialized modules whose integration creates irreducible information. This </w:t>
      </w:r>
      <w:r w:rsidR="00E216C2" w:rsidRPr="00B25DFC">
        <w:rPr>
          <w:rFonts w:eastAsia="Times New Roman" w:cs="Segoe UI"/>
          <w:kern w:val="0"/>
          <w:szCs w:val="21"/>
          <w14:ligatures w14:val="none"/>
        </w:rPr>
        <w:t>perfectly matches</w:t>
      </w:r>
      <w:r w:rsidRPr="00B25DFC">
        <w:rPr>
          <w:rFonts w:eastAsia="Times New Roman" w:cs="Segoe UI"/>
          <w:kern w:val="0"/>
          <w:szCs w:val="21"/>
          <w14:ligatures w14:val="none"/>
        </w:rPr>
        <w:t xml:space="preserve"> the psychological observation that neonatal consciousness is minimal despite the presence of neural activity</w:t>
      </w:r>
      <w:r w:rsidR="00B452C1">
        <w:rPr>
          <w:rFonts w:eastAsia="Times New Roman" w:cs="Segoe UI"/>
          <w:kern w:val="0"/>
          <w:szCs w:val="21"/>
          <w14:ligatures w14:val="none"/>
        </w:rPr>
        <w:t xml:space="preserve">, </w:t>
      </w:r>
      <w:r w:rsidRPr="00B25DFC">
        <w:rPr>
          <w:rFonts w:eastAsia="Times New Roman" w:cs="Segoe UI"/>
          <w:kern w:val="0"/>
          <w:szCs w:val="21"/>
          <w14:ligatures w14:val="none"/>
        </w:rPr>
        <w:t xml:space="preserve">the activity lacks the integration structure that permits </w:t>
      </w:r>
      <w:r w:rsidR="005B4678" w:rsidRPr="00B25DFC">
        <w:rPr>
          <w:rFonts w:eastAsia="Times New Roman" w:cs="Segoe UI"/>
          <w:kern w:val="0"/>
          <w:szCs w:val="21"/>
          <w14:ligatures w14:val="none"/>
        </w:rPr>
        <w:t>awareness.</w:t>
      </w:r>
      <w:r w:rsidRPr="00B25DFC">
        <w:rPr>
          <w:rFonts w:eastAsia="Times New Roman" w:cs="Segoe UI"/>
          <w:kern w:val="0"/>
          <w:szCs w:val="21"/>
          <w14:ligatures w14:val="none"/>
        </w:rPr>
        <w:t xml:space="preserve"> </w:t>
      </w:r>
    </w:p>
    <w:p w14:paraId="62494EB3" w14:textId="244E3AA1" w:rsidR="00266175" w:rsidRPr="00266175" w:rsidRDefault="00D84FBC" w:rsidP="0000480D">
      <w:pPr>
        <w:spacing w:before="100" w:beforeAutospacing="1" w:after="100" w:afterAutospacing="1" w:line="480" w:lineRule="auto"/>
        <w:rPr>
          <w:rStyle w:val="Heading2Char"/>
          <w:rFonts w:ascii="Segoe UI" w:eastAsia="Times New Roman" w:hAnsi="Segoe UI" w:cs="Segoe UI"/>
          <w:color w:val="auto"/>
          <w:kern w:val="0"/>
          <w:sz w:val="21"/>
          <w:szCs w:val="21"/>
          <w14:ligatures w14:val="none"/>
        </w:rPr>
      </w:pPr>
      <w:r w:rsidRPr="00B25DFC">
        <w:rPr>
          <w:rFonts w:eastAsia="Times New Roman" w:cs="Segoe UI"/>
          <w:kern w:val="0"/>
          <w:szCs w:val="21"/>
          <w14:ligatures w14:val="none"/>
        </w:rPr>
        <w:t>The deepest trauma-related dissociative states represent regression to Uroboric consciousness</w:t>
      </w:r>
      <w:r w:rsidR="00347603">
        <w:rPr>
          <w:rFonts w:eastAsia="Times New Roman" w:cs="Segoe UI"/>
          <w:kern w:val="0"/>
          <w:szCs w:val="21"/>
          <w14:ligatures w14:val="none"/>
        </w:rPr>
        <w:t xml:space="preserve">, </w:t>
      </w:r>
      <w:r w:rsidR="00AE774B">
        <w:rPr>
          <w:rFonts w:eastAsia="Times New Roman" w:cs="Segoe UI"/>
          <w:kern w:val="0"/>
          <w:szCs w:val="21"/>
          <w14:ligatures w14:val="none"/>
        </w:rPr>
        <w:t xml:space="preserve">the </w:t>
      </w:r>
      <w:r w:rsidRPr="00B25DFC">
        <w:rPr>
          <w:rFonts w:eastAsia="Times New Roman" w:cs="Segoe UI"/>
          <w:kern w:val="0"/>
          <w:szCs w:val="21"/>
          <w14:ligatures w14:val="none"/>
        </w:rPr>
        <w:t>shutdown of differentiated neural systems returning toward the undifferentiated baseline state where awareness itself is suspended. In the Polyvagal framework, the dorsal vagal complex evolved in early vertebrates produces this state through vagal efferent output that slows heart rate, inhibits digestion, and facilitates immobilization</w:t>
      </w:r>
      <w:r w:rsidR="00563DC3">
        <w:rPr>
          <w:rFonts w:eastAsia="Times New Roman" w:cs="Segoe UI"/>
          <w:kern w:val="0"/>
          <w:szCs w:val="21"/>
          <w14:ligatures w14:val="none"/>
        </w:rPr>
        <w:t xml:space="preserve">, </w:t>
      </w:r>
      <w:r w:rsidRPr="00B25DFC">
        <w:rPr>
          <w:rFonts w:eastAsia="Times New Roman" w:cs="Segoe UI"/>
          <w:kern w:val="0"/>
          <w:szCs w:val="21"/>
          <w14:ligatures w14:val="none"/>
        </w:rPr>
        <w:t>the ultimate shutdown response when escape is impossible. Neurologically, this corresponds to what Neumann calls uroboric regression or complete shutdown of consciousness</w:t>
      </w:r>
      <w:r w:rsidR="00FE3ABE">
        <w:rPr>
          <w:rFonts w:eastAsia="Times New Roman" w:cs="Segoe UI"/>
          <w:kern w:val="0"/>
          <w:szCs w:val="21"/>
          <w14:ligatures w14:val="none"/>
        </w:rPr>
        <w:t xml:space="preserve">, </w:t>
      </w:r>
      <w:r w:rsidR="00DE08C3">
        <w:rPr>
          <w:rFonts w:eastAsia="Times New Roman" w:cs="Segoe UI"/>
          <w:kern w:val="0"/>
          <w:szCs w:val="21"/>
          <w14:ligatures w14:val="none"/>
        </w:rPr>
        <w:t>i.e.,</w:t>
      </w:r>
      <w:r w:rsidR="00FE3ABE">
        <w:rPr>
          <w:rFonts w:eastAsia="Times New Roman" w:cs="Segoe UI"/>
          <w:kern w:val="0"/>
          <w:szCs w:val="21"/>
          <w14:ligatures w14:val="none"/>
        </w:rPr>
        <w:t xml:space="preserve"> </w:t>
      </w:r>
      <w:r w:rsidRPr="00B25DFC">
        <w:rPr>
          <w:rFonts w:eastAsia="Times New Roman" w:cs="Segoe UI"/>
          <w:kern w:val="0"/>
          <w:szCs w:val="21"/>
          <w14:ligatures w14:val="none"/>
        </w:rPr>
        <w:t xml:space="preserve">a return toward the pre-differentiated state where awareness ceases. The person survives biologically, but consciousness retreats to its most primitive </w:t>
      </w:r>
      <w:r w:rsidR="00FE3ABE" w:rsidRPr="00B25DFC">
        <w:rPr>
          <w:rFonts w:eastAsia="Times New Roman" w:cs="Segoe UI"/>
          <w:kern w:val="0"/>
          <w:szCs w:val="21"/>
          <w14:ligatures w14:val="none"/>
        </w:rPr>
        <w:t>organization.</w:t>
      </w:r>
      <w:r w:rsidR="00266175">
        <w:rPr>
          <w:rStyle w:val="Heading2Char"/>
        </w:rPr>
        <w:br w:type="page"/>
      </w:r>
    </w:p>
    <w:p w14:paraId="62AC6FE0" w14:textId="002338DE" w:rsidR="00FE3ABE" w:rsidRDefault="00D84FBC" w:rsidP="0000480D">
      <w:pPr>
        <w:pStyle w:val="Heading2"/>
        <w:spacing w:line="480" w:lineRule="auto"/>
        <w:rPr>
          <w:rFonts w:eastAsia="Times New Roman" w:cs="Segoe UI"/>
          <w:kern w:val="0"/>
          <w:szCs w:val="21"/>
          <w14:ligatures w14:val="none"/>
        </w:rPr>
      </w:pPr>
      <w:bookmarkStart w:id="22" w:name="_Toc220670024"/>
      <w:r w:rsidRPr="00FE3ABE">
        <w:rPr>
          <w:rStyle w:val="Heading2Char"/>
        </w:rPr>
        <w:lastRenderedPageBreak/>
        <w:t>Chapter Eight: The Great Mother Stage and the Separation of World Parents</w:t>
      </w:r>
      <w:bookmarkEnd w:id="22"/>
      <w:r w:rsidRPr="00B25DFC">
        <w:rPr>
          <w:rFonts w:eastAsia="Times New Roman" w:cs="Segoe UI"/>
          <w:kern w:val="0"/>
          <w:szCs w:val="21"/>
          <w14:ligatures w14:val="none"/>
        </w:rPr>
        <w:t xml:space="preserve"> </w:t>
      </w:r>
    </w:p>
    <w:p w14:paraId="6321EE1D" w14:textId="77777777" w:rsidR="00C45C0C"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The Great Mother stage represents the first emergence of consciousness as the infant recognizes the mother as distinct yet containing it. The Great Mother has dual aspects: the Kind Mother (nourishing, protective, life-giving) and the Terrible Mother (devouring, threatening, overwhelming). Consciousness oscillates between mergers with the benevolent Mother (bliss, security, satisfaction) and threat of annihilation by the Terrible Mother (hunger, pain, abandonment). This stage is characterized by magical thinking where the ego's desires directly manifest external events, by participation mystique where ego boundaries are permeable and the individual cannot distinguish its internal experience from external reality, by rhythmic oscillation between pleasure and threat rather than sustained integrated self-</w:t>
      </w:r>
      <w:r w:rsidR="00C45C0C" w:rsidRPr="00B25DFC">
        <w:rPr>
          <w:rFonts w:eastAsia="Times New Roman" w:cs="Segoe UI"/>
          <w:kern w:val="0"/>
          <w:szCs w:val="21"/>
          <w14:ligatures w14:val="none"/>
        </w:rPr>
        <w:t>awareness.</w:t>
      </w:r>
      <w:r w:rsidRPr="00B25DFC">
        <w:rPr>
          <w:rFonts w:eastAsia="Times New Roman" w:cs="Segoe UI"/>
          <w:kern w:val="0"/>
          <w:szCs w:val="21"/>
          <w14:ligatures w14:val="none"/>
        </w:rPr>
        <w:t xml:space="preserve"> </w:t>
      </w:r>
    </w:p>
    <w:p w14:paraId="754424AC" w14:textId="77777777" w:rsidR="00F62E20"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child cannot yet conceive of a stable world independent of its perceptions and needs. It believes objects disappear when out of sight (object permanence not yet established). It believes its thoughts cause events (magical causation). Yet consciousness is more developed than uroboric: the child distinguishes self from other, experiences time as sequence of moments, develops emotional responses to specific people. Pathologically, fixation at the Great Mother stage produces anxious-ambivalent attachment, borderline personality organization where emotional states wildly oscillate based on perceived threat or safety, and alternating somatization and </w:t>
      </w:r>
      <w:r w:rsidR="00F62E20" w:rsidRPr="00B25DFC">
        <w:rPr>
          <w:rFonts w:eastAsia="Times New Roman" w:cs="Segoe UI"/>
          <w:kern w:val="0"/>
          <w:szCs w:val="21"/>
          <w14:ligatures w14:val="none"/>
        </w:rPr>
        <w:t>dissociation.</w:t>
      </w:r>
      <w:r w:rsidRPr="00B25DFC">
        <w:rPr>
          <w:rFonts w:eastAsia="Times New Roman" w:cs="Segoe UI"/>
          <w:kern w:val="0"/>
          <w:szCs w:val="21"/>
          <w14:ligatures w14:val="none"/>
        </w:rPr>
        <w:t xml:space="preserve"> </w:t>
      </w:r>
    </w:p>
    <w:p w14:paraId="0421A1B5" w14:textId="77777777" w:rsidR="00D64E4F"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Neurobiologically, the Great Mother stage corresponds to the emergence of the Salience Network detecting threats and coordinating between other networks, but with weak integration to executive and self-referential systems. The Salience Network detects internal and external stimuli relevant to </w:t>
      </w:r>
      <w:r w:rsidRPr="00B25DFC">
        <w:rPr>
          <w:rFonts w:eastAsia="Times New Roman" w:cs="Segoe UI"/>
          <w:kern w:val="0"/>
          <w:szCs w:val="21"/>
          <w14:ligatures w14:val="none"/>
        </w:rPr>
        <w:lastRenderedPageBreak/>
        <w:t xml:space="preserve">survival, directing attention and behavioral resources to salient events, modulating autonomic arousal in proportion to threat levels. In healthy Great Mother consciousness, this network activates with environmental threats and parasympathetic calm during safety. In dysregulated Great Mother consciousness characteristics of insecure attachment and early trauma, the Salience Network shows hyperactivation or inappropriate coordination with other </w:t>
      </w:r>
      <w:r w:rsidR="00D64E4F" w:rsidRPr="00B25DFC">
        <w:rPr>
          <w:rFonts w:eastAsia="Times New Roman" w:cs="Segoe UI"/>
          <w:kern w:val="0"/>
          <w:szCs w:val="21"/>
          <w14:ligatures w14:val="none"/>
        </w:rPr>
        <w:t>systems.</w:t>
      </w:r>
      <w:r w:rsidRPr="00B25DFC">
        <w:rPr>
          <w:rFonts w:eastAsia="Times New Roman" w:cs="Segoe UI"/>
          <w:kern w:val="0"/>
          <w:szCs w:val="21"/>
          <w14:ligatures w14:val="none"/>
        </w:rPr>
        <w:t xml:space="preserve"> </w:t>
      </w:r>
    </w:p>
    <w:p w14:paraId="5C55652E" w14:textId="77708772" w:rsidR="007D1A41" w:rsidRDefault="000042E2" w:rsidP="0000480D">
      <w:pPr>
        <w:spacing w:line="480" w:lineRule="auto"/>
      </w:pPr>
      <w:r w:rsidRPr="000042E2">
        <w:rPr>
          <w:rFonts w:cs="Segoe UI"/>
          <w:color w:val="000000"/>
        </w:rPr>
        <w:t>The Polyvagal framework links the sympathetic nervous system (SNS), evolved in bony fish, to the body's fight-or-flight response by increasing heart rate and redirecting resources to muscles. SNS activation is associated with constant threat sensitivity and hyperarousal, as seen in PTSD, where individuals remain vigilant even when safe. Even in less extreme states, people may rely on external reassurance and quickly shift between feeling secure and threatened.</w:t>
      </w:r>
    </w:p>
    <w:p w14:paraId="0658AFCE" w14:textId="77777777" w:rsidR="001E300F"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Separation of World Parents marks the next phase of transition. Mythologically, Heaven (Father) and Earth (Mother) initially lie in an undifferentiated union; consciousness emerges when they separate, creating space between them for the world and consciousness to arise. Psychologically, the child begins recognizing that the world exists independent of perception; that causation is external and impersonal, that it is one object among others. This requires simultaneously recognizing the father principle (separation, differentiation, time, law, order) and mourning loss of the Great Mother's oceanic </w:t>
      </w:r>
      <w:r w:rsidR="001E300F" w:rsidRPr="00B25DFC">
        <w:rPr>
          <w:rFonts w:eastAsia="Times New Roman" w:cs="Segoe UI"/>
          <w:kern w:val="0"/>
          <w:szCs w:val="21"/>
          <w14:ligatures w14:val="none"/>
        </w:rPr>
        <w:t>containment.</w:t>
      </w:r>
      <w:r w:rsidRPr="00B25DFC">
        <w:rPr>
          <w:rFonts w:eastAsia="Times New Roman" w:cs="Segoe UI"/>
          <w:kern w:val="0"/>
          <w:szCs w:val="21"/>
          <w14:ligatures w14:val="none"/>
        </w:rPr>
        <w:t xml:space="preserve"> </w:t>
      </w:r>
    </w:p>
    <w:p w14:paraId="64A52C02" w14:textId="77777777" w:rsidR="00FE20E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child must relinquish magical thinking and accept that wishes do not directly control the world. Yet this relinquishment permits agency: recognizing external causation means recognizing that effort produces reliable results. The child develops the capacities to postpone gratification, plan for future states, and form a stable identity across time. This corresponds to late childhood (ages 6-10) when logical thought, group membership, sustained attention, and frustration tolerance emerge. </w:t>
      </w:r>
      <w:r w:rsidRPr="00B25DFC">
        <w:rPr>
          <w:rFonts w:eastAsia="Times New Roman" w:cs="Segoe UI"/>
          <w:kern w:val="0"/>
          <w:szCs w:val="21"/>
          <w14:ligatures w14:val="none"/>
        </w:rPr>
        <w:lastRenderedPageBreak/>
        <w:t xml:space="preserve">Neurologically, the prefrontal cortex begins establishing stable executive networks that can maintain organization despite emotional activation, and the Default Mode Network begins supporting continuous identity across time through autobiographical </w:t>
      </w:r>
      <w:r w:rsidR="00FE20EB" w:rsidRPr="00B25DFC">
        <w:rPr>
          <w:rFonts w:eastAsia="Times New Roman" w:cs="Segoe UI"/>
          <w:kern w:val="0"/>
          <w:szCs w:val="21"/>
          <w14:ligatures w14:val="none"/>
        </w:rPr>
        <w:t>memory.</w:t>
      </w:r>
      <w:r w:rsidRPr="00B25DFC">
        <w:rPr>
          <w:rFonts w:eastAsia="Times New Roman" w:cs="Segoe UI"/>
          <w:kern w:val="0"/>
          <w:szCs w:val="21"/>
          <w14:ligatures w14:val="none"/>
        </w:rPr>
        <w:t xml:space="preserve"> </w:t>
      </w:r>
    </w:p>
    <w:p w14:paraId="52A7D824" w14:textId="77777777" w:rsidR="00A943AA"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Yet achieving mature Hero consciousness that comes later retroactively transforms what the Great Mother stage meant. From within Great Mother consciousness the dual aspects of containing safety and devouring threat appear as oscillation between security and annihilation. From the perspective of mature consciousness that has integrated all previous stages, the Great Mother stage reveals itself as having always been the necessary protective container within which the fragile developing ego could safely begin differentiation. The meaning of earlier stages is not discovered retrospectively as having always been this protective ground but is retroactively constituted as such by the developmental advances that follow. Each new stage of integration retrospectively reframes what previous stages were, creating not merely new understanding of the past but genuine ontological restructuring where the past becomes what it was only through current integration. </w:t>
      </w:r>
    </w:p>
    <w:p w14:paraId="4CD3ACD9" w14:textId="77777777" w:rsidR="00E96717" w:rsidRDefault="00E96717"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5071B764" w14:textId="4B81C79D" w:rsidR="006B7146" w:rsidRDefault="00D84FBC" w:rsidP="0000480D">
      <w:pPr>
        <w:pStyle w:val="Heading2"/>
        <w:spacing w:line="480" w:lineRule="auto"/>
        <w:rPr>
          <w:rFonts w:eastAsia="Times New Roman"/>
        </w:rPr>
      </w:pPr>
      <w:bookmarkStart w:id="23" w:name="_Toc220670025"/>
      <w:r w:rsidRPr="00B25DFC">
        <w:rPr>
          <w:rFonts w:eastAsia="Times New Roman"/>
        </w:rPr>
        <w:lastRenderedPageBreak/>
        <w:t>Chapter Nine: The Hero Stage and Mature Consciousness</w:t>
      </w:r>
      <w:bookmarkEnd w:id="23"/>
      <w:r w:rsidRPr="00B25DFC">
        <w:rPr>
          <w:rFonts w:eastAsia="Times New Roman"/>
        </w:rPr>
        <w:t xml:space="preserve"> </w:t>
      </w:r>
    </w:p>
    <w:p w14:paraId="2AD74DA0" w14:textId="77777777" w:rsidR="00E9671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The Hero stage represents full ego consciousness as the Hero defeats the Terrible Mother and claims independent agency. Mythologically, the Hero must slay a Dragon (the Terrible Mother's devouring aspect) to win treasure and win the princess (integrate the benevolent creative feminine principle). This stage is characterized by will, agency, intentionality, differentiated identity, and conscious direction of action toward chosen goals. The Hero knows who it is (identity), what it wants (values and goals), and how to act to achieve them (instrumental reason</w:t>
      </w:r>
      <w:r w:rsidR="00E96717" w:rsidRPr="00B25DFC">
        <w:rPr>
          <w:rFonts w:eastAsia="Times New Roman" w:cs="Segoe UI"/>
          <w:kern w:val="0"/>
          <w:szCs w:val="21"/>
          <w14:ligatures w14:val="none"/>
        </w:rPr>
        <w:t>).</w:t>
      </w:r>
      <w:r w:rsidRPr="00B25DFC">
        <w:rPr>
          <w:rFonts w:eastAsia="Times New Roman" w:cs="Segoe UI"/>
          <w:kern w:val="0"/>
          <w:szCs w:val="21"/>
          <w14:ligatures w14:val="none"/>
        </w:rPr>
        <w:t xml:space="preserve"> </w:t>
      </w:r>
    </w:p>
    <w:p w14:paraId="14143BA0" w14:textId="77777777" w:rsidR="00187FB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Hero stage corresponds to adolescence and healthy adult consciousness where the individual separates from parental control, develops personal values, pursues chosen goals, </w:t>
      </w:r>
      <w:r w:rsidRPr="004142E4">
        <w:rPr>
          <w:rFonts w:eastAsia="Times New Roman" w:cs="Segoe UI"/>
          <w:kern w:val="0"/>
          <w:szCs w:val="21"/>
          <w:highlight w:val="yellow"/>
          <w14:ligatures w14:val="none"/>
        </w:rPr>
        <w:t>and experiences itself as agent rather than as container of unconscious forces</w:t>
      </w:r>
      <w:r w:rsidRPr="00B25DFC">
        <w:rPr>
          <w:rFonts w:eastAsia="Times New Roman" w:cs="Segoe UI"/>
          <w:kern w:val="0"/>
          <w:szCs w:val="21"/>
          <w14:ligatures w14:val="none"/>
        </w:rPr>
        <w:t xml:space="preserve">. Yet Neumann emphasizes a crucial point: these stages are not purely sequential; each persists as a structural level within later-developing consciousness. The healthy adult simultaneously contains all stages: the uroboric potential for radical integration, the Great Mother's capacity for nurturance and creative reception, the World Parents' recognition of external law and causation, and the Hero's active agency. Pathology consists of fixation where later development fails to </w:t>
      </w:r>
      <w:r w:rsidR="00187FBD" w:rsidRPr="00B25DFC">
        <w:rPr>
          <w:rFonts w:eastAsia="Times New Roman" w:cs="Segoe UI"/>
          <w:kern w:val="0"/>
          <w:szCs w:val="21"/>
          <w14:ligatures w14:val="none"/>
        </w:rPr>
        <w:t>elaborate.</w:t>
      </w:r>
      <w:r w:rsidRPr="00B25DFC">
        <w:rPr>
          <w:rFonts w:eastAsia="Times New Roman" w:cs="Segoe UI"/>
          <w:kern w:val="0"/>
          <w:szCs w:val="21"/>
          <w14:ligatures w14:val="none"/>
        </w:rPr>
        <w:t xml:space="preserve"> </w:t>
      </w:r>
    </w:p>
    <w:p w14:paraId="60239337" w14:textId="77777777" w:rsidR="00626624"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Neurobiologically, Hero consciousness corresponds to full integration of the three large-scale networks: the Central Executive Network supporting goal-directed action, the Salience Network appropriately calibrating threat detection, and the Default Mode Network maintaining continuous autobiographical identity while flexible switching between networks permits context-appropriate consciousness. The dorsolateral prefrontal cortex maintains top-down executive control through sustained inhibition of limbic threat centers, allowing reasoned response rather than automatic </w:t>
      </w:r>
      <w:r w:rsidRPr="00B25DFC">
        <w:rPr>
          <w:rFonts w:eastAsia="Times New Roman" w:cs="Segoe UI"/>
          <w:kern w:val="0"/>
          <w:szCs w:val="21"/>
          <w14:ligatures w14:val="none"/>
        </w:rPr>
        <w:lastRenderedPageBreak/>
        <w:t xml:space="preserve">threat reaction. The ventral vagal complex—evolved in mammals—permits social engagement through vagal control of the larynx, pharynx, and heart, enabling face-to-face communication and maintaining calm </w:t>
      </w:r>
      <w:r w:rsidR="00626624" w:rsidRPr="00B25DFC">
        <w:rPr>
          <w:rFonts w:eastAsia="Times New Roman" w:cs="Segoe UI"/>
          <w:kern w:val="0"/>
          <w:szCs w:val="21"/>
          <w14:ligatures w14:val="none"/>
        </w:rPr>
        <w:t>presence.</w:t>
      </w:r>
      <w:r w:rsidRPr="00B25DFC">
        <w:rPr>
          <w:rFonts w:eastAsia="Times New Roman" w:cs="Segoe UI"/>
          <w:kern w:val="0"/>
          <w:szCs w:val="21"/>
          <w14:ligatures w14:val="none"/>
        </w:rPr>
        <w:t xml:space="preserve"> </w:t>
      </w:r>
    </w:p>
    <w:p w14:paraId="5AC85D92" w14:textId="77777777" w:rsidR="001E3495"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Porges' Polyvagal Theory provides the missing neurobiological link connecting archetypal stages to autonomic hierarchy. Three autonomic circuits are organized hierarchically: the dorsal vagal complex producing shutdown corresponds to uroboric regression; the sympathetic nervous system producing mobilization corresponds to Terrible Mother hypervigilance; the ventral vagal complex producing social engagement corresponds to mature Hero regulation. Under safe conditions, the ventral circuit dominates, maintaining social engagement and calm alertness. When threat emerges, sympathetic activation withdraws ventral vagal inhibition and mobilizes fight-flight. When escape fails, dorsal vagal activation produces complete </w:t>
      </w:r>
      <w:r w:rsidR="001E3495" w:rsidRPr="00B25DFC">
        <w:rPr>
          <w:rFonts w:eastAsia="Times New Roman" w:cs="Segoe UI"/>
          <w:kern w:val="0"/>
          <w:szCs w:val="21"/>
          <w14:ligatures w14:val="none"/>
        </w:rPr>
        <w:t>shutdown.</w:t>
      </w:r>
      <w:r w:rsidRPr="00B25DFC">
        <w:rPr>
          <w:rFonts w:eastAsia="Times New Roman" w:cs="Segoe UI"/>
          <w:kern w:val="0"/>
          <w:szCs w:val="21"/>
          <w14:ligatures w14:val="none"/>
        </w:rPr>
        <w:t xml:space="preserve"> </w:t>
      </w:r>
    </w:p>
    <w:p w14:paraId="37C37A96" w14:textId="6CD029F7" w:rsidR="006D5299"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Critically, these systems are organized hierarchically: newer systems are primary; older systems are recruited only as conditions deteriorate. Trauma </w:t>
      </w:r>
      <w:r w:rsidR="00436B4C" w:rsidRPr="00B25DFC">
        <w:rPr>
          <w:rFonts w:eastAsia="Times New Roman" w:cs="Segoe UI"/>
          <w:kern w:val="0"/>
          <w:szCs w:val="21"/>
          <w14:ligatures w14:val="none"/>
        </w:rPr>
        <w:t>locks</w:t>
      </w:r>
      <w:r w:rsidRPr="00B25DFC">
        <w:rPr>
          <w:rFonts w:eastAsia="Times New Roman" w:cs="Segoe UI"/>
          <w:kern w:val="0"/>
          <w:szCs w:val="21"/>
          <w14:ligatures w14:val="none"/>
        </w:rPr>
        <w:t xml:space="preserve"> the system in particular autonomic states, leaving survivors unable to access ventral regulation even when objectively safe. Trauma survivors often remain in SNS dominance (hyperarousal) or DVC dominance (shutdown), unable to access the VVC regulation that permits calm social engagement even when threat reminders emerge. The dorsal motor nucleus of the vagus shows reduced inhibition of the amygdala; threat sensitivity persists despite </w:t>
      </w:r>
      <w:r w:rsidR="006D5299" w:rsidRPr="00B25DFC">
        <w:rPr>
          <w:rFonts w:eastAsia="Times New Roman" w:cs="Segoe UI"/>
          <w:kern w:val="0"/>
          <w:szCs w:val="21"/>
          <w14:ligatures w14:val="none"/>
        </w:rPr>
        <w:t>safety.</w:t>
      </w:r>
      <w:r w:rsidRPr="00B25DFC">
        <w:rPr>
          <w:rFonts w:eastAsia="Times New Roman" w:cs="Segoe UI"/>
          <w:kern w:val="0"/>
          <w:szCs w:val="21"/>
          <w14:ligatures w14:val="none"/>
        </w:rPr>
        <w:t xml:space="preserve"> </w:t>
      </w:r>
    </w:p>
    <w:p w14:paraId="09912051" w14:textId="77777777" w:rsidR="00F67FB2"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Recovery involves restoring hierarchical vagal control: gradually reducing SNS mobilization, reducing DVC shutdown, and restoring VVC dominance. This is precisely what polyvagal-informed treatments attempt—not </w:t>
      </w:r>
      <w:r w:rsidR="0068452B" w:rsidRPr="00B25DFC">
        <w:rPr>
          <w:rFonts w:eastAsia="Times New Roman" w:cs="Segoe UI"/>
          <w:kern w:val="0"/>
          <w:szCs w:val="21"/>
          <w14:ligatures w14:val="none"/>
        </w:rPr>
        <w:t>to suppress</w:t>
      </w:r>
      <w:r w:rsidRPr="00B25DFC">
        <w:rPr>
          <w:rFonts w:eastAsia="Times New Roman" w:cs="Segoe UI"/>
          <w:kern w:val="0"/>
          <w:szCs w:val="21"/>
          <w14:ligatures w14:val="none"/>
        </w:rPr>
        <w:t xml:space="preserve"> threat responses but restoring capacity to maintain vagal tone while processing trauma memories. This neural recovery parallels psychological recovery where the person </w:t>
      </w:r>
      <w:r w:rsidRPr="00B25DFC">
        <w:rPr>
          <w:rFonts w:eastAsia="Times New Roman" w:cs="Segoe UI"/>
          <w:kern w:val="0"/>
          <w:szCs w:val="21"/>
          <w14:ligatures w14:val="none"/>
        </w:rPr>
        <w:lastRenderedPageBreak/>
        <w:t xml:space="preserve">integrates traumatic experience into a mature consciousness that acknowledges what happened while maintaining agency and hope, recognizing the truth without being overwhelmed by </w:t>
      </w:r>
      <w:r w:rsidR="00F67FB2" w:rsidRPr="00B25DFC">
        <w:rPr>
          <w:rFonts w:eastAsia="Times New Roman" w:cs="Segoe UI"/>
          <w:kern w:val="0"/>
          <w:szCs w:val="21"/>
          <w14:ligatures w14:val="none"/>
        </w:rPr>
        <w:t>it.</w:t>
      </w:r>
      <w:r w:rsidRPr="00B25DFC">
        <w:rPr>
          <w:rFonts w:eastAsia="Times New Roman" w:cs="Segoe UI"/>
          <w:kern w:val="0"/>
          <w:szCs w:val="21"/>
          <w14:ligatures w14:val="none"/>
        </w:rPr>
        <w:t xml:space="preserve"> </w:t>
      </w:r>
    </w:p>
    <w:p w14:paraId="3C9BBED3" w14:textId="77777777" w:rsidR="0034032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This integration is not merely cumulative addition where later stages build upon earlier foundations in linear sequence. </w:t>
      </w:r>
      <w:r w:rsidR="00F67FB2" w:rsidRPr="00B25DFC">
        <w:rPr>
          <w:rFonts w:eastAsia="Times New Roman" w:cs="Segoe UI"/>
          <w:kern w:val="0"/>
          <w:szCs w:val="21"/>
          <w14:ligatures w14:val="none"/>
        </w:rPr>
        <w:t>Rather,</w:t>
      </w:r>
      <w:r w:rsidRPr="00B25DFC">
        <w:rPr>
          <w:rFonts w:eastAsia="Times New Roman" w:cs="Segoe UI"/>
          <w:kern w:val="0"/>
          <w:szCs w:val="21"/>
          <w14:ligatures w14:val="none"/>
        </w:rPr>
        <w:t xml:space="preserve"> each developmental advance retroactively restructures what all previous stages were. The Hero consciousness that has achieved autonomous agency looks back and recognizes that the uroboric unity was always the germinal potentiality requiring rupture; that the Great Mother containment was always the protective space enabling safe differentiation; that the World Parents separation was always the necessary distinction between self and world enabling independent existence. These earlier stages become what they always were only through the retroactive recognition that mature consciousness provides. Development is thus not linear unfolding but perpetual reconstitution of the entire narrative of becoming. The psyche does not simply add new capacities to old foundations; it perpetually rewrites its own history through integration at higher levels. </w:t>
      </w:r>
    </w:p>
    <w:p w14:paraId="65D6AE44" w14:textId="77777777" w:rsidR="00340327" w:rsidRDefault="00340327"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49E13137" w14:textId="77777777" w:rsidR="00340327" w:rsidRDefault="00D84FBC" w:rsidP="0000480D">
      <w:pPr>
        <w:pStyle w:val="Heading1"/>
        <w:spacing w:line="480" w:lineRule="auto"/>
        <w:rPr>
          <w:rFonts w:eastAsia="Times New Roman"/>
        </w:rPr>
      </w:pPr>
      <w:bookmarkStart w:id="24" w:name="_Toc220670026"/>
      <w:r w:rsidRPr="00B25DFC">
        <w:rPr>
          <w:rFonts w:eastAsia="Times New Roman"/>
        </w:rPr>
        <w:lastRenderedPageBreak/>
        <w:t>PART FOUR: THE PSYCHOID SUBSTRATE AND SYNCHRONICITY</w:t>
      </w:r>
      <w:bookmarkEnd w:id="24"/>
      <w:r w:rsidRPr="00B25DFC">
        <w:rPr>
          <w:rFonts w:eastAsia="Times New Roman"/>
        </w:rPr>
        <w:t xml:space="preserve"> </w:t>
      </w:r>
    </w:p>
    <w:p w14:paraId="674186AE" w14:textId="77777777" w:rsidR="00340327" w:rsidRDefault="00340327"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356C554D" w14:textId="77777777" w:rsidR="002276B1" w:rsidRDefault="00D84FBC" w:rsidP="0000480D">
      <w:pPr>
        <w:pStyle w:val="Heading2"/>
        <w:spacing w:line="480" w:lineRule="auto"/>
        <w:rPr>
          <w:rFonts w:eastAsia="Times New Roman"/>
        </w:rPr>
      </w:pPr>
      <w:bookmarkStart w:id="25" w:name="_Toc220670027"/>
      <w:r w:rsidRPr="00B25DFC">
        <w:rPr>
          <w:rFonts w:eastAsia="Times New Roman"/>
        </w:rPr>
        <w:lastRenderedPageBreak/>
        <w:t>Chapter Ten: The Pauli-Jung Collaboration and Complementarity</w:t>
      </w:r>
      <w:bookmarkEnd w:id="25"/>
      <w:r w:rsidRPr="00B25DFC">
        <w:rPr>
          <w:rFonts w:eastAsia="Times New Roman"/>
        </w:rPr>
        <w:t xml:space="preserve"> </w:t>
      </w:r>
    </w:p>
    <w:p w14:paraId="79E9A5AB" w14:textId="2B4C7D6D" w:rsidR="00833E36"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profound collaboration between physicist Wolfgang Pauli and depth psychologist Carl Jung, spanning from 1934 until Pauli's death in 1958, produced insights that </w:t>
      </w:r>
      <w:r w:rsidR="003E53E1" w:rsidRPr="00B25DFC">
        <w:rPr>
          <w:rFonts w:eastAsia="Times New Roman" w:cs="Segoe UI"/>
          <w:kern w:val="0"/>
          <w:szCs w:val="21"/>
          <w14:ligatures w14:val="none"/>
        </w:rPr>
        <w:t>initially occupied</w:t>
      </w:r>
      <w:r w:rsidRPr="00B25DFC">
        <w:rPr>
          <w:rFonts w:eastAsia="Times New Roman" w:cs="Segoe UI"/>
          <w:kern w:val="0"/>
          <w:szCs w:val="21"/>
          <w14:ligatures w14:val="none"/>
        </w:rPr>
        <w:t xml:space="preserve"> the borderland between rigorous science and speculative mysticism, yet which modern physics and neuroscience increasingly vindicate. Pauli, known throughout physics for ruthless criticism of imprecise thinking, contacted Jung with a remarkable request: to undergo analysis and discuss the profound parallels Pauli perceived between quantum complementarity and psychological opposites. Their collaboration proved remarkably fertile, producing three key insights that resolve the apparent incommensurability between physics and </w:t>
      </w:r>
      <w:r w:rsidR="00A079CA" w:rsidRPr="00B25DFC">
        <w:rPr>
          <w:rFonts w:eastAsia="Times New Roman" w:cs="Segoe UI"/>
          <w:kern w:val="0"/>
          <w:szCs w:val="21"/>
          <w14:ligatures w14:val="none"/>
        </w:rPr>
        <w:t>psychology.</w:t>
      </w:r>
      <w:r w:rsidRPr="00B25DFC">
        <w:rPr>
          <w:rFonts w:eastAsia="Times New Roman" w:cs="Segoe UI"/>
          <w:kern w:val="0"/>
          <w:szCs w:val="21"/>
          <w14:ligatures w14:val="none"/>
        </w:rPr>
        <w:t xml:space="preserve"> </w:t>
      </w:r>
    </w:p>
    <w:p w14:paraId="7F80E2E9" w14:textId="77777777" w:rsidR="00C87338"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First, Pauli's anti-metaphysical orientation, inherited from his godfather Ernst Mach, evolved toward recognition that science should restrict itself to what is empirically verifiable or logically demonstrable, yet this empiricism properly understood requires complementary insights from psychology. The physicist's observable quantities—position, momentum, energy—are abstractions from immediate experience, not descriptions of mind-independent reality. The physicist constructs models relating abstract quantities to experiments. Similarly, the psychologist constructs models relating symbolic contents to lived experiences. Both are valid scientific descriptions provided they maintain rigor about their domain of applicability. This insight becomes crucial: a physical event is adequately described by physics; the same event described by its meaning and significance requires psychology. Pauli explicitly rejected the notion that one description "really" captures reality while the other merely reflects subjective interpretation. This establishes the foundation for understanding how physics describing quantum states and psychology describing consciousness can both be true </w:t>
      </w:r>
      <w:r w:rsidRPr="00B25DFC">
        <w:rPr>
          <w:rFonts w:eastAsia="Times New Roman" w:cs="Segoe UI"/>
          <w:kern w:val="0"/>
          <w:szCs w:val="21"/>
          <w14:ligatures w14:val="none"/>
        </w:rPr>
        <w:lastRenderedPageBreak/>
        <w:t xml:space="preserve">without reducing one to the other—they describe complementary aspects of a unified underlying </w:t>
      </w:r>
      <w:r w:rsidR="00C87338" w:rsidRPr="00B25DFC">
        <w:rPr>
          <w:rFonts w:eastAsia="Times New Roman" w:cs="Segoe UI"/>
          <w:kern w:val="0"/>
          <w:szCs w:val="21"/>
          <w14:ligatures w14:val="none"/>
        </w:rPr>
        <w:t>reality.</w:t>
      </w:r>
      <w:r w:rsidRPr="00B25DFC">
        <w:rPr>
          <w:rFonts w:eastAsia="Times New Roman" w:cs="Segoe UI"/>
          <w:kern w:val="0"/>
          <w:szCs w:val="21"/>
          <w14:ligatures w14:val="none"/>
        </w:rPr>
        <w:t xml:space="preserve"> </w:t>
      </w:r>
    </w:p>
    <w:p w14:paraId="39031A21" w14:textId="77777777" w:rsidR="002D69F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Second, Pauli recognized that Bohr's quantum complementarity extended beyond physics to fundamental epistemology. Bohr demonstrated that wave and particle descriptions of light are mutually exclusive—one cannot simultaneously observe both properties. Yet both are essential: neither alone adequately describes light's behavior. This is not epistemic limitation, but a fundamental feature of nature: light cannot be described by any single classical concept. Complete description requires both contradictory frameworks applied in contexts where they do not contradict. Pauli recognized that Jung's psychology operated by similar complementarity: conscious and unconscious, rational and irrational, masculine and feminine cannot be synthesized into a unified single view, yet both poles are essential. </w:t>
      </w:r>
      <w:r w:rsidRPr="002D69FD">
        <w:rPr>
          <w:rFonts w:eastAsia="Times New Roman" w:cs="Segoe UI"/>
          <w:kern w:val="0"/>
          <w:szCs w:val="21"/>
          <w:highlight w:val="yellow"/>
          <w14:ligatures w14:val="none"/>
        </w:rPr>
        <w:t xml:space="preserve">The psyche "knows itself" not by reducing itself to one principle but by simultaneously holding contradictory principles in dynamic </w:t>
      </w:r>
      <w:r w:rsidR="002D69FD" w:rsidRPr="002D69FD">
        <w:rPr>
          <w:rFonts w:eastAsia="Times New Roman" w:cs="Segoe UI"/>
          <w:kern w:val="0"/>
          <w:szCs w:val="21"/>
          <w:highlight w:val="yellow"/>
          <w14:ligatures w14:val="none"/>
        </w:rPr>
        <w:t>tension.</w:t>
      </w:r>
      <w:r w:rsidRPr="00B25DFC">
        <w:rPr>
          <w:rFonts w:eastAsia="Times New Roman" w:cs="Segoe UI"/>
          <w:kern w:val="0"/>
          <w:szCs w:val="21"/>
          <w14:ligatures w14:val="none"/>
        </w:rPr>
        <w:t xml:space="preserve"> </w:t>
      </w:r>
    </w:p>
    <w:p w14:paraId="7AD59AE7" w14:textId="77777777" w:rsidR="00D2754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This complementarity, Pauli argued, was not merely a feature of quantum mechanics but also a general principle of knowledge applicable to any domain where the observer is not entirely external to what is observed. In physics, measurement affects what is measured; in psychology, the observer's consciousness cannot remain external to psychological phenomena being studied. Both require complementary descriptions, and both show an irreducible role for the observer. Neither can be reduced to the other without losing essential </w:t>
      </w:r>
      <w:r w:rsidR="00D2754B" w:rsidRPr="00B25DFC">
        <w:rPr>
          <w:rFonts w:eastAsia="Times New Roman" w:cs="Segoe UI"/>
          <w:kern w:val="0"/>
          <w:szCs w:val="21"/>
          <w14:ligatures w14:val="none"/>
        </w:rPr>
        <w:t>information.</w:t>
      </w:r>
      <w:r w:rsidRPr="00B25DFC">
        <w:rPr>
          <w:rFonts w:eastAsia="Times New Roman" w:cs="Segoe UI"/>
          <w:kern w:val="0"/>
          <w:szCs w:val="21"/>
          <w14:ligatures w14:val="none"/>
        </w:rPr>
        <w:t xml:space="preserve"> </w:t>
      </w:r>
    </w:p>
    <w:p w14:paraId="79AFCDDF" w14:textId="3853DDBF" w:rsidR="00E32DC3"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Third and most profound, their collaboration articulated the unus mundus—the "one world"—a unified substrate underlying both matter and psyche. </w:t>
      </w:r>
      <w:bookmarkStart w:id="26" w:name="_Int_FW3h9Ghr"/>
      <w:r w:rsidRPr="00B25DFC">
        <w:rPr>
          <w:rFonts w:eastAsia="Times New Roman" w:cs="Segoe UI"/>
          <w:kern w:val="0"/>
          <w:szCs w:val="21"/>
          <w14:ligatures w14:val="none"/>
        </w:rPr>
        <w:t>Pauli expressed this in his famous statement: "There must be very deep connections between soul and matter and, hence, between the physics and the psychology of the future, which are not yet conceptually expressed in modern science".</w:t>
      </w:r>
      <w:bookmarkEnd w:id="26"/>
      <w:r w:rsidR="00C26119" w:rsidRPr="00B25DFC">
        <w:rPr>
          <w:rFonts w:eastAsia="Times New Roman" w:cs="Segoe UI"/>
          <w:kern w:val="0"/>
          <w:szCs w:val="21"/>
          <w14:ligatures w14:val="none"/>
        </w:rPr>
        <w:t xml:space="preserve"> </w:t>
      </w:r>
      <w:r w:rsidR="00C26119" w:rsidRPr="00B25DFC">
        <w:rPr>
          <w:rFonts w:eastAsia="Times New Roman" w:cs="Segoe UI"/>
          <w:kern w:val="0"/>
          <w:szCs w:val="21"/>
          <w14:ligatures w14:val="none"/>
        </w:rPr>
        <w:lastRenderedPageBreak/>
        <w:t>(“Suzanne Gieser: The Innermost Kernel Preface”)</w:t>
      </w:r>
      <w:r w:rsidRPr="00B25DFC">
        <w:rPr>
          <w:rFonts w:eastAsia="Times New Roman" w:cs="Segoe UI"/>
          <w:kern w:val="0"/>
          <w:szCs w:val="21"/>
          <w14:ligatures w14:val="none"/>
        </w:rPr>
        <w:t xml:space="preserve"> The core insight is that matter and psyche are not separate substances but differentiated expressions of a more fundamental reality that Jung called the "psychoid</w:t>
      </w:r>
      <w:r w:rsidR="0080639F" w:rsidRPr="00B25DFC">
        <w:rPr>
          <w:rFonts w:eastAsia="Times New Roman" w:cs="Segoe UI"/>
          <w:kern w:val="0"/>
          <w:szCs w:val="21"/>
          <w14:ligatures w14:val="none"/>
        </w:rPr>
        <w:t>.”</w:t>
      </w:r>
      <w:r w:rsidRPr="00B25DFC">
        <w:rPr>
          <w:rFonts w:eastAsia="Times New Roman" w:cs="Segoe UI"/>
          <w:kern w:val="0"/>
          <w:szCs w:val="21"/>
          <w14:ligatures w14:val="none"/>
        </w:rPr>
        <w:t xml:space="preserve"> </w:t>
      </w:r>
    </w:p>
    <w:p w14:paraId="2064357F" w14:textId="2C24C964" w:rsidR="00520EB1"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psychoid is </w:t>
      </w:r>
      <w:r w:rsidR="00E32DC3" w:rsidRPr="00B25DFC">
        <w:rPr>
          <w:rFonts w:eastAsia="Times New Roman" w:cs="Segoe UI"/>
          <w:kern w:val="0"/>
          <w:szCs w:val="21"/>
          <w14:ligatures w14:val="none"/>
        </w:rPr>
        <w:t>neither</w:t>
      </w:r>
      <w:r w:rsidRPr="00B25DFC">
        <w:rPr>
          <w:rFonts w:eastAsia="Times New Roman" w:cs="Segoe UI"/>
          <w:kern w:val="0"/>
          <w:szCs w:val="21"/>
          <w14:ligatures w14:val="none"/>
        </w:rPr>
        <w:t xml:space="preserve"> purely psychological (inner, subjective, meaningful) nor purely physical (outer, objective, lawful) but rather the undifferentiated ground from which both emerge. This resolves the mind-body problem not through reduction in either direction but through recognition of complementarity: mind and body are complementary expressions of unified underlying field whose properties produce both objective lawfulness (physics) and subjective significance (psychology). </w:t>
      </w:r>
      <w:r w:rsidR="00EA702C" w:rsidRPr="00EA702C">
        <w:rPr>
          <w:rFonts w:cs="Segoe UI"/>
          <w:color w:val="000000"/>
        </w:rPr>
        <w:t>The psychoid substrate allows for thorough study of both domains without reducing one to the other</w:t>
      </w:r>
      <w:r w:rsidR="00DE08C3" w:rsidRPr="00EA702C">
        <w:rPr>
          <w:rFonts w:cs="Segoe UI"/>
          <w:color w:val="000000"/>
        </w:rPr>
        <w:t>.</w:t>
      </w:r>
      <w:r w:rsidR="00DE08C3">
        <w:rPr>
          <w:rFonts w:cs="Segoe UI"/>
          <w:color w:val="000000"/>
        </w:rPr>
        <w:t xml:space="preserve"> </w:t>
      </w:r>
    </w:p>
    <w:p w14:paraId="36924850" w14:textId="77777777" w:rsidR="00520EB1" w:rsidRDefault="00520EB1"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23201514" w14:textId="20D56BB8" w:rsidR="00520EB1" w:rsidRDefault="00D84FBC" w:rsidP="0000480D">
      <w:pPr>
        <w:pStyle w:val="Heading2"/>
        <w:spacing w:line="480" w:lineRule="auto"/>
        <w:rPr>
          <w:rFonts w:eastAsia="Times New Roman"/>
        </w:rPr>
      </w:pPr>
      <w:bookmarkStart w:id="27" w:name="_Toc220670028"/>
      <w:r w:rsidRPr="00B25DFC">
        <w:rPr>
          <w:rFonts w:eastAsia="Times New Roman"/>
        </w:rPr>
        <w:lastRenderedPageBreak/>
        <w:t>Chapter Eleven: Synchronicity as Psychoid Correlation</w:t>
      </w:r>
      <w:bookmarkEnd w:id="27"/>
      <w:r w:rsidRPr="00B25DFC">
        <w:rPr>
          <w:rFonts w:eastAsia="Times New Roman"/>
        </w:rPr>
        <w:t xml:space="preserve"> </w:t>
      </w:r>
    </w:p>
    <w:p w14:paraId="1437C624" w14:textId="1C824F86" w:rsidR="003F55B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Jung's concept of synchronicity—acausal meaningful coincidence—appears mystical when viewed through conventional causal frameworks but becomes rationally intelligible when understood as correlation at the psychoid level manifesting simultaneously as psychological experience and physical event. A person dreams of a friend's death, and the friend dies—not because the dream causes the death (causality is one-directional and cannot travel backward in time), nor because of mere coincidence (probability is too low to explain recurrent patterns), but because both dream and death are expressions of a singular psychoid pattern that is simultaneously psychological (appearing as image and meaning to consciousness) and physical (appearing as material event in the world). This becomes comprehensible through Kintsugi Cosmology: the psychoid substrate is the maximal (infinite?) phi-structure containing all information about both physical and psychological domains simultaneously. At this deepest level, matter and psyche are not separate but remain entangled in what appears as unified integrated information. As this maximal integration decomposes through decoherence into classical branches, it differentiates into separate physical events (observable in the external world through physical laws) and conscious experiences (observable through introspection and psychological description). Yet at the level of the psychoid substrate where correlation originates, this differentiation has not yet </w:t>
      </w:r>
      <w:r w:rsidR="003F55BB" w:rsidRPr="00B25DFC">
        <w:rPr>
          <w:rFonts w:eastAsia="Times New Roman" w:cs="Segoe UI"/>
          <w:kern w:val="0"/>
          <w:szCs w:val="21"/>
          <w14:ligatures w14:val="none"/>
        </w:rPr>
        <w:t>occurred.</w:t>
      </w:r>
      <w:r w:rsidRPr="00B25DFC">
        <w:rPr>
          <w:rFonts w:eastAsia="Times New Roman" w:cs="Segoe UI"/>
          <w:kern w:val="0"/>
          <w:szCs w:val="21"/>
          <w14:ligatures w14:val="none"/>
        </w:rPr>
        <w:t xml:space="preserve"> </w:t>
      </w:r>
    </w:p>
    <w:p w14:paraId="36086554" w14:textId="2C077719" w:rsidR="00694828"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Archetypes are stable patterns within the psychoid substrate that have sufficient integration to generate both physical lawfulness (as constraints on matter's organization) and psychological significance (as meaningful symbols to consciousness). The unus mundus is the unified integrated information field that decomposes into classical branches (physical events) and conscious experiences (psychological states) through decoherence, while remaining integrated at deeper </w:t>
      </w:r>
      <w:r w:rsidRPr="00B25DFC">
        <w:rPr>
          <w:rFonts w:eastAsia="Times New Roman" w:cs="Segoe UI"/>
          <w:kern w:val="0"/>
          <w:szCs w:val="21"/>
          <w14:ligatures w14:val="none"/>
        </w:rPr>
        <w:lastRenderedPageBreak/>
        <w:t xml:space="preserve">quantum levels where correlation appears as synchronicity. This explains why archetypes have both physical and psychological correlates: the uroboros of the Hero </w:t>
      </w:r>
      <w:r w:rsidR="00B30180" w:rsidRPr="00B25DFC">
        <w:rPr>
          <w:rFonts w:eastAsia="Times New Roman" w:cs="Segoe UI"/>
          <w:kern w:val="0"/>
          <w:szCs w:val="21"/>
          <w14:ligatures w14:val="none"/>
        </w:rPr>
        <w:t>appear</w:t>
      </w:r>
      <w:r w:rsidRPr="00B25DFC">
        <w:rPr>
          <w:rFonts w:eastAsia="Times New Roman" w:cs="Segoe UI"/>
          <w:kern w:val="0"/>
          <w:szCs w:val="21"/>
          <w14:ligatures w14:val="none"/>
        </w:rPr>
        <w:t xml:space="preserve"> in mythology across cultures (psychological) and in the physical structure of evolutionary selection (hero-warrior morphology) because both expressions derive from the same psychoid pattern. The Great Mother appears in psychological transference and in the physical principle of gravity (the containing force that attracts all toward itself) because both are manifestations of a single archetypal attractor in the psychoid substrate. Water's chemical properties (hydrogen bonding, the solvent for all life) and the psychological experience of emotional fluidity and merger are expressions of a single archetype. Physical space and psychological interiority are complementary aspects of the same underlying </w:t>
      </w:r>
      <w:r w:rsidR="009E402A" w:rsidRPr="00B25DFC">
        <w:rPr>
          <w:rFonts w:eastAsia="Times New Roman" w:cs="Segoe UI"/>
          <w:kern w:val="0"/>
          <w:szCs w:val="21"/>
          <w14:ligatures w14:val="none"/>
        </w:rPr>
        <w:t>structure.</w:t>
      </w:r>
      <w:r w:rsidRPr="00B25DFC">
        <w:rPr>
          <w:rFonts w:eastAsia="Times New Roman" w:cs="Segoe UI"/>
          <w:kern w:val="0"/>
          <w:szCs w:val="21"/>
          <w14:ligatures w14:val="none"/>
        </w:rPr>
        <w:t xml:space="preserve"> </w:t>
      </w:r>
    </w:p>
    <w:p w14:paraId="63C5D666" w14:textId="77777777" w:rsidR="00694828" w:rsidRDefault="00D84FBC" w:rsidP="0000480D">
      <w:pPr>
        <w:pStyle w:val="Heading3"/>
        <w:spacing w:line="480" w:lineRule="auto"/>
        <w:rPr>
          <w:rFonts w:eastAsia="Times New Roman"/>
        </w:rPr>
      </w:pPr>
      <w:bookmarkStart w:id="28" w:name="_Toc220670029"/>
      <w:r w:rsidRPr="00B25DFC">
        <w:rPr>
          <w:rFonts w:eastAsia="Times New Roman"/>
        </w:rPr>
        <w:t>The Retroactive Constitution of Psychoid Correlation</w:t>
      </w:r>
      <w:bookmarkEnd w:id="28"/>
      <w:r w:rsidRPr="00B25DFC">
        <w:rPr>
          <w:rFonts w:eastAsia="Times New Roman"/>
        </w:rPr>
        <w:t xml:space="preserve"> </w:t>
      </w:r>
    </w:p>
    <w:p w14:paraId="42FDDC4F" w14:textId="547A7C56" w:rsidR="001E3F6A" w:rsidRPr="001E3F6A" w:rsidRDefault="001E3F6A" w:rsidP="001E3F6A">
      <w:pPr>
        <w:spacing w:line="480" w:lineRule="auto"/>
        <w:rPr>
          <w:rFonts w:eastAsia="Times New Roman" w:cs="Segoe UI"/>
          <w:kern w:val="0"/>
          <w:szCs w:val="21"/>
          <w14:ligatures w14:val="none"/>
        </w:rPr>
      </w:pPr>
      <w:r w:rsidRPr="001E3F6A">
        <w:rPr>
          <w:rFonts w:eastAsia="Times New Roman" w:cs="Segoe UI"/>
          <w:kern w:val="0"/>
          <w:szCs w:val="21"/>
          <w14:ligatures w14:val="none"/>
        </w:rPr>
        <w:t>Yet the relationship between synchronistic events and psychoid patterns is more complex than simple manifestation of pre-existing structure. Drawing on insights from temporal ontology (Žižek, 2008, 2012), the framework recognizes that synchronistic events do not merely reveal pre-existing psychoid patterns but retroactively constitute them (Jung, 1959; Pauli &amp; Jung, 2001</w:t>
      </w:r>
      <w:r w:rsidR="008B6C46">
        <w:rPr>
          <w:rFonts w:eastAsia="Times New Roman" w:cs="Segoe UI"/>
          <w:kern w:val="0"/>
          <w:szCs w:val="21"/>
          <w14:ligatures w14:val="none"/>
        </w:rPr>
        <w:t xml:space="preserve">; </w:t>
      </w:r>
      <w:r w:rsidR="00AE6514">
        <w:rPr>
          <w:rFonts w:eastAsia="Times New Roman" w:cs="Segoe UI"/>
          <w:kern w:val="0"/>
          <w:szCs w:val="21"/>
          <w14:ligatures w14:val="none"/>
        </w:rPr>
        <w:t xml:space="preserve">Addendum: </w:t>
      </w:r>
      <w:r w:rsidR="00C368E0">
        <w:rPr>
          <w:rFonts w:eastAsia="Times New Roman" w:cs="Segoe UI"/>
          <w:kern w:val="0"/>
          <w:szCs w:val="21"/>
          <w14:ligatures w14:val="none"/>
        </w:rPr>
        <w:t>Retroactive Causality</w:t>
      </w:r>
      <w:r w:rsidRPr="001E3F6A">
        <w:rPr>
          <w:rFonts w:eastAsia="Times New Roman" w:cs="Segoe UI"/>
          <w:kern w:val="0"/>
          <w:szCs w:val="21"/>
          <w14:ligatures w14:val="none"/>
        </w:rPr>
        <w:t>).</w:t>
      </w:r>
    </w:p>
    <w:p w14:paraId="3FACBCF8" w14:textId="52C7E21E" w:rsidR="003D59BA" w:rsidRPr="00A71272" w:rsidRDefault="003D59BA" w:rsidP="0000480D">
      <w:pPr>
        <w:spacing w:line="480" w:lineRule="auto"/>
        <w:rPr>
          <w:rFonts w:cs="Segoe UI"/>
          <w:szCs w:val="21"/>
        </w:rPr>
      </w:pPr>
      <w:r w:rsidRPr="00A71272">
        <w:rPr>
          <w:rFonts w:cs="Segoe UI"/>
          <w:szCs w:val="21"/>
        </w:rPr>
        <w:t>When a meaningful coincidence occurs—such as dreaming of a friend's death and then learning that the friend has indeed died, or meeting someone who feels destined to enter your life, or noticing that a symbol discussed in therapy unexpectedly appears in your everyday environment—the realization of this significance leads us to understand that the underlying psychoid connection has always existed, linking both psychological experience and physical reality.</w:t>
      </w:r>
    </w:p>
    <w:p w14:paraId="054383D7" w14:textId="77777777" w:rsidR="006F11E4" w:rsidRDefault="006F11E4" w:rsidP="0000480D">
      <w:pPr>
        <w:pStyle w:val="Heading3"/>
        <w:spacing w:line="480" w:lineRule="auto"/>
        <w:rPr>
          <w:rFonts w:eastAsia="Times New Roman"/>
        </w:rPr>
      </w:pPr>
      <w:bookmarkStart w:id="29" w:name="_Toc220670030"/>
      <w:r>
        <w:rPr>
          <w:rFonts w:eastAsia="Times New Roman"/>
        </w:rPr>
        <w:lastRenderedPageBreak/>
        <w:t>The Retroactive Emergence and Scientific Tractability of Synchronicity</w:t>
      </w:r>
      <w:bookmarkEnd w:id="29"/>
    </w:p>
    <w:p w14:paraId="0A2570AD" w14:textId="459C61A4" w:rsidR="006F11E4" w:rsidRPr="00522437" w:rsidRDefault="006F11E4" w:rsidP="0000480D">
      <w:pPr>
        <w:spacing w:line="480" w:lineRule="auto"/>
        <w:rPr>
          <w:rFonts w:cs="Segoe UI"/>
          <w:szCs w:val="21"/>
        </w:rPr>
      </w:pPr>
      <w:r w:rsidRPr="00522437">
        <w:rPr>
          <w:rFonts w:cs="Segoe UI"/>
          <w:szCs w:val="21"/>
        </w:rPr>
        <w:t>The nature of the psychoid pattern means it cannot be predicted or detected before a synchronistic event takes place. This unpredictability is not rooted in gaps in our understanding, but in the very structure of the psychoid substrate itself. The psychoid exists as a set of possibilities within an intricate, multidimensional phi-structure, holding potential relationships and links that remain dormant until activated by a synchronistic event. When such an event occurs, this latent possibility is realized—the event brings the correlation into being, and through this process, retrospectively reveals that the meaningful connection was present all along. In other words, a synchronistic event becomes meaningful only by virtue of this retroactive constitution</w:t>
      </w:r>
      <w:r w:rsidR="00F61F08">
        <w:rPr>
          <w:rFonts w:cs="Segoe UI"/>
          <w:szCs w:val="21"/>
        </w:rPr>
        <w:t xml:space="preserve"> </w:t>
      </w:r>
      <w:r w:rsidR="00F61F08" w:rsidRPr="001E3F6A">
        <w:rPr>
          <w:rFonts w:eastAsia="Times New Roman" w:cs="Segoe UI"/>
          <w:kern w:val="0"/>
          <w:szCs w:val="21"/>
          <w14:ligatures w14:val="none"/>
        </w:rPr>
        <w:t>(Žižek, 2008, 2012)</w:t>
      </w:r>
      <w:r w:rsidRPr="00522437">
        <w:rPr>
          <w:rFonts w:cs="Segoe UI"/>
          <w:szCs w:val="21"/>
        </w:rPr>
        <w:t>.</w:t>
      </w:r>
    </w:p>
    <w:p w14:paraId="59605EB5" w14:textId="77777777" w:rsidR="006F11E4" w:rsidRPr="00522437" w:rsidRDefault="006F11E4" w:rsidP="0000480D">
      <w:pPr>
        <w:spacing w:line="480" w:lineRule="auto"/>
        <w:rPr>
          <w:rFonts w:cs="Segoe UI"/>
          <w:szCs w:val="21"/>
        </w:rPr>
      </w:pPr>
      <w:r w:rsidRPr="00522437">
        <w:rPr>
          <w:rFonts w:cs="Segoe UI"/>
          <w:szCs w:val="21"/>
        </w:rPr>
        <w:t>This conceptual framework helps clarify several puzzling aspects of synchronicity. First, synchronistic events cannot be summoned at will or forecasted, since their significance emerges only afterward, not from a pre-existing pattern. Second, the meaning of these events often unfolds slowly, or may even surface suddenly after the fact, instead of being instantly apparent. This delay highlights that constructing meaning is a temporal process, requiring time for conscious integration of the experience. Third, the significance attributed to the same coincidence can vary among observers, because meaning is shaped through the individual's engagement, rather than revealed as an objective fact.</w:t>
      </w:r>
    </w:p>
    <w:p w14:paraId="611E38FE" w14:textId="77777777" w:rsidR="006F11E4" w:rsidRPr="00522437" w:rsidRDefault="006F11E4" w:rsidP="0000480D">
      <w:pPr>
        <w:spacing w:line="480" w:lineRule="auto"/>
        <w:rPr>
          <w:rFonts w:cs="Segoe UI"/>
          <w:szCs w:val="21"/>
        </w:rPr>
      </w:pPr>
      <w:r w:rsidRPr="00522437">
        <w:rPr>
          <w:rFonts w:cs="Segoe UI"/>
          <w:szCs w:val="21"/>
        </w:rPr>
        <w:t xml:space="preserve">Rather than viewing the psychoid substrate as a fixed, timeless field from which all patterns continuously emanate, this framework sees it as a dynamic, perpetually emerging reality. Consciousness does not simply receive patterns—it actively collaborates in recognizing and constructing them. Each act of recognizing a synchronistic event retroactively restructures the psychoid, generating new patterns that become necessary in retrospect, thus transforming our </w:t>
      </w:r>
      <w:r w:rsidRPr="00522437">
        <w:rPr>
          <w:rFonts w:cs="Segoe UI"/>
          <w:szCs w:val="21"/>
        </w:rPr>
        <w:lastRenderedPageBreak/>
        <w:t>understanding of the unus mundus from a static unified ground into an ongoing process of integration realized through synchronistic events.</w:t>
      </w:r>
    </w:p>
    <w:p w14:paraId="5F7D500C" w14:textId="77777777" w:rsidR="006F11E4" w:rsidRPr="00522437" w:rsidRDefault="006F11E4" w:rsidP="0000480D">
      <w:pPr>
        <w:spacing w:line="480" w:lineRule="auto"/>
        <w:rPr>
          <w:rFonts w:cs="Segoe UI"/>
          <w:szCs w:val="21"/>
        </w:rPr>
      </w:pPr>
      <w:r w:rsidRPr="00522437">
        <w:rPr>
          <w:rFonts w:cs="Segoe UI"/>
          <w:szCs w:val="21"/>
        </w:rPr>
        <w:t>Accordingly, this framework predicts that both consciousness and physical laws should display isomorphic structures at the psychoid level. Quantum non-locality, for example, should have psychological parallels in the collective unconscious, while symmetry breaking in physics should reflect archetypal individuation in psychology. The co-evolution of consciousness and physical organization is maintained through integrated information spanning all levels.</w:t>
      </w:r>
    </w:p>
    <w:p w14:paraId="69BCA204" w14:textId="77777777" w:rsidR="00FB06B9" w:rsidRDefault="006F11E4" w:rsidP="0000480D">
      <w:pPr>
        <w:spacing w:line="480" w:lineRule="auto"/>
        <w:rPr>
          <w:rFonts w:cs="Segoe UI"/>
          <w:szCs w:val="21"/>
        </w:rPr>
      </w:pPr>
      <w:r w:rsidRPr="00522437">
        <w:rPr>
          <w:rFonts w:cs="Segoe UI"/>
          <w:szCs w:val="21"/>
        </w:rPr>
        <w:t xml:space="preserve">Importantly, this perspective makes the study of synchronicity accessible to science. Instead of invoking supernatural explanations, it interprets synchronicity as a manifestation of deep correlations originating in the undifferentiated psychoid substrate and appearing simultaneously in psychological and physical domains. The meaning of a coincidence is rooted in the fact that both its psychological and physical aspects share the same underlying pattern. To move the scientific understanding of synchronicity forward, it is essential to develop methods for identifying isomorphic structures across both </w:t>
      </w:r>
      <w:r w:rsidR="00E105E8" w:rsidRPr="00522437">
        <w:rPr>
          <w:rFonts w:cs="Segoe UI"/>
          <w:szCs w:val="21"/>
        </w:rPr>
        <w:t xml:space="preserve">domain </w:t>
      </w:r>
      <w:r w:rsidRPr="00522437">
        <w:rPr>
          <w:rFonts w:cs="Segoe UI"/>
          <w:szCs w:val="21"/>
        </w:rPr>
        <w:t>patterns that recur in quantum correlations and archetypal significance and cannot be explained by chance, but instead signal a deeper, unified organization.</w:t>
      </w:r>
    </w:p>
    <w:p w14:paraId="29321402" w14:textId="77777777" w:rsidR="00FB06B9" w:rsidRDefault="00D84FBC" w:rsidP="0000480D">
      <w:pPr>
        <w:pStyle w:val="Heading3"/>
        <w:spacing w:line="480" w:lineRule="auto"/>
        <w:rPr>
          <w:rFonts w:eastAsia="Times New Roman" w:cs="Segoe UI"/>
          <w:kern w:val="0"/>
          <w:szCs w:val="21"/>
          <w14:ligatures w14:val="none"/>
        </w:rPr>
      </w:pPr>
      <w:bookmarkStart w:id="30" w:name="_Toc220670031"/>
      <w:r w:rsidRPr="005F45DF">
        <w:rPr>
          <w:rStyle w:val="Heading3Char"/>
        </w:rPr>
        <w:t>Three New Testable Hypotheses on the Psychoid Substrate</w:t>
      </w:r>
      <w:bookmarkEnd w:id="30"/>
    </w:p>
    <w:p w14:paraId="47362BBA" w14:textId="56F2519F" w:rsidR="00AD0FF1" w:rsidRPr="00FB06B9" w:rsidRDefault="00D84FBC" w:rsidP="0000480D">
      <w:pPr>
        <w:pStyle w:val="Heading4"/>
        <w:spacing w:line="480" w:lineRule="auto"/>
        <w:rPr>
          <w:rFonts w:eastAsia="Times New Roman" w:cs="Segoe UI"/>
          <w:szCs w:val="21"/>
        </w:rPr>
      </w:pPr>
      <w:r w:rsidRPr="00B25DFC">
        <w:rPr>
          <w:rFonts w:eastAsia="Times New Roman"/>
        </w:rPr>
        <w:t xml:space="preserve">Hypothesis 11: Synchronicity Frequency Exceeds Chance Prediction </w:t>
      </w:r>
    </w:p>
    <w:p w14:paraId="1AF5F8CC" w14:textId="77777777" w:rsidR="00887433"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Meaningful coincidences occur at frequencies exceeding chance probability corresponding to correlation at the psychoid substrate. </w:t>
      </w:r>
    </w:p>
    <w:p w14:paraId="57EB52D8" w14:textId="77777777" w:rsidR="00DF3180" w:rsidRDefault="00D84FBC" w:rsidP="0000480D">
      <w:pPr>
        <w:spacing w:before="100" w:beforeAutospacing="1" w:after="100" w:afterAutospacing="1" w:line="480" w:lineRule="auto"/>
        <w:rPr>
          <w:rFonts w:eastAsia="Times New Roman" w:cs="Segoe UI"/>
          <w:kern w:val="0"/>
          <w:szCs w:val="21"/>
          <w14:ligatures w14:val="none"/>
        </w:rPr>
      </w:pPr>
      <w:r w:rsidRPr="00DF3180">
        <w:rPr>
          <w:rFonts w:eastAsia="Times New Roman" w:cs="Segoe UI"/>
          <w:b/>
          <w:bCs/>
          <w:kern w:val="0"/>
          <w:szCs w:val="21"/>
          <w14:ligatures w14:val="none"/>
        </w:rPr>
        <w:lastRenderedPageBreak/>
        <w:t>Measurement protocol:</w:t>
      </w:r>
      <w:r w:rsidRPr="00B25DFC">
        <w:rPr>
          <w:rFonts w:eastAsia="Times New Roman" w:cs="Segoe UI"/>
          <w:kern w:val="0"/>
          <w:szCs w:val="21"/>
          <w14:ligatures w14:val="none"/>
        </w:rPr>
        <w:t xml:space="preserve"> Prospective study with three hundred participants over six months using structured daily journaling recording potential synchronistic events with detailed phenomenological description and temporal notation. </w:t>
      </w:r>
    </w:p>
    <w:p w14:paraId="25CC7836" w14:textId="77777777" w:rsidR="00DF3180" w:rsidRDefault="00D84FBC" w:rsidP="0000480D">
      <w:pPr>
        <w:spacing w:before="100" w:beforeAutospacing="1" w:after="100" w:afterAutospacing="1" w:line="480" w:lineRule="auto"/>
        <w:rPr>
          <w:rFonts w:eastAsia="Times New Roman" w:cs="Segoe UI"/>
          <w:kern w:val="0"/>
          <w:szCs w:val="21"/>
          <w14:ligatures w14:val="none"/>
        </w:rPr>
      </w:pPr>
      <w:r w:rsidRPr="00DF3180">
        <w:rPr>
          <w:rFonts w:eastAsia="Times New Roman" w:cs="Segoe UI"/>
          <w:b/>
          <w:bCs/>
          <w:kern w:val="0"/>
          <w:szCs w:val="21"/>
          <w14:ligatures w14:val="none"/>
        </w:rPr>
        <w:t>Statistical approach:</w:t>
      </w:r>
      <w:r w:rsidRPr="00B25DFC">
        <w:rPr>
          <w:rFonts w:eastAsia="Times New Roman" w:cs="Segoe UI"/>
          <w:kern w:val="0"/>
          <w:szCs w:val="21"/>
          <w14:ligatures w14:val="none"/>
        </w:rPr>
        <w:t xml:space="preserve"> Poisson distribution testing for deviation from chance expectation with event categories including precognitive dreams, symbolic correspondences, and meaningful temporal clusters. </w:t>
      </w:r>
    </w:p>
    <w:p w14:paraId="3774213F" w14:textId="77777777" w:rsidR="00DF3180" w:rsidRDefault="00D84FBC" w:rsidP="0000480D">
      <w:pPr>
        <w:spacing w:before="100" w:beforeAutospacing="1" w:after="100" w:afterAutospacing="1" w:line="480" w:lineRule="auto"/>
        <w:rPr>
          <w:rFonts w:eastAsia="Times New Roman" w:cs="Segoe UI"/>
          <w:kern w:val="0"/>
          <w:szCs w:val="21"/>
          <w14:ligatures w14:val="none"/>
        </w:rPr>
      </w:pPr>
      <w:r w:rsidRPr="00DF3180">
        <w:rPr>
          <w:rFonts w:eastAsia="Times New Roman" w:cs="Segoe UI"/>
          <w:b/>
          <w:bCs/>
          <w:kern w:val="0"/>
          <w:szCs w:val="21"/>
          <w14:ligatures w14:val="none"/>
        </w:rPr>
        <w:t>Falsification criterion:</w:t>
      </w:r>
      <w:r w:rsidRPr="00B25DFC">
        <w:rPr>
          <w:rFonts w:eastAsia="Times New Roman" w:cs="Segoe UI"/>
          <w:kern w:val="0"/>
          <w:szCs w:val="21"/>
          <w14:ligatures w14:val="none"/>
        </w:rPr>
        <w:t xml:space="preserve"> If synchronicity frequency does not significantly exceed chance prediction with p &lt; 0.05, the hypothesis is falsified. </w:t>
      </w:r>
    </w:p>
    <w:p w14:paraId="484A8B40" w14:textId="77777777" w:rsidR="002062CB" w:rsidRDefault="00D84FBC" w:rsidP="0000480D">
      <w:pPr>
        <w:pStyle w:val="Heading4"/>
        <w:spacing w:line="480" w:lineRule="auto"/>
        <w:rPr>
          <w:rFonts w:eastAsia="Times New Roman"/>
        </w:rPr>
      </w:pPr>
      <w:r w:rsidRPr="00B25DFC">
        <w:rPr>
          <w:rFonts w:eastAsia="Times New Roman"/>
        </w:rPr>
        <w:t xml:space="preserve">Hypothesis 12: Psychoid Correlations Show Isomorphic Structure Across Domains </w:t>
      </w:r>
    </w:p>
    <w:p w14:paraId="778CE578" w14:textId="77777777" w:rsidR="002062C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Archetypal patterns should manifest with measurable isomorphic structure appearing simultaneously in psychological experience, subjective report, dream imagery, and physical events including but not limited to quantum measurement outcomes, biological processes, and environmental coincidences. </w:t>
      </w:r>
    </w:p>
    <w:p w14:paraId="15196AF3" w14:textId="77777777" w:rsidR="00D440A6" w:rsidRDefault="00D84FBC" w:rsidP="0000480D">
      <w:pPr>
        <w:spacing w:before="100" w:beforeAutospacing="1" w:after="100" w:afterAutospacing="1" w:line="480" w:lineRule="auto"/>
        <w:rPr>
          <w:rFonts w:eastAsia="Times New Roman" w:cs="Segoe UI"/>
          <w:kern w:val="0"/>
          <w:szCs w:val="21"/>
          <w14:ligatures w14:val="none"/>
        </w:rPr>
      </w:pPr>
      <w:r w:rsidRPr="002062CB">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Case series documentation of synchronistic episodes with parallel measurement of psychological state through structured interview, dream content analysis, and physical event recording with independent verification. Analysis through pattern matching algorithms detecting structural similarity across domains. </w:t>
      </w:r>
    </w:p>
    <w:p w14:paraId="3D88A347" w14:textId="77777777" w:rsidR="005A04E6" w:rsidRDefault="00D84FBC" w:rsidP="0000480D">
      <w:pPr>
        <w:spacing w:before="100" w:beforeAutospacing="1" w:after="100" w:afterAutospacing="1" w:line="480" w:lineRule="auto"/>
        <w:rPr>
          <w:rFonts w:eastAsia="Times New Roman" w:cs="Segoe UI"/>
          <w:kern w:val="0"/>
          <w:szCs w:val="21"/>
          <w14:ligatures w14:val="none"/>
        </w:rPr>
      </w:pPr>
      <w:r w:rsidRPr="00D440A6">
        <w:rPr>
          <w:rFonts w:eastAsia="Times New Roman" w:cs="Segoe UI"/>
          <w:b/>
          <w:bCs/>
          <w:kern w:val="0"/>
          <w:szCs w:val="21"/>
          <w14:ligatures w14:val="none"/>
        </w:rPr>
        <w:t>Falsification criterion:</w:t>
      </w:r>
      <w:r w:rsidRPr="00B25DFC">
        <w:rPr>
          <w:rFonts w:eastAsia="Times New Roman" w:cs="Segoe UI"/>
          <w:kern w:val="0"/>
          <w:szCs w:val="21"/>
          <w14:ligatures w14:val="none"/>
        </w:rPr>
        <w:t xml:space="preserve"> If isomorphic structure cannot be detected across psychological and physical domains at rates exceeding chance, the hypothesis is falsified. </w:t>
      </w:r>
    </w:p>
    <w:p w14:paraId="3B3F6F05" w14:textId="77777777" w:rsidR="005A04E6" w:rsidRDefault="00D84FBC" w:rsidP="0000480D">
      <w:pPr>
        <w:pStyle w:val="Heading4"/>
        <w:spacing w:line="480" w:lineRule="auto"/>
        <w:rPr>
          <w:rFonts w:eastAsia="Times New Roman"/>
        </w:rPr>
      </w:pPr>
      <w:r w:rsidRPr="00B25DFC">
        <w:rPr>
          <w:rFonts w:eastAsia="Times New Roman"/>
        </w:rPr>
        <w:lastRenderedPageBreak/>
        <w:t xml:space="preserve">Hypothesis 13: Consciousness and Physical Organization Show Quantum Correlation Signatures </w:t>
      </w:r>
    </w:p>
    <w:p w14:paraId="1DE4DC4D" w14:textId="77777777" w:rsidR="008D159C"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consciousness operates at the quantum-classical interface and the psychoid substrate maintains integration across decoherent branches, then consciousness and physical systems should show signatures of quantum correlation including but not limited to violations of Bell inequalities in consciousness-matter interactions and retrocausal effects in quantum measurement when conscious observation occurs. </w:t>
      </w:r>
    </w:p>
    <w:p w14:paraId="1F8C9B70" w14:textId="77777777" w:rsidR="009A1237" w:rsidRDefault="00D84FBC" w:rsidP="0000480D">
      <w:pPr>
        <w:spacing w:before="100" w:beforeAutospacing="1" w:after="100" w:afterAutospacing="1" w:line="480" w:lineRule="auto"/>
        <w:rPr>
          <w:rFonts w:eastAsia="Times New Roman" w:cs="Segoe UI"/>
          <w:kern w:val="0"/>
          <w:szCs w:val="21"/>
          <w14:ligatures w14:val="none"/>
        </w:rPr>
      </w:pPr>
      <w:r w:rsidRPr="008D159C">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Refined delayed-choice quantum experiments with conscious observers measuring whether observation timing affects outcome distributions in patterns inconsistent with classical causality. </w:t>
      </w:r>
    </w:p>
    <w:p w14:paraId="0EA114F3" w14:textId="77777777" w:rsidR="009A1237" w:rsidRDefault="00D84FBC" w:rsidP="0000480D">
      <w:pPr>
        <w:spacing w:before="100" w:beforeAutospacing="1" w:after="100" w:afterAutospacing="1" w:line="480" w:lineRule="auto"/>
        <w:rPr>
          <w:rFonts w:eastAsia="Times New Roman" w:cs="Segoe UI"/>
          <w:kern w:val="0"/>
          <w:szCs w:val="21"/>
          <w14:ligatures w14:val="none"/>
        </w:rPr>
      </w:pPr>
      <w:r w:rsidRPr="009A1237">
        <w:rPr>
          <w:rFonts w:eastAsia="Times New Roman" w:cs="Segoe UI"/>
          <w:b/>
          <w:bCs/>
          <w:kern w:val="0"/>
          <w:szCs w:val="21"/>
          <w14:ligatures w14:val="none"/>
        </w:rPr>
        <w:t>Falsification criterion:</w:t>
      </w:r>
      <w:r w:rsidRPr="00B25DFC">
        <w:rPr>
          <w:rFonts w:eastAsia="Times New Roman" w:cs="Segoe UI"/>
          <w:kern w:val="0"/>
          <w:szCs w:val="21"/>
          <w14:ligatures w14:val="none"/>
        </w:rPr>
        <w:t xml:space="preserve"> If no quantum correlation signatures between consciousness and matter can be detected, the hypothesis is falsified. </w:t>
      </w:r>
    </w:p>
    <w:p w14:paraId="3CB499DB" w14:textId="77777777" w:rsidR="009A1237" w:rsidRDefault="009A1237"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6D524B37" w14:textId="77777777" w:rsidR="009159BB" w:rsidRDefault="00D84FBC" w:rsidP="0000480D">
      <w:pPr>
        <w:pStyle w:val="Heading1"/>
        <w:spacing w:line="480" w:lineRule="auto"/>
        <w:rPr>
          <w:rFonts w:eastAsia="Times New Roman"/>
        </w:rPr>
      </w:pPr>
      <w:bookmarkStart w:id="31" w:name="_Toc220670032"/>
      <w:r w:rsidRPr="00B25DFC">
        <w:rPr>
          <w:rFonts w:eastAsia="Times New Roman"/>
        </w:rPr>
        <w:lastRenderedPageBreak/>
        <w:t>PART FIVE: TRAUMA NEUROSCIENCE AND NETWORK FRAGMENTATION</w:t>
      </w:r>
      <w:bookmarkEnd w:id="31"/>
      <w:r w:rsidRPr="00B25DFC">
        <w:rPr>
          <w:rFonts w:eastAsia="Times New Roman"/>
        </w:rPr>
        <w:t xml:space="preserve"> </w:t>
      </w:r>
    </w:p>
    <w:p w14:paraId="2121521B" w14:textId="77777777" w:rsidR="009159BB" w:rsidRDefault="009159BB"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74E4A3B8" w14:textId="5005EC2B" w:rsidR="00D64063" w:rsidRDefault="00D84FBC" w:rsidP="0000480D">
      <w:pPr>
        <w:pStyle w:val="Heading2"/>
        <w:spacing w:line="480" w:lineRule="auto"/>
        <w:rPr>
          <w:rFonts w:eastAsia="Times New Roman"/>
        </w:rPr>
      </w:pPr>
      <w:bookmarkStart w:id="32" w:name="_Toc220670033"/>
      <w:r w:rsidRPr="00B25DFC">
        <w:rPr>
          <w:rFonts w:eastAsia="Times New Roman"/>
        </w:rPr>
        <w:lastRenderedPageBreak/>
        <w:t>Chapter Twelve: The Three Large-Scale Brain Networks</w:t>
      </w:r>
      <w:bookmarkEnd w:id="32"/>
      <w:r w:rsidRPr="00B25DFC">
        <w:rPr>
          <w:rFonts w:eastAsia="Times New Roman"/>
        </w:rPr>
        <w:t xml:space="preserve"> </w:t>
      </w:r>
    </w:p>
    <w:p w14:paraId="3E8BB9AE" w14:textId="77777777" w:rsidR="003C0A78"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Contemporary neuroscience has identified three large-scale intrinsic brain networks that support consciousness and sense of self. These networks are not separate systems but rather different functional configurations that the same neural tissue can instantiate. In healthy states, these networks maintain dynamic balance—each active when context requires while others recede into background. Trauma disrupts this balance, causing pathological network configurations that persist even in safe </w:t>
      </w:r>
      <w:r w:rsidR="003C0A78" w:rsidRPr="00B25DFC">
        <w:rPr>
          <w:rFonts w:eastAsia="Times New Roman" w:cs="Segoe UI"/>
          <w:kern w:val="0"/>
          <w:szCs w:val="21"/>
          <w14:ligatures w14:val="none"/>
        </w:rPr>
        <w:t>contexts.</w:t>
      </w:r>
      <w:r w:rsidRPr="00B25DFC">
        <w:rPr>
          <w:rFonts w:eastAsia="Times New Roman" w:cs="Segoe UI"/>
          <w:kern w:val="0"/>
          <w:szCs w:val="21"/>
          <w14:ligatures w14:val="none"/>
        </w:rPr>
        <w:t xml:space="preserve"> </w:t>
      </w:r>
    </w:p>
    <w:p w14:paraId="7A893ED9" w14:textId="77777777" w:rsidR="009B61FA"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Central Executive Network (CEN) consists of dorsolateral prefrontal cortex, posterior parietal regions, and inferior frontal regions that support working memory, goal-directed attention, cognitive planning, and executive control. When the CEN is active, consciousness is task-focused: attention narrows to relevant information; problem solving proceeds through logical sequential steps; behavior is purposeful and deliberate. In PTSD, CEN activity is impaired during tasks requiring executive function; patients show reduced connectivity within the CEN and reduced engagement of CEN regions during working memory tasks. Instead, regions associated with the Default Mode Network (self-referential processing) remain engaged even when the task requires external focus, indicating inability to disengage from internal threat-related rumination. This manifests as cognitive dysfunction: PTSD patients show deficits in attention, working memory, executive functioning, and declarative memory. Critically, these cognitive deficits predict poor treatment outcomes, suggesting that restoring CEN function is essential for </w:t>
      </w:r>
      <w:r w:rsidR="009F612B" w:rsidRPr="00B25DFC">
        <w:rPr>
          <w:rFonts w:eastAsia="Times New Roman" w:cs="Segoe UI"/>
          <w:kern w:val="0"/>
          <w:szCs w:val="21"/>
          <w14:ligatures w14:val="none"/>
        </w:rPr>
        <w:t>recovery.</w:t>
      </w:r>
      <w:r w:rsidRPr="00B25DFC">
        <w:rPr>
          <w:rFonts w:eastAsia="Times New Roman" w:cs="Segoe UI"/>
          <w:kern w:val="0"/>
          <w:szCs w:val="21"/>
          <w14:ligatures w14:val="none"/>
        </w:rPr>
        <w:t xml:space="preserve"> </w:t>
      </w:r>
    </w:p>
    <w:p w14:paraId="0ADB98A6" w14:textId="77777777" w:rsidR="00301ABA"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mechanism appears to involve reduced dorsolateral prefrontal inhibition of limbic threat centers. The dorsolateral prefrontal cortex normally maintains executive control through top-down inhibition </w:t>
      </w:r>
      <w:r w:rsidRPr="00B25DFC">
        <w:rPr>
          <w:rFonts w:eastAsia="Times New Roman" w:cs="Segoe UI"/>
          <w:kern w:val="0"/>
          <w:szCs w:val="21"/>
          <w14:ligatures w14:val="none"/>
        </w:rPr>
        <w:lastRenderedPageBreak/>
        <w:t xml:space="preserve">of amygdala-driven threat responses. In PTSD, this inhibition weakens, allowing threat-related activity in limbic regions to persistently intrude on task-focused processing. This manifests as the Terrible Mother consciousness with its automatic threat reactivity persisting despite the person's Hero-stage intention to maintain control and task </w:t>
      </w:r>
      <w:r w:rsidR="00301ABA" w:rsidRPr="00B25DFC">
        <w:rPr>
          <w:rFonts w:eastAsia="Times New Roman" w:cs="Segoe UI"/>
          <w:kern w:val="0"/>
          <w:szCs w:val="21"/>
          <w14:ligatures w14:val="none"/>
        </w:rPr>
        <w:t>focus.</w:t>
      </w:r>
      <w:r w:rsidRPr="00B25DFC">
        <w:rPr>
          <w:rFonts w:eastAsia="Times New Roman" w:cs="Segoe UI"/>
          <w:kern w:val="0"/>
          <w:szCs w:val="21"/>
          <w14:ligatures w14:val="none"/>
        </w:rPr>
        <w:t xml:space="preserve"> </w:t>
      </w:r>
    </w:p>
    <w:p w14:paraId="7D2352C8" w14:textId="77777777" w:rsidR="0068064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Salience Network (SN) consists of the anterior insula and dorsal anterior cingulate cortex, plus connections to amygdala and other threat-related regions. The SN detects internal and external stimuli relevant to survival, directing attention and behavioral resources to salient events, modulating autonomic arousal in proportion to threat levels. In healthy states, the SN maintains calibrated sensitivity: arousal increases when threat increases, decreases when safety is established. In PTSD, this calibration fails, producing two distinct dysregulation patterns with different neurobiology and treatment </w:t>
      </w:r>
      <w:r w:rsidR="0068064D" w:rsidRPr="00B25DFC">
        <w:rPr>
          <w:rFonts w:eastAsia="Times New Roman" w:cs="Segoe UI"/>
          <w:kern w:val="0"/>
          <w:szCs w:val="21"/>
          <w14:ligatures w14:val="none"/>
        </w:rPr>
        <w:t>requirements.</w:t>
      </w:r>
      <w:r w:rsidRPr="00B25DFC">
        <w:rPr>
          <w:rFonts w:eastAsia="Times New Roman" w:cs="Segoe UI"/>
          <w:kern w:val="0"/>
          <w:szCs w:val="21"/>
          <w14:ligatures w14:val="none"/>
        </w:rPr>
        <w:t xml:space="preserve"> </w:t>
      </w:r>
    </w:p>
    <w:p w14:paraId="6A65C967" w14:textId="77777777" w:rsidR="00657E7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Emotional under-modulation shows increased anterior insula activation, heightened amygdala-insula connectivity, and elevated arousal and interoceptive awareness. Consciousness is flooded with threat signals; attention cannot disengage from potential danger. This corresponds to what Neumann would call persistent activation of the Terrible Mother</w:t>
      </w:r>
      <w:r w:rsidR="00657E7D">
        <w:rPr>
          <w:rFonts w:eastAsia="Times New Roman" w:cs="Segoe UI"/>
          <w:kern w:val="0"/>
          <w:szCs w:val="21"/>
          <w14:ligatures w14:val="none"/>
        </w:rPr>
        <w:t xml:space="preserve">; </w:t>
      </w:r>
      <w:r w:rsidRPr="00B25DFC">
        <w:rPr>
          <w:rFonts w:eastAsia="Times New Roman" w:cs="Segoe UI"/>
          <w:kern w:val="0"/>
          <w:szCs w:val="21"/>
          <w14:ligatures w14:val="none"/>
        </w:rPr>
        <w:t xml:space="preserve">the world is fundamentally threatening and only hypervigilance provides any safety. The person remains in sympathetic dominance, unable to access ventral vagal regulation even in objectively safe </w:t>
      </w:r>
      <w:r w:rsidR="00657E7D" w:rsidRPr="00B25DFC">
        <w:rPr>
          <w:rFonts w:eastAsia="Times New Roman" w:cs="Segoe UI"/>
          <w:kern w:val="0"/>
          <w:szCs w:val="21"/>
          <w14:ligatures w14:val="none"/>
        </w:rPr>
        <w:t>contexts.</w:t>
      </w:r>
      <w:r w:rsidRPr="00B25DFC">
        <w:rPr>
          <w:rFonts w:eastAsia="Times New Roman" w:cs="Segoe UI"/>
          <w:kern w:val="0"/>
          <w:szCs w:val="21"/>
          <w14:ligatures w14:val="none"/>
        </w:rPr>
        <w:t xml:space="preserve"> </w:t>
      </w:r>
    </w:p>
    <w:p w14:paraId="0A0F97DA" w14:textId="0D9C941B" w:rsidR="00154199" w:rsidRPr="00802A7E" w:rsidRDefault="00D84FBC" w:rsidP="0000480D">
      <w:pPr>
        <w:spacing w:before="100" w:beforeAutospacing="1" w:after="100" w:afterAutospacing="1" w:line="480" w:lineRule="auto"/>
        <w:rPr>
          <w:rFonts w:eastAsia="Times New Roman" w:cs="Segoe UI"/>
          <w:kern w:val="0"/>
          <w:szCs w:val="21"/>
          <w:lang w:val="es-ES"/>
          <w14:ligatures w14:val="none"/>
        </w:rPr>
      </w:pPr>
      <w:r w:rsidRPr="00B25DFC">
        <w:rPr>
          <w:rFonts w:eastAsia="Times New Roman" w:cs="Segoe UI"/>
          <w:kern w:val="0"/>
          <w:szCs w:val="21"/>
          <w14:ligatures w14:val="none"/>
        </w:rPr>
        <w:t xml:space="preserve">Emotional over-modulation shows decreased anterior insula activation, reduced interoceptive awareness, and symptoms of depersonalization and derealization. The person feels numb, disconnected from their body and emotional states. This corresponds to Neumann's uroboric shutdown or the Good but Containing Mother—consciousness has regressed toward pre-differentiated states where awareness itself is suppressed. The person remains in dorsal vagal </w:t>
      </w:r>
      <w:r w:rsidRPr="00B25DFC">
        <w:rPr>
          <w:rFonts w:eastAsia="Times New Roman" w:cs="Segoe UI"/>
          <w:kern w:val="0"/>
          <w:szCs w:val="21"/>
          <w14:ligatures w14:val="none"/>
        </w:rPr>
        <w:lastRenderedPageBreak/>
        <w:t xml:space="preserve">dominance, unable to access mobilization or social engagement, consciousness retreating toward the undifferentiated baseline where awareness </w:t>
      </w:r>
      <w:r w:rsidR="00154199" w:rsidRPr="00B25DFC">
        <w:rPr>
          <w:rFonts w:eastAsia="Times New Roman" w:cs="Segoe UI"/>
          <w:kern w:val="0"/>
          <w:szCs w:val="21"/>
          <w14:ligatures w14:val="none"/>
        </w:rPr>
        <w:t>ceases.</w:t>
      </w:r>
      <w:r w:rsidRPr="00B25DFC">
        <w:rPr>
          <w:rFonts w:eastAsia="Times New Roman" w:cs="Segoe UI"/>
          <w:kern w:val="0"/>
          <w:szCs w:val="21"/>
          <w14:ligatures w14:val="none"/>
        </w:rPr>
        <w:t xml:space="preserve"> </w:t>
      </w:r>
      <w:r w:rsidR="00802A7E" w:rsidRPr="00351F5A">
        <w:rPr>
          <w:rFonts w:eastAsia="Times New Roman" w:cs="Segoe UI"/>
          <w:kern w:val="0"/>
          <w:szCs w:val="21"/>
          <w:lang w:val="es-ES"/>
          <w14:ligatures w14:val="none"/>
        </w:rPr>
        <w:t>(Lanius et al., 2010; Lanius et al., 2011; Daniels et al., 2010; Sripada et al., 2012; Akiki et al., 2017)</w:t>
      </w:r>
    </w:p>
    <w:p w14:paraId="52465F24" w14:textId="77777777" w:rsidR="00A63A1B" w:rsidRPr="00A63A1B" w:rsidRDefault="00D84FBC" w:rsidP="00A63A1B">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Critically, Lanius demonstrates that these are not simply two points on a continuum, but distinct biologically determined subtypes that require different treatments. Under-modulation responds to anxiety management and arousal reduction; over-modulation responds to sensorimotor processing and interoceptive re-engagement. Using identical treatment for both produces poor outcomes because the underlying network pathology </w:t>
      </w:r>
      <w:r w:rsidR="006C37EA" w:rsidRPr="00B25DFC">
        <w:rPr>
          <w:rFonts w:eastAsia="Times New Roman" w:cs="Segoe UI"/>
          <w:kern w:val="0"/>
          <w:szCs w:val="21"/>
          <w14:ligatures w14:val="none"/>
        </w:rPr>
        <w:t>differs.</w:t>
      </w:r>
      <w:r w:rsidRPr="00B25DFC">
        <w:rPr>
          <w:rFonts w:eastAsia="Times New Roman" w:cs="Segoe UI"/>
          <w:kern w:val="0"/>
          <w:szCs w:val="21"/>
          <w14:ligatures w14:val="none"/>
        </w:rPr>
        <w:t xml:space="preserve"> </w:t>
      </w:r>
      <w:r w:rsidR="00A63A1B" w:rsidRPr="00A63A1B">
        <w:rPr>
          <w:rFonts w:eastAsia="Times New Roman" w:cs="Segoe UI"/>
          <w:kern w:val="0"/>
          <w:szCs w:val="21"/>
          <w14:ligatures w14:val="none"/>
        </w:rPr>
        <w:t>(Lanius et al., 2011; Lanius et al., 2015)</w:t>
      </w:r>
    </w:p>
    <w:p w14:paraId="30B9AFD9" w14:textId="77777777" w:rsidR="000C71EF"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Default Mode Network (DMN) consists of medial prefrontal cortex, posterior cingulate cortex, and medial temporal regions that support self-referential processing, autobiographical memory, and theory of mind. When the DMN is active, consciousness is internal and self-focused: attention turns inward to self-image, personal history, and social reasoning. In healthy states, the DMN activates when the person is not focused on external tasks, deactivates when external tasks require attention. This supports normal fluctuation between external engagement and internal </w:t>
      </w:r>
      <w:r w:rsidR="000C71EF" w:rsidRPr="00B25DFC">
        <w:rPr>
          <w:rFonts w:eastAsia="Times New Roman" w:cs="Segoe UI"/>
          <w:kern w:val="0"/>
          <w:szCs w:val="21"/>
          <w14:ligatures w14:val="none"/>
        </w:rPr>
        <w:t>reflection.</w:t>
      </w:r>
      <w:r w:rsidRPr="00B25DFC">
        <w:rPr>
          <w:rFonts w:eastAsia="Times New Roman" w:cs="Segoe UI"/>
          <w:kern w:val="0"/>
          <w:szCs w:val="21"/>
          <w14:ligatures w14:val="none"/>
        </w:rPr>
        <w:t xml:space="preserve"> </w:t>
      </w:r>
    </w:p>
    <w:p w14:paraId="1275D94D" w14:textId="77777777" w:rsidR="008E5741"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In PTSD, DMN connectivity is severely altered; resting state connectivity correlates with PTSD symptom severity. Most importantly, PTSD involves disrupted sense of self</w:t>
      </w:r>
      <w:r w:rsidR="008B15A7">
        <w:rPr>
          <w:rFonts w:eastAsia="Times New Roman" w:cs="Segoe UI"/>
          <w:kern w:val="0"/>
          <w:szCs w:val="21"/>
          <w14:ligatures w14:val="none"/>
        </w:rPr>
        <w:t xml:space="preserve">; </w:t>
      </w:r>
      <w:r w:rsidRPr="00B25DFC">
        <w:rPr>
          <w:rFonts w:eastAsia="Times New Roman" w:cs="Segoe UI"/>
          <w:kern w:val="0"/>
          <w:szCs w:val="21"/>
          <w14:ligatures w14:val="none"/>
        </w:rPr>
        <w:t xml:space="preserve">altered core beliefs about the self, depersonalization and derealization (feeling disconnected from one's body and surroundings), and dissociative symptoms where the continuous experience of identity fractures. The DMN is essential to maintaining continuous self-identity across time through autobiographical memory and prospection (imagining future selves). When DMN function is compromised, the integrative sense of self </w:t>
      </w:r>
      <w:r w:rsidR="00BB19E1" w:rsidRPr="00B25DFC">
        <w:rPr>
          <w:rFonts w:eastAsia="Times New Roman" w:cs="Segoe UI"/>
          <w:kern w:val="0"/>
          <w:szCs w:val="21"/>
          <w14:ligatures w14:val="none"/>
        </w:rPr>
        <w:t>collapses.</w:t>
      </w:r>
    </w:p>
    <w:p w14:paraId="7312934F" w14:textId="77777777" w:rsidR="008E5741" w:rsidRDefault="008E5741" w:rsidP="0000480D">
      <w:pPr>
        <w:spacing w:line="480" w:lineRule="auto"/>
        <w:rPr>
          <w:rFonts w:eastAsia="Times New Roman" w:cs="Segoe UI"/>
          <w:kern w:val="0"/>
          <w:szCs w:val="21"/>
          <w14:ligatures w14:val="none"/>
        </w:rPr>
      </w:pPr>
      <w:r>
        <w:rPr>
          <w:rFonts w:eastAsia="Times New Roman" w:cs="Segoe UI"/>
          <w:kern w:val="0"/>
          <w:szCs w:val="21"/>
          <w14:ligatures w14:val="none"/>
        </w:rPr>
        <w:lastRenderedPageBreak/>
        <w:br w:type="page"/>
      </w:r>
    </w:p>
    <w:p w14:paraId="148CD247" w14:textId="4E1E14D8" w:rsidR="00953F74" w:rsidRPr="008E5741" w:rsidRDefault="00D84FBC" w:rsidP="0000480D">
      <w:pPr>
        <w:pStyle w:val="Heading2"/>
        <w:spacing w:line="480" w:lineRule="auto"/>
        <w:rPr>
          <w:rFonts w:eastAsia="Times New Roman" w:cs="Segoe UI"/>
          <w:kern w:val="0"/>
          <w:szCs w:val="21"/>
          <w14:ligatures w14:val="none"/>
        </w:rPr>
      </w:pPr>
      <w:bookmarkStart w:id="33" w:name="_Toc220670034"/>
      <w:r w:rsidRPr="00953F74">
        <w:rPr>
          <w:rStyle w:val="Heading2Char"/>
        </w:rPr>
        <w:lastRenderedPageBreak/>
        <w:t>Chapter Thirteen: PTSD as Measurable Network Pathology</w:t>
      </w:r>
      <w:bookmarkEnd w:id="33"/>
      <w:r w:rsidRPr="00B25DFC">
        <w:rPr>
          <w:rFonts w:eastAsia="Times New Roman" w:cs="Segoe UI"/>
          <w:kern w:val="0"/>
          <w:szCs w:val="21"/>
          <w14:ligatures w14:val="none"/>
        </w:rPr>
        <w:t xml:space="preserve"> </w:t>
      </w:r>
    </w:p>
    <w:p w14:paraId="22B6FA53" w14:textId="77777777" w:rsidR="00236B4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PTSD represents the constellation of symptom patterns resulting from the disruption of healthy network balance described in Chapter Twelve. These networks do not operate independently. The anterior insula of the SN mediates engagement of the CEN and disengagement of the DMN. When the SN detects external salience, it activates the CEN for task-focused response while deactivating the DMN for internal reflection. This flexible </w:t>
      </w:r>
      <w:r w:rsidR="006E07D2" w:rsidRPr="00B25DFC">
        <w:rPr>
          <w:rFonts w:eastAsia="Times New Roman" w:cs="Segoe UI"/>
          <w:kern w:val="0"/>
          <w:szCs w:val="21"/>
          <w14:ligatures w14:val="none"/>
        </w:rPr>
        <w:t>switch</w:t>
      </w:r>
      <w:r w:rsidRPr="00B25DFC">
        <w:rPr>
          <w:rFonts w:eastAsia="Times New Roman" w:cs="Segoe UI"/>
          <w:kern w:val="0"/>
          <w:szCs w:val="21"/>
          <w14:ligatures w14:val="none"/>
        </w:rPr>
        <w:t xml:space="preserve"> between task focus and self-reflection is essential for adaptive functioning</w:t>
      </w:r>
      <w:r w:rsidR="00520AB5">
        <w:rPr>
          <w:rFonts w:eastAsia="Times New Roman" w:cs="Segoe UI"/>
          <w:kern w:val="0"/>
          <w:szCs w:val="21"/>
          <w14:ligatures w14:val="none"/>
        </w:rPr>
        <w:t xml:space="preserve">; </w:t>
      </w:r>
      <w:r w:rsidRPr="00B25DFC">
        <w:rPr>
          <w:rFonts w:eastAsia="Times New Roman" w:cs="Segoe UI"/>
          <w:kern w:val="0"/>
          <w:szCs w:val="21"/>
          <w14:ligatures w14:val="none"/>
        </w:rPr>
        <w:t xml:space="preserve">the person can concentrate on work when needed, then return to self-referential processing during </w:t>
      </w:r>
      <w:r w:rsidR="00236B4B" w:rsidRPr="00B25DFC">
        <w:rPr>
          <w:rFonts w:eastAsia="Times New Roman" w:cs="Segoe UI"/>
          <w:kern w:val="0"/>
          <w:szCs w:val="21"/>
          <w14:ligatures w14:val="none"/>
        </w:rPr>
        <w:t>rest.</w:t>
      </w:r>
      <w:r w:rsidRPr="00B25DFC">
        <w:rPr>
          <w:rFonts w:eastAsia="Times New Roman" w:cs="Segoe UI"/>
          <w:kern w:val="0"/>
          <w:szCs w:val="21"/>
          <w14:ligatures w14:val="none"/>
        </w:rPr>
        <w:t xml:space="preserve"> </w:t>
      </w:r>
    </w:p>
    <w:p w14:paraId="7E2DD562" w14:textId="2BB6E68A" w:rsidR="00A237D5"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In PTSD, this switching fails catastrophically. The SN becomes hypersensitive to internal threat signals, causing inappropriate CEN activation on irrelevant stimuli or inappropriate DMN suppression during autobiographical memory processing. The result is fragmented consciousness: either hyperaroused attention without meaningful context (when stuck in CEN activation with threat signals dominating awareness) or dissociated internal experience without active agency (when stuck in DMN activity disconnected from present reality). Neither state permits the flexible integration required for adaptive </w:t>
      </w:r>
      <w:r w:rsidR="00A237D5" w:rsidRPr="00B25DFC">
        <w:rPr>
          <w:rFonts w:eastAsia="Times New Roman" w:cs="Segoe UI"/>
          <w:kern w:val="0"/>
          <w:szCs w:val="21"/>
          <w14:ligatures w14:val="none"/>
        </w:rPr>
        <w:t>consciousness.</w:t>
      </w:r>
      <w:r w:rsidRPr="00B25DFC">
        <w:rPr>
          <w:rFonts w:eastAsia="Times New Roman" w:cs="Segoe UI"/>
          <w:kern w:val="0"/>
          <w:szCs w:val="21"/>
          <w14:ligatures w14:val="none"/>
        </w:rPr>
        <w:t xml:space="preserve"> </w:t>
      </w:r>
    </w:p>
    <w:p w14:paraId="773F7EB2" w14:textId="77777777" w:rsidR="001C1B0A" w:rsidRDefault="00D84FBC" w:rsidP="0000480D">
      <w:pPr>
        <w:spacing w:before="100" w:beforeAutospacing="1" w:after="100" w:afterAutospacing="1" w:line="480" w:lineRule="auto"/>
        <w:rPr>
          <w:rFonts w:eastAsia="Times New Roman" w:cs="Segoe UI"/>
          <w:kern w:val="0"/>
          <w:szCs w:val="21"/>
          <w14:ligatures w14:val="none"/>
        </w:rPr>
      </w:pPr>
      <w:r w:rsidRPr="00EC6B86">
        <w:rPr>
          <w:rFonts w:eastAsia="Times New Roman" w:cs="Segoe UI"/>
          <w:kern w:val="0"/>
          <w:szCs w:val="21"/>
          <w:highlight w:val="yellow"/>
          <w14:ligatures w14:val="none"/>
        </w:rPr>
        <w:t>In emotional undermodulation, the person experiences intrusive thoughts, hypervigilance, and inability to concentrate on meaningful tasks because the Salience Network persistently signals danger, driving inappropriate CEN activation.</w:t>
      </w:r>
      <w:r w:rsidRPr="00B25DFC">
        <w:rPr>
          <w:rFonts w:eastAsia="Times New Roman" w:cs="Segoe UI"/>
          <w:kern w:val="0"/>
          <w:szCs w:val="21"/>
          <w14:ligatures w14:val="none"/>
        </w:rPr>
        <w:t xml:space="preserve"> The person's consciousness is captured by threat detection; every moment is filtered through threat appraisal. This corresponds to the Terrible Mother consciousness where the world is fundamentally unsafe and total vigilance is </w:t>
      </w:r>
      <w:r w:rsidR="001C1B0A" w:rsidRPr="00B25DFC">
        <w:rPr>
          <w:rFonts w:eastAsia="Times New Roman" w:cs="Segoe UI"/>
          <w:kern w:val="0"/>
          <w:szCs w:val="21"/>
          <w14:ligatures w14:val="none"/>
        </w:rPr>
        <w:t>required.</w:t>
      </w:r>
      <w:r w:rsidRPr="00B25DFC">
        <w:rPr>
          <w:rFonts w:eastAsia="Times New Roman" w:cs="Segoe UI"/>
          <w:kern w:val="0"/>
          <w:szCs w:val="21"/>
          <w14:ligatures w14:val="none"/>
        </w:rPr>
        <w:t xml:space="preserve"> </w:t>
      </w:r>
    </w:p>
    <w:p w14:paraId="1A2035FC" w14:textId="77777777" w:rsidR="00B72B51" w:rsidRDefault="00D84FBC" w:rsidP="0000480D">
      <w:pPr>
        <w:spacing w:before="100" w:beforeAutospacing="1" w:after="100" w:afterAutospacing="1" w:line="480" w:lineRule="auto"/>
        <w:rPr>
          <w:rFonts w:eastAsia="Times New Roman" w:cs="Segoe UI"/>
          <w:kern w:val="0"/>
          <w:szCs w:val="21"/>
          <w14:ligatures w14:val="none"/>
        </w:rPr>
      </w:pPr>
      <w:r w:rsidRPr="00FE5950">
        <w:rPr>
          <w:rFonts w:eastAsia="Times New Roman" w:cs="Segoe UI"/>
          <w:kern w:val="0"/>
          <w:szCs w:val="21"/>
          <w:highlight w:val="yellow"/>
          <w14:ligatures w14:val="none"/>
        </w:rPr>
        <w:lastRenderedPageBreak/>
        <w:t>In emotional overmodulation, the person experiences emotional numbing, disconnection from body sensations, and inability to access motivational systems because interoceptive awareness is suppressed.</w:t>
      </w:r>
      <w:r w:rsidRPr="00B25DFC">
        <w:rPr>
          <w:rFonts w:eastAsia="Times New Roman" w:cs="Segoe UI"/>
          <w:kern w:val="0"/>
          <w:szCs w:val="21"/>
          <w14:ligatures w14:val="none"/>
        </w:rPr>
        <w:t xml:space="preserve"> The person's consciousness has retreated from emotional engagement; the system has chosen immobilization as the survival strategy since neither fight nor flight succeeded. This corresponds to uroboric regression where consciousness itself is reduced to minimal levels in a shutdown response to overwhelming </w:t>
      </w:r>
      <w:r w:rsidR="00B72B51" w:rsidRPr="00B25DFC">
        <w:rPr>
          <w:rFonts w:eastAsia="Times New Roman" w:cs="Segoe UI"/>
          <w:kern w:val="0"/>
          <w:szCs w:val="21"/>
          <w14:ligatures w14:val="none"/>
        </w:rPr>
        <w:t>threats.</w:t>
      </w:r>
      <w:r w:rsidRPr="00B25DFC">
        <w:rPr>
          <w:rFonts w:eastAsia="Times New Roman" w:cs="Segoe UI"/>
          <w:kern w:val="0"/>
          <w:szCs w:val="21"/>
          <w14:ligatures w14:val="none"/>
        </w:rPr>
        <w:t xml:space="preserve"> </w:t>
      </w:r>
    </w:p>
    <w:p w14:paraId="4CE7D30C" w14:textId="16544607" w:rsidR="00F9202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Complex PTSD represents multi-system fragmentation corresponding to incomplete development through successive archetypal stages. A child exposed to unpredictable threat regresses from Hero consciousness (which requires relatively safe external world) toward Great Mother oscillation (where the world is fundamentally unsafe and can only be managed through emotional merger or complete dissociation). Repeated trauma during early childhood prevents development beyond the Great Mother stage entirely. The result is what Sar describes as Complex PTSD—a multi-system fragmentation where the person cannot maintain stable identity across time, cannot modulate emotional states appropriately, and cannot trust relational </w:t>
      </w:r>
      <w:r w:rsidR="00CC1828" w:rsidRPr="00B25DFC">
        <w:rPr>
          <w:rFonts w:eastAsia="Times New Roman" w:cs="Segoe UI"/>
          <w:kern w:val="0"/>
          <w:szCs w:val="21"/>
          <w14:ligatures w14:val="none"/>
        </w:rPr>
        <w:t>safety.</w:t>
      </w:r>
      <w:r w:rsidR="005947E0">
        <w:rPr>
          <w:rFonts w:eastAsia="Times New Roman" w:cs="Segoe UI"/>
          <w:kern w:val="0"/>
          <w:szCs w:val="21"/>
          <w14:ligatures w14:val="none"/>
        </w:rPr>
        <w:t xml:space="preserve"> </w:t>
      </w:r>
      <w:r w:rsidR="005947E0" w:rsidRPr="005947E0">
        <w:rPr>
          <w:rFonts w:eastAsia="Times New Roman" w:cs="Segoe UI"/>
          <w:kern w:val="0"/>
          <w:szCs w:val="21"/>
          <w14:ligatures w14:val="none"/>
        </w:rPr>
        <w:t>(Sar, 2011; van der Kolk, 2014; Mohammadi et al., 2024)</w:t>
      </w:r>
    </w:p>
    <w:p w14:paraId="300DC076" w14:textId="77777777" w:rsidR="00A97DA5" w:rsidRDefault="00D84FBC" w:rsidP="0000480D">
      <w:pPr>
        <w:spacing w:before="100" w:beforeAutospacing="1" w:after="100" w:afterAutospacing="1" w:line="480" w:lineRule="auto"/>
        <w:rPr>
          <w:rFonts w:eastAsia="Times New Roman" w:cs="Segoe UI"/>
          <w:kern w:val="0"/>
          <w:szCs w:val="21"/>
          <w14:ligatures w14:val="none"/>
        </w:rPr>
      </w:pPr>
      <w:bookmarkStart w:id="34" w:name="_Toc220670035"/>
      <w:r w:rsidRPr="00A97DA5">
        <w:rPr>
          <w:rStyle w:val="Heading3Char"/>
        </w:rPr>
        <w:t>Retroactive Meaning Construction in Trauma Recovery: How Successful Integration Restructures What Trauma Was</w:t>
      </w:r>
      <w:bookmarkEnd w:id="34"/>
      <w:r w:rsidRPr="00B25DFC">
        <w:rPr>
          <w:rFonts w:eastAsia="Times New Roman" w:cs="Segoe UI"/>
          <w:kern w:val="0"/>
          <w:szCs w:val="21"/>
          <w14:ligatures w14:val="none"/>
        </w:rPr>
        <w:t xml:space="preserve"> </w:t>
      </w:r>
    </w:p>
    <w:p w14:paraId="050AAEC1" w14:textId="77777777" w:rsidR="005D05B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Successful trauma recovery involves more than symptom reduction—it involves retroactive restructuring of what traumatic memories mean, drawing on Žižek's insight that meaning is constructed retroactively rather than discovered in the past. This represents not merely a shift in perspective or interpretation but an ontological transformation where the same objective event retroactively becomes integrated into narrative, becoming transformed through integration at higher </w:t>
      </w:r>
      <w:r w:rsidRPr="00B25DFC">
        <w:rPr>
          <w:rFonts w:eastAsia="Times New Roman" w:cs="Segoe UI"/>
          <w:kern w:val="0"/>
          <w:szCs w:val="21"/>
          <w14:ligatures w14:val="none"/>
        </w:rPr>
        <w:lastRenderedPageBreak/>
        <w:t xml:space="preserve">levels of consciousness. Pre-therapy trauma is experienced as meaningless destruction, pure rupture without integration that cannot be incorporated into autobiographical narrative. The event remains a wound excluded from consciousness—intrusive, fragmented, sensory without temporal context. The traumatized person reports that the trauma "makes no sense" that "it shouldn't have happened" that "it destroyed everything." From this perspective, the trauma is pure negation: something that happened that should not have happened, an interruption in the normal flow of existence. The traumatic memory is segregated from conscious processing; the person may report amnesia for trauma details or fragmented sensory flashbacks without narrative structure. The trauma resists meaning; it appears as pure chaos. During successful recovery something remarkable occurs: the therapeutic process retroactively restructures what the trauma was. The person begins to integrate traumatic memories into personal narrative. But this is not rationalization or reframing in the surface </w:t>
      </w:r>
      <w:r w:rsidR="00E344B5" w:rsidRPr="00B25DFC">
        <w:rPr>
          <w:rFonts w:eastAsia="Times New Roman" w:cs="Segoe UI"/>
          <w:kern w:val="0"/>
          <w:szCs w:val="21"/>
          <w14:ligatures w14:val="none"/>
        </w:rPr>
        <w:t xml:space="preserve">sense, </w:t>
      </w:r>
      <w:r w:rsidRPr="00B25DFC">
        <w:rPr>
          <w:rFonts w:eastAsia="Times New Roman" w:cs="Segoe UI"/>
          <w:kern w:val="0"/>
          <w:szCs w:val="21"/>
          <w14:ligatures w14:val="none"/>
        </w:rPr>
        <w:t xml:space="preserve">it is genuine ontological restructuring where the same objective events become transformed through integration. A recovered survivor describes the experience as "teaching me resilience" or "showing what I really value" or "breaking me open so I could rebuild </w:t>
      </w:r>
      <w:r w:rsidR="00E344B5" w:rsidRPr="00B25DFC">
        <w:rPr>
          <w:rFonts w:eastAsia="Times New Roman" w:cs="Segoe UI"/>
          <w:kern w:val="0"/>
          <w:szCs w:val="21"/>
          <w14:ligatures w14:val="none"/>
        </w:rPr>
        <w:t>stronger</w:t>
      </w:r>
      <w:r w:rsidR="005D05B7">
        <w:rPr>
          <w:rFonts w:eastAsia="Times New Roman" w:cs="Segoe UI"/>
          <w:kern w:val="0"/>
          <w:szCs w:val="21"/>
          <w14:ligatures w14:val="none"/>
        </w:rPr>
        <w:t>,</w:t>
      </w:r>
      <w:r w:rsidR="00E344B5" w:rsidRPr="00B25DFC">
        <w:rPr>
          <w:rFonts w:eastAsia="Times New Roman" w:cs="Segoe UI"/>
          <w:kern w:val="0"/>
          <w:szCs w:val="21"/>
          <w14:ligatures w14:val="none"/>
        </w:rPr>
        <w:t>”</w:t>
      </w:r>
      <w:r w:rsidR="005D05B7">
        <w:rPr>
          <w:rFonts w:eastAsia="Times New Roman" w:cs="Segoe UI"/>
          <w:kern w:val="0"/>
          <w:szCs w:val="21"/>
          <w14:ligatures w14:val="none"/>
        </w:rPr>
        <w:t xml:space="preserve"> </w:t>
      </w:r>
      <w:r w:rsidRPr="00B25DFC">
        <w:rPr>
          <w:rFonts w:eastAsia="Times New Roman" w:cs="Segoe UI"/>
          <w:kern w:val="0"/>
          <w:szCs w:val="21"/>
          <w14:ligatures w14:val="none"/>
        </w:rPr>
        <w:t xml:space="preserve">not as rationalization but as genuine recognition of how the trauma now functions as integrated rupture within their enlarged consciousness. This retroactive restructuring operates through five measurable neurobiological dimensions: </w:t>
      </w:r>
    </w:p>
    <w:p w14:paraId="6032BF19" w14:textId="77777777" w:rsidR="00F560C4" w:rsidRDefault="00D84FBC" w:rsidP="0000480D">
      <w:pPr>
        <w:pStyle w:val="Heading3"/>
        <w:spacing w:line="480" w:lineRule="auto"/>
        <w:rPr>
          <w:rFonts w:eastAsia="Times New Roman"/>
        </w:rPr>
      </w:pPr>
      <w:bookmarkStart w:id="35" w:name="_Toc220670036"/>
      <w:r w:rsidRPr="00B25DFC">
        <w:rPr>
          <w:rFonts w:eastAsia="Times New Roman"/>
        </w:rPr>
        <w:t>First: Narrative Coherence and Linguistic Complexity</w:t>
      </w:r>
      <w:bookmarkEnd w:id="35"/>
      <w:r w:rsidRPr="00B25DFC">
        <w:rPr>
          <w:rFonts w:eastAsia="Times New Roman"/>
        </w:rPr>
        <w:t xml:space="preserve"> </w:t>
      </w:r>
    </w:p>
    <w:p w14:paraId="4AA8AC1D" w14:textId="68E4AB35" w:rsidR="005C0F31"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Pre-therapy trauma narratives show fragmentation, repetition, sensory detail without temporal context, difficulty organizing events causally. The person may jump between moments, repeat certain phrases, show incoherent grammar reflecting the fragmented neural state. Post-therapy narratives integrate sensory details into temporal structure, connect events to consequences, employ </w:t>
      </w:r>
      <w:r w:rsidRPr="00B25DFC">
        <w:rPr>
          <w:rFonts w:eastAsia="Times New Roman" w:cs="Segoe UI"/>
          <w:kern w:val="0"/>
          <w:szCs w:val="21"/>
          <w14:ligatures w14:val="none"/>
        </w:rPr>
        <w:lastRenderedPageBreak/>
        <w:t xml:space="preserve">metaphoric language indicating abstract processing, show increased subordination of clauses indicating cognitive integration. These linguistic changes correlate with PTSD symptom reduction and increased Default Mode Network connectivity. Natural language processing algorithms can measure narrative coherence through examination of grammatical structure, temporal markers, causal language, and metaphoric abstraction. As integration occurs, language </w:t>
      </w:r>
      <w:r w:rsidR="002D75F3" w:rsidRPr="00B25DFC">
        <w:rPr>
          <w:rFonts w:eastAsia="Times New Roman" w:cs="Segoe UI"/>
          <w:kern w:val="0"/>
          <w:szCs w:val="21"/>
          <w14:ligatures w14:val="none"/>
        </w:rPr>
        <w:t>becomes</w:t>
      </w:r>
      <w:r w:rsidRPr="00B25DFC">
        <w:rPr>
          <w:rFonts w:eastAsia="Times New Roman" w:cs="Segoe UI"/>
          <w:kern w:val="0"/>
          <w:szCs w:val="21"/>
          <w14:ligatures w14:val="none"/>
        </w:rPr>
        <w:t xml:space="preserve"> more organized</w:t>
      </w:r>
      <w:r w:rsidR="00090CA9">
        <w:rPr>
          <w:rFonts w:eastAsia="Times New Roman" w:cs="Segoe UI"/>
          <w:kern w:val="0"/>
          <w:szCs w:val="21"/>
          <w14:ligatures w14:val="none"/>
        </w:rPr>
        <w:t xml:space="preserve">, </w:t>
      </w:r>
      <w:r w:rsidRPr="00B25DFC">
        <w:rPr>
          <w:rFonts w:eastAsia="Times New Roman" w:cs="Segoe UI"/>
          <w:kern w:val="0"/>
          <w:szCs w:val="21"/>
          <w14:ligatures w14:val="none"/>
        </w:rPr>
        <w:t>not because the person is "telling a better story</w:t>
      </w:r>
      <w:r w:rsidR="00FC116B">
        <w:rPr>
          <w:rFonts w:eastAsia="Times New Roman" w:cs="Segoe UI"/>
          <w:kern w:val="0"/>
          <w:szCs w:val="21"/>
          <w14:ligatures w14:val="none"/>
        </w:rPr>
        <w:t>,</w:t>
      </w:r>
      <w:r w:rsidRPr="00B25DFC">
        <w:rPr>
          <w:rFonts w:eastAsia="Times New Roman" w:cs="Segoe UI"/>
          <w:kern w:val="0"/>
          <w:szCs w:val="21"/>
          <w14:ligatures w14:val="none"/>
        </w:rPr>
        <w:t>"</w:t>
      </w:r>
      <w:r w:rsidR="005C0F31">
        <w:rPr>
          <w:rFonts w:eastAsia="Times New Roman" w:cs="Segoe UI"/>
          <w:kern w:val="0"/>
          <w:szCs w:val="21"/>
          <w14:ligatures w14:val="none"/>
        </w:rPr>
        <w:t xml:space="preserve"> </w:t>
      </w:r>
      <w:r w:rsidRPr="00B25DFC">
        <w:rPr>
          <w:rFonts w:eastAsia="Times New Roman" w:cs="Segoe UI"/>
          <w:kern w:val="0"/>
          <w:szCs w:val="21"/>
          <w14:ligatures w14:val="none"/>
        </w:rPr>
        <w:t xml:space="preserve">but because neural integration increases the information available to consciousness while speaking. </w:t>
      </w:r>
      <w:r w:rsidR="002B0BE0" w:rsidRPr="002B0BE0">
        <w:rPr>
          <w:rFonts w:eastAsia="Times New Roman" w:cs="Segoe UI"/>
          <w:kern w:val="0"/>
          <w:szCs w:val="21"/>
          <w14:ligatures w14:val="none"/>
        </w:rPr>
        <w:t>(Bedard-Gilligan et al., 2017; Kleim et al., 2018; Papini et al., 2015)</w:t>
      </w:r>
    </w:p>
    <w:p w14:paraId="54B30A0E" w14:textId="77777777" w:rsidR="00090CA9" w:rsidRDefault="00D84FBC" w:rsidP="0000480D">
      <w:pPr>
        <w:pStyle w:val="Heading3"/>
        <w:spacing w:line="480" w:lineRule="auto"/>
        <w:rPr>
          <w:rFonts w:eastAsia="Times New Roman"/>
        </w:rPr>
      </w:pPr>
      <w:bookmarkStart w:id="36" w:name="_Toc220670037"/>
      <w:r w:rsidRPr="00B25DFC">
        <w:rPr>
          <w:rFonts w:eastAsia="Times New Roman"/>
        </w:rPr>
        <w:t>Second: Memory Reconsolidation and Neural Rewriting</w:t>
      </w:r>
      <w:bookmarkEnd w:id="36"/>
      <w:r w:rsidRPr="00B25DFC">
        <w:rPr>
          <w:rFonts w:eastAsia="Times New Roman"/>
        </w:rPr>
        <w:t xml:space="preserve"> </w:t>
      </w:r>
    </w:p>
    <w:p w14:paraId="4FDB54D2" w14:textId="7A7D534C" w:rsidR="00294259"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Retrieval of traumatic memories activates reconsolidation windows during which memories </w:t>
      </w:r>
      <w:r w:rsidR="00F64BB2">
        <w:rPr>
          <w:rFonts w:eastAsia="Times New Roman" w:cs="Segoe UI"/>
          <w:kern w:val="0"/>
          <w:szCs w:val="21"/>
          <w14:ligatures w14:val="none"/>
        </w:rPr>
        <w:t>update</w:t>
      </w:r>
      <w:r w:rsidRPr="00B25DFC">
        <w:rPr>
          <w:rFonts w:eastAsia="Times New Roman" w:cs="Segoe UI"/>
          <w:kern w:val="0"/>
          <w:szCs w:val="21"/>
          <w14:ligatures w14:val="none"/>
        </w:rPr>
        <w:t xml:space="preserve"> with </w:t>
      </w:r>
      <w:r w:rsidR="008C50B4">
        <w:rPr>
          <w:rFonts w:eastAsia="Times New Roman" w:cs="Segoe UI"/>
          <w:kern w:val="0"/>
          <w:szCs w:val="21"/>
          <w14:ligatures w14:val="none"/>
        </w:rPr>
        <w:t xml:space="preserve">the </w:t>
      </w:r>
      <w:r w:rsidR="00A41DB5" w:rsidRPr="00B25DFC">
        <w:rPr>
          <w:rFonts w:eastAsia="Times New Roman" w:cs="Segoe UI"/>
          <w:kern w:val="0"/>
          <w:szCs w:val="21"/>
          <w14:ligatures w14:val="none"/>
        </w:rPr>
        <w:t>latest information</w:t>
      </w:r>
      <w:r w:rsidRPr="00B25DFC">
        <w:rPr>
          <w:rFonts w:eastAsia="Times New Roman" w:cs="Segoe UI"/>
          <w:kern w:val="0"/>
          <w:szCs w:val="21"/>
          <w14:ligatures w14:val="none"/>
        </w:rPr>
        <w:t xml:space="preserve">. Therapy retrieves trauma memories in context of safety and support, enabling reconsolidation with new neural patterns. This is measurable as changes in amygdala-prefrontal connectivity and hippocampal-prefrontal network reorganization </w:t>
      </w:r>
      <w:r w:rsidR="004A1D90" w:rsidRPr="00B25DFC">
        <w:rPr>
          <w:rFonts w:eastAsia="Times New Roman" w:cs="Segoe UI"/>
          <w:kern w:val="0"/>
          <w:szCs w:val="21"/>
          <w14:ligatures w14:val="none"/>
        </w:rPr>
        <w:t>show</w:t>
      </w:r>
      <w:r w:rsidRPr="00B25DFC">
        <w:rPr>
          <w:rFonts w:eastAsia="Times New Roman" w:cs="Segoe UI"/>
          <w:kern w:val="0"/>
          <w:szCs w:val="21"/>
          <w14:ligatures w14:val="none"/>
        </w:rPr>
        <w:t xml:space="preserve"> that the neural trace is </w:t>
      </w:r>
      <w:r w:rsidR="00795C0D" w:rsidRPr="00B25DFC">
        <w:rPr>
          <w:rFonts w:eastAsia="Times New Roman" w:cs="Segoe UI"/>
          <w:kern w:val="0"/>
          <w:szCs w:val="21"/>
          <w14:ligatures w14:val="none"/>
        </w:rPr>
        <w:t>altered</w:t>
      </w:r>
      <w:r w:rsidRPr="00B25DFC">
        <w:rPr>
          <w:rFonts w:eastAsia="Times New Roman" w:cs="Segoe UI"/>
          <w:kern w:val="0"/>
          <w:szCs w:val="21"/>
          <w14:ligatures w14:val="none"/>
        </w:rPr>
        <w:t xml:space="preserve">. fMRI studies show that retrieval of trauma memories in therapy context produces different connectivity patterns than retrieval outside therapy context. As reconsolidation occurs with </w:t>
      </w:r>
      <w:r w:rsidR="00B85284" w:rsidRPr="00B25DFC">
        <w:rPr>
          <w:rFonts w:eastAsia="Times New Roman" w:cs="Segoe UI"/>
          <w:kern w:val="0"/>
          <w:szCs w:val="21"/>
          <w14:ligatures w14:val="none"/>
        </w:rPr>
        <w:t>current information</w:t>
      </w:r>
      <w:r w:rsidRPr="00B25DFC">
        <w:rPr>
          <w:rFonts w:eastAsia="Times New Roman" w:cs="Segoe UI"/>
          <w:kern w:val="0"/>
          <w:szCs w:val="21"/>
          <w14:ligatures w14:val="none"/>
        </w:rPr>
        <w:t xml:space="preserve"> (the person survived, they received support, they are safe now), the neural representation of the memory changes. The amygdala—which encodes threat—shows reduced activation during trauma memory retrieval after effective treatment. The prefrontal cortex—which provides context and safety processing—shows increased engagement. The memory </w:t>
      </w:r>
      <w:r w:rsidR="004A1D90" w:rsidRPr="00B25DFC">
        <w:rPr>
          <w:rFonts w:eastAsia="Times New Roman" w:cs="Segoe UI"/>
          <w:kern w:val="0"/>
          <w:szCs w:val="21"/>
          <w14:ligatures w14:val="none"/>
        </w:rPr>
        <w:t>becomes</w:t>
      </w:r>
      <w:r w:rsidRPr="00B25DFC">
        <w:rPr>
          <w:rFonts w:eastAsia="Times New Roman" w:cs="Segoe UI"/>
          <w:kern w:val="0"/>
          <w:szCs w:val="21"/>
          <w14:ligatures w14:val="none"/>
        </w:rPr>
        <w:t xml:space="preserve"> a different neural object, one that can be integrated rather than </w:t>
      </w:r>
      <w:r w:rsidR="006177FF" w:rsidRPr="00B25DFC">
        <w:rPr>
          <w:rFonts w:eastAsia="Times New Roman" w:cs="Segoe UI"/>
          <w:kern w:val="0"/>
          <w:szCs w:val="21"/>
          <w14:ligatures w14:val="none"/>
        </w:rPr>
        <w:t>triggering</w:t>
      </w:r>
      <w:r w:rsidRPr="00B25DFC">
        <w:rPr>
          <w:rFonts w:eastAsia="Times New Roman" w:cs="Segoe UI"/>
          <w:kern w:val="0"/>
          <w:szCs w:val="21"/>
          <w14:ligatures w14:val="none"/>
        </w:rPr>
        <w:t xml:space="preserve"> pure threat response. </w:t>
      </w:r>
      <w:r w:rsidR="00A953EF" w:rsidRPr="00A953EF">
        <w:rPr>
          <w:rFonts w:eastAsia="Times New Roman" w:cs="Segoe UI"/>
          <w:kern w:val="0"/>
          <w:szCs w:val="21"/>
          <w14:ligatures w14:val="none"/>
        </w:rPr>
        <w:t>(Debiec &amp; LeDoux, 2006; Ecker, 2015; Treanor et al., 2017)</w:t>
      </w:r>
    </w:p>
    <w:p w14:paraId="677BD392" w14:textId="77777777" w:rsidR="006177FF" w:rsidRDefault="00D84FBC" w:rsidP="0000480D">
      <w:pPr>
        <w:pStyle w:val="Heading3"/>
        <w:spacing w:line="480" w:lineRule="auto"/>
        <w:rPr>
          <w:rFonts w:eastAsia="Times New Roman"/>
        </w:rPr>
      </w:pPr>
      <w:bookmarkStart w:id="37" w:name="_Toc220670038"/>
      <w:r w:rsidRPr="00B25DFC">
        <w:rPr>
          <w:rFonts w:eastAsia="Times New Roman"/>
        </w:rPr>
        <w:lastRenderedPageBreak/>
        <w:t>Third: Default Mode Network Connectivity and Autobiographical Integration</w:t>
      </w:r>
      <w:bookmarkEnd w:id="37"/>
      <w:r w:rsidRPr="00B25DFC">
        <w:rPr>
          <w:rFonts w:eastAsia="Times New Roman"/>
        </w:rPr>
        <w:t xml:space="preserve"> </w:t>
      </w:r>
    </w:p>
    <w:p w14:paraId="0486D95C" w14:textId="37339405" w:rsidR="004B723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DMN supports continuous narrative maintaining self across time, but in PTSD shows disrupted connectivity as traumatic memories cannot integrate into continuous self-narrative. The person's sense of self stops at or diverges around the </w:t>
      </w:r>
      <w:r w:rsidR="00AE7EA4" w:rsidRPr="00B25DFC">
        <w:rPr>
          <w:rFonts w:eastAsia="Times New Roman" w:cs="Segoe UI"/>
          <w:kern w:val="0"/>
          <w:szCs w:val="21"/>
          <w14:ligatures w14:val="none"/>
        </w:rPr>
        <w:t>trauma</w:t>
      </w:r>
      <w:r w:rsidR="00307E2F">
        <w:rPr>
          <w:rFonts w:eastAsia="Times New Roman" w:cs="Segoe UI"/>
          <w:kern w:val="0"/>
          <w:szCs w:val="21"/>
          <w14:ligatures w14:val="none"/>
        </w:rPr>
        <w:t xml:space="preserve">, </w:t>
      </w:r>
      <w:r w:rsidR="00AE7EA4" w:rsidRPr="00B25DFC">
        <w:rPr>
          <w:rFonts w:eastAsia="Times New Roman" w:cs="Segoe UI"/>
          <w:kern w:val="0"/>
          <w:szCs w:val="21"/>
          <w14:ligatures w14:val="none"/>
        </w:rPr>
        <w:t>”</w:t>
      </w:r>
      <w:r w:rsidRPr="00B25DFC">
        <w:rPr>
          <w:rFonts w:eastAsia="Times New Roman" w:cs="Segoe UI"/>
          <w:kern w:val="0"/>
          <w:szCs w:val="21"/>
          <w14:ligatures w14:val="none"/>
        </w:rPr>
        <w:t xml:space="preserve">I was person A before the trauma and person B after, and they cannot be the same." During recovery, DMN connectivity increases specifically in regions supporting autobiographical memory and self-referential processing. This enables the person to place trauma into the continuous story of who they are becoming. Resting-state connectivity analysis shows that recovered trauma survivors show increased integration within the DMN with restored capacity to generate unified self-narratives. The person can now say "I am a person who experienced trauma and was changed by it" rather than experiencing themselves as split into pre-trauma and post-trauma selves. </w:t>
      </w:r>
      <w:r w:rsidR="00AA7034" w:rsidRPr="00AA7034">
        <w:rPr>
          <w:rFonts w:eastAsia="Times New Roman" w:cs="Segoe UI"/>
          <w:kern w:val="0"/>
          <w:szCs w:val="21"/>
          <w14:ligatures w14:val="none"/>
        </w:rPr>
        <w:t>(Debiec &amp; LeDoux, 2006; Ecker, 2015; Treanor et al., 2017)</w:t>
      </w:r>
    </w:p>
    <w:p w14:paraId="442C07F1" w14:textId="77777777" w:rsidR="00F45493" w:rsidRDefault="00D84FBC" w:rsidP="0000480D">
      <w:pPr>
        <w:pStyle w:val="Heading3"/>
        <w:spacing w:line="480" w:lineRule="auto"/>
        <w:rPr>
          <w:rFonts w:eastAsia="Times New Roman"/>
        </w:rPr>
      </w:pPr>
      <w:bookmarkStart w:id="38" w:name="_Toc220670039"/>
      <w:r w:rsidRPr="00B25DFC">
        <w:rPr>
          <w:rFonts w:eastAsia="Times New Roman"/>
        </w:rPr>
        <w:t>Fourth: Phi-Structures Containing Rather Than Isolating Traumatic Information</w:t>
      </w:r>
      <w:bookmarkEnd w:id="38"/>
      <w:r w:rsidRPr="00B25DFC">
        <w:rPr>
          <w:rFonts w:eastAsia="Times New Roman"/>
        </w:rPr>
        <w:t xml:space="preserve"> </w:t>
      </w:r>
    </w:p>
    <w:p w14:paraId="32FE95E0" w14:textId="1813EAAB" w:rsidR="00150230" w:rsidRPr="00A77F58" w:rsidRDefault="00205869" w:rsidP="0000480D">
      <w:pPr>
        <w:spacing w:before="100" w:beforeAutospacing="1" w:after="100" w:afterAutospacing="1" w:line="480" w:lineRule="auto"/>
        <w:rPr>
          <w:rFonts w:eastAsia="Times New Roman" w:cs="Segoe UI"/>
          <w:kern w:val="0"/>
          <w:szCs w:val="21"/>
          <w14:ligatures w14:val="none"/>
        </w:rPr>
      </w:pPr>
      <w:r w:rsidRPr="00205869">
        <w:rPr>
          <w:rFonts w:eastAsia="Times New Roman" w:cs="Segoe UI"/>
          <w:kern w:val="0"/>
          <w:szCs w:val="21"/>
          <w14:ligatures w14:val="none"/>
        </w:rPr>
        <w:t>Active PTSD maintains traumatic information in segregated phi-structures that cannot integrate with executive control and self-narrative systems, generating fragmented consciousness (Tononi, 2012; van der Kolk, 2014). During recovery, previously isolated information structures gradually integrate into larger phi-structures encompassing both trauma information and broader self-model simultaneously (Tononi, 2012). This increases integrated information (phi) not by eliminating trauma material through dissociation or forgetting but by expanding the integration space to contain what was previously excluded (Tononi, 2004; Lanius et al., 2010).</w:t>
      </w:r>
      <w:r w:rsidR="00D84FBC" w:rsidRPr="00B25DFC">
        <w:rPr>
          <w:rFonts w:eastAsia="Times New Roman" w:cs="Segoe UI"/>
          <w:kern w:val="0"/>
          <w:szCs w:val="21"/>
          <w14:ligatures w14:val="none"/>
        </w:rPr>
        <w:t xml:space="preserve"> </w:t>
      </w:r>
    </w:p>
    <w:p w14:paraId="14DB930F" w14:textId="7427B95A" w:rsidR="00150230" w:rsidRDefault="00D84FBC" w:rsidP="0000480D">
      <w:pPr>
        <w:pStyle w:val="Heading3"/>
        <w:spacing w:line="480" w:lineRule="auto"/>
        <w:rPr>
          <w:rFonts w:eastAsia="Times New Roman"/>
        </w:rPr>
      </w:pPr>
      <w:bookmarkStart w:id="39" w:name="_Toc220670040"/>
      <w:r w:rsidRPr="00B25DFC">
        <w:rPr>
          <w:rFonts w:eastAsia="Times New Roman"/>
        </w:rPr>
        <w:lastRenderedPageBreak/>
        <w:t>Fifth: Autonomic Hierarchy Restoration</w:t>
      </w:r>
      <w:bookmarkEnd w:id="39"/>
      <w:r w:rsidRPr="00B25DFC">
        <w:rPr>
          <w:rFonts w:eastAsia="Times New Roman"/>
        </w:rPr>
        <w:t xml:space="preserve"> </w:t>
      </w:r>
    </w:p>
    <w:p w14:paraId="5BD4071B" w14:textId="2DD8FA39" w:rsidR="009E1E88"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Active PTSD shows the ventral vagal system offline with the system locked in sympathetic mobilization or dorsal shutdown. Recovery shows ventral vagal tone increasing measurably through heart rate variability (HRV) as the system regains capacity to maintain social engagement and calm presence while processing trauma memories. Polyvagal-informed therapy directly targets restoration of vagal tone through techniques that activate the ventral vagal complex (safe and social system). Heart rate variability increases as treatment progresses; heart rate becomes more variable rather than remaining fixed at elevated baseline. </w:t>
      </w:r>
      <w:r w:rsidRPr="009E1E88">
        <w:rPr>
          <w:rFonts w:eastAsia="Times New Roman" w:cs="Segoe UI"/>
          <w:kern w:val="0"/>
          <w:szCs w:val="21"/>
          <w:highlight w:val="yellow"/>
          <w14:ligatures w14:val="none"/>
        </w:rPr>
        <w:t>This physiological shift enables simultaneous holding of what happened (threat information remaining encoded) and present safety (vagal tone permitting calm presence), permitting conscious integration rather than automatic reactivity.</w:t>
      </w:r>
      <w:r w:rsidRPr="00B25DFC">
        <w:rPr>
          <w:rFonts w:eastAsia="Times New Roman" w:cs="Segoe UI"/>
          <w:kern w:val="0"/>
          <w:szCs w:val="21"/>
          <w14:ligatures w14:val="none"/>
        </w:rPr>
        <w:t xml:space="preserve"> </w:t>
      </w:r>
      <w:r w:rsidR="00D7572B" w:rsidRPr="00D7572B">
        <w:rPr>
          <w:rFonts w:eastAsia="Times New Roman" w:cs="Segoe UI"/>
          <w:kern w:val="0"/>
          <w:szCs w:val="21"/>
          <w14:ligatures w14:val="none"/>
        </w:rPr>
        <w:t>(Porges, 2011; Shaffer &amp; Ginsberg, 2017; Dale et al., 2017; Poli et al., 2021)</w:t>
      </w:r>
    </w:p>
    <w:p w14:paraId="745B2B60" w14:textId="77777777" w:rsidR="00707BDA"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These five measurement domains provide operationalization of philosophical retroactivity in clinical context. Trauma that was meaningless destruction becomes integrated as meaningful experience contributing to current identity—not metaphor but measurable reorganization of neural systems, narrative structure, memory consolidation, and autonomic regulation. The person does not "get over" the trauma or "move </w:t>
      </w:r>
      <w:r w:rsidR="00135B56" w:rsidRPr="00B25DFC">
        <w:rPr>
          <w:rFonts w:eastAsia="Times New Roman" w:cs="Segoe UI"/>
          <w:kern w:val="0"/>
          <w:szCs w:val="21"/>
          <w14:ligatures w14:val="none"/>
        </w:rPr>
        <w:t>on</w:t>
      </w:r>
      <w:r w:rsidR="008627B7">
        <w:rPr>
          <w:rFonts w:eastAsia="Times New Roman" w:cs="Segoe UI"/>
          <w:kern w:val="0"/>
          <w:szCs w:val="21"/>
          <w14:ligatures w14:val="none"/>
        </w:rPr>
        <w:t>,</w:t>
      </w:r>
      <w:r w:rsidR="00135B56" w:rsidRPr="00B25DFC">
        <w:rPr>
          <w:rFonts w:eastAsia="Times New Roman" w:cs="Segoe UI"/>
          <w:kern w:val="0"/>
          <w:szCs w:val="21"/>
          <w14:ligatures w14:val="none"/>
        </w:rPr>
        <w:t>”</w:t>
      </w:r>
      <w:r w:rsidR="008627B7">
        <w:rPr>
          <w:rFonts w:eastAsia="Times New Roman" w:cs="Segoe UI"/>
          <w:kern w:val="0"/>
          <w:szCs w:val="21"/>
          <w14:ligatures w14:val="none"/>
        </w:rPr>
        <w:t xml:space="preserve"> </w:t>
      </w:r>
      <w:r w:rsidRPr="00B25DFC">
        <w:rPr>
          <w:rFonts w:eastAsia="Times New Roman" w:cs="Segoe UI"/>
          <w:kern w:val="0"/>
          <w:szCs w:val="21"/>
          <w14:ligatures w14:val="none"/>
        </w:rPr>
        <w:t xml:space="preserve">they integrate it into a larger consciousness that contains both trauma reality and current safety, both what was lost and what remains, both the break and the new coherence formed through reintegration. </w:t>
      </w:r>
    </w:p>
    <w:p w14:paraId="4703FB32" w14:textId="77777777" w:rsidR="00833CF6" w:rsidRDefault="00833CF6"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6CFBAE07" w14:textId="77777777" w:rsidR="00833CF6" w:rsidRDefault="00D84FBC" w:rsidP="0000480D">
      <w:pPr>
        <w:pStyle w:val="Heading2"/>
        <w:spacing w:line="480" w:lineRule="auto"/>
        <w:rPr>
          <w:rFonts w:eastAsia="Times New Roman"/>
        </w:rPr>
      </w:pPr>
      <w:bookmarkStart w:id="40" w:name="_Toc220670041"/>
      <w:r w:rsidRPr="00B25DFC">
        <w:rPr>
          <w:rFonts w:eastAsia="Times New Roman"/>
        </w:rPr>
        <w:lastRenderedPageBreak/>
        <w:t>Chapter Fourteen: Dissociative Identity Disorder as Consciousness Fragmentation</w:t>
      </w:r>
      <w:bookmarkEnd w:id="40"/>
      <w:r w:rsidRPr="00B25DFC">
        <w:rPr>
          <w:rFonts w:eastAsia="Times New Roman"/>
        </w:rPr>
        <w:t xml:space="preserve"> </w:t>
      </w:r>
    </w:p>
    <w:p w14:paraId="5CD94570" w14:textId="4D8144AE" w:rsidR="00310C16"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Dissociative Identity Disorder represents the extreme end of trauma-induced network fragmentation, providing a window into the literal consciousness fragmentation that Integrated Information Theory predicts. In DID, different personality states show measurably different brain activation patterns that cannot be explained by imagination or role-playing. Schlumpf and colleagues used arterial spin labeling perfusion fMRI to measure cerebral blood flow in different personality states of the same individual, finding that the Apparently Normal Part (ANP—the executive personality) showed elevated perfusion in bilateral thalamus and reduced activity in self-referential regions, while the Emotional Part (EP—the traumatized child personality) showed elevated activity in dorsomedial prefrontal cortex, primary somatosensory cortex, and motor areas. </w:t>
      </w:r>
      <w:r w:rsidR="000476DF" w:rsidRPr="000476DF">
        <w:rPr>
          <w:rFonts w:eastAsia="Times New Roman" w:cs="Segoe UI"/>
          <w:kern w:val="0"/>
          <w:szCs w:val="21"/>
          <w14:ligatures w14:val="none"/>
        </w:rPr>
        <w:t>(Schlumpf et al., 2014; Reinders et al., 2016; Savoy et al., 2012)</w:t>
      </w:r>
    </w:p>
    <w:p w14:paraId="3B3F3D00" w14:textId="77777777" w:rsidR="00E157DE"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Critically, these </w:t>
      </w:r>
      <w:r w:rsidR="00962F20" w:rsidRPr="00B25DFC">
        <w:rPr>
          <w:rFonts w:eastAsia="Times New Roman" w:cs="Segoe UI"/>
          <w:kern w:val="0"/>
          <w:szCs w:val="21"/>
          <w14:ligatures w14:val="none"/>
        </w:rPr>
        <w:t>brain-state</w:t>
      </w:r>
      <w:r w:rsidRPr="00B25DFC">
        <w:rPr>
          <w:rFonts w:eastAsia="Times New Roman" w:cs="Segoe UI"/>
          <w:kern w:val="0"/>
          <w:szCs w:val="21"/>
          <w14:ligatures w14:val="none"/>
        </w:rPr>
        <w:t xml:space="preserve"> differences could not be mimicked by actors given the same role-play instructions. Actors attempting to simulate different personalities showed entirely different brain activation patterns emphasizing visual imagery and emotional empathy. The genuine DID states involved somatosensory and motor activation incompatible with imagination. This provides </w:t>
      </w:r>
      <w:r w:rsidR="0089455B" w:rsidRPr="00B25DFC">
        <w:rPr>
          <w:rFonts w:eastAsia="Times New Roman" w:cs="Segoe UI"/>
          <w:kern w:val="0"/>
          <w:szCs w:val="21"/>
          <w14:ligatures w14:val="none"/>
        </w:rPr>
        <w:t>robust evidence</w:t>
      </w:r>
      <w:r w:rsidRPr="00B25DFC">
        <w:rPr>
          <w:rFonts w:eastAsia="Times New Roman" w:cs="Segoe UI"/>
          <w:kern w:val="0"/>
          <w:szCs w:val="21"/>
          <w14:ligatures w14:val="none"/>
        </w:rPr>
        <w:t xml:space="preserve"> that DID involves literal fragmentation of consciousness into multiple incompatible subsystems, not imagination or theater. </w:t>
      </w:r>
    </w:p>
    <w:p w14:paraId="76900372" w14:textId="77777777" w:rsidR="00D47515" w:rsidRPr="00D47515" w:rsidRDefault="00D47515" w:rsidP="00D47515">
      <w:pPr>
        <w:spacing w:before="100" w:beforeAutospacing="1" w:after="100" w:afterAutospacing="1" w:line="480" w:lineRule="auto"/>
        <w:rPr>
          <w:rFonts w:eastAsia="Times New Roman" w:cs="Segoe UI"/>
          <w:kern w:val="0"/>
          <w:szCs w:val="21"/>
          <w14:ligatures w14:val="none"/>
        </w:rPr>
      </w:pPr>
      <w:r w:rsidRPr="00D47515">
        <w:rPr>
          <w:rFonts w:eastAsia="Times New Roman" w:cs="Segoe UI"/>
          <w:kern w:val="0"/>
          <w:szCs w:val="21"/>
          <w14:ligatures w14:val="none"/>
        </w:rPr>
        <w:t xml:space="preserve">From an information-theoretic perspective, when consciousness fragments, it forms multiple integrated information structures (phi-structures) that are mutually incompatible (Tononi, 2004, 2012). In conditions such as dissociative identity disorder, the brain generates distinct phi-structures </w:t>
      </w:r>
      <w:r w:rsidRPr="00D47515">
        <w:rPr>
          <w:rFonts w:eastAsia="Times New Roman" w:cs="Segoe UI"/>
          <w:kern w:val="0"/>
          <w:szCs w:val="21"/>
          <w14:ligatures w14:val="none"/>
        </w:rPr>
        <w:lastRenderedPageBreak/>
        <w:t>depending on which personality state is in control, resulting in separate and non-integrated conscious experiences (Schlumpf et al., 2014; Reinders et al., 2016). From the perspective of the ANP, the EP is inaccessible (different consciousness structure). From the perspective of the EP, the ANP's rational perspective is unavailable. This is not metaphorical dissociation (disconnection of information) but measured neural fragmentation into causally incompatible subsystems (Tononi, 2012; Schlumpf et al., 2014).</w:t>
      </w:r>
    </w:p>
    <w:p w14:paraId="0B59663D" w14:textId="77777777" w:rsidR="006856A5"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Recovery in DID involves gradual bridging between separated subsystems, reestablishing information flow that was previously blocked, and </w:t>
      </w:r>
      <w:r w:rsidR="008624A2" w:rsidRPr="00B25DFC">
        <w:rPr>
          <w:rFonts w:eastAsia="Times New Roman" w:cs="Segoe UI"/>
          <w:kern w:val="0"/>
          <w:szCs w:val="21"/>
          <w14:ligatures w14:val="none"/>
        </w:rPr>
        <w:t>integrating</w:t>
      </w:r>
      <w:r w:rsidRPr="00B25DFC">
        <w:rPr>
          <w:rFonts w:eastAsia="Times New Roman" w:cs="Segoe UI"/>
          <w:kern w:val="0"/>
          <w:szCs w:val="21"/>
          <w14:ligatures w14:val="none"/>
        </w:rPr>
        <w:t xml:space="preserve"> fragmented identities into a unified consciousness that contains awareness of all memories and perspectives rather than being trapped in one subsystem. This is not suppression or elimination of parts—each personality state arose as adaptive response to unbearable trauma—but rather visible reintegration creating higher-level consciousness that encompasses all previous states while maintaining coherent identity. The golden joinery is the restored information flow between previously isolated systems, with the person gradually able to access memories and perspectives that were dissociated, integrating them into comprehensive </w:t>
      </w:r>
      <w:r w:rsidR="006856A5" w:rsidRPr="00B25DFC">
        <w:rPr>
          <w:rFonts w:eastAsia="Times New Roman" w:cs="Segoe UI"/>
          <w:kern w:val="0"/>
          <w:szCs w:val="21"/>
          <w14:ligatures w14:val="none"/>
        </w:rPr>
        <w:t>identity.</w:t>
      </w:r>
      <w:r w:rsidRPr="00B25DFC">
        <w:rPr>
          <w:rFonts w:eastAsia="Times New Roman" w:cs="Segoe UI"/>
          <w:kern w:val="0"/>
          <w:szCs w:val="21"/>
          <w14:ligatures w14:val="none"/>
        </w:rPr>
        <w:t xml:space="preserve"> </w:t>
      </w:r>
    </w:p>
    <w:p w14:paraId="6142E760" w14:textId="378DBFA7" w:rsidR="00D26705"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This recovery process illuminates the fundamental nature of consciousness: consciousness is not the transcendence of brokenness but the integration of brokenness into coherent structure at higher levels. </w:t>
      </w:r>
      <w:r w:rsidRPr="00B22EA3">
        <w:rPr>
          <w:rFonts w:eastAsia="Times New Roman" w:cs="Segoe UI"/>
          <w:kern w:val="0"/>
          <w:szCs w:val="21"/>
          <w:highlight w:val="yellow"/>
          <w14:ligatures w14:val="none"/>
        </w:rPr>
        <w:t xml:space="preserve">The person who has recovered from severe dissociation has not eliminated any experiences or aspects of self but rather created the integration that permits simultaneous awareness of </w:t>
      </w:r>
      <w:r w:rsidR="00B22EA3" w:rsidRPr="00B22EA3">
        <w:rPr>
          <w:rFonts w:eastAsia="Times New Roman" w:cs="Segoe UI"/>
          <w:kern w:val="0"/>
          <w:szCs w:val="21"/>
          <w:highlight w:val="yellow"/>
          <w14:ligatures w14:val="none"/>
        </w:rPr>
        <w:t>contradictory</w:t>
      </w:r>
      <w:r w:rsidRPr="00B22EA3">
        <w:rPr>
          <w:rFonts w:eastAsia="Times New Roman" w:cs="Segoe UI"/>
          <w:kern w:val="0"/>
          <w:szCs w:val="21"/>
          <w:highlight w:val="yellow"/>
          <w14:ligatures w14:val="none"/>
        </w:rPr>
        <w:t xml:space="preserve"> realities and experiences.</w:t>
      </w:r>
      <w:r w:rsidRPr="00B25DFC">
        <w:rPr>
          <w:rFonts w:eastAsia="Times New Roman" w:cs="Segoe UI"/>
          <w:kern w:val="0"/>
          <w:szCs w:val="21"/>
          <w14:ligatures w14:val="none"/>
        </w:rPr>
        <w:t xml:space="preserve"> The recovered consciousness is more complex, more differentiated, more aware of the full spectrum of </w:t>
      </w:r>
      <w:r w:rsidR="00CD2DA9" w:rsidRPr="00B25DFC">
        <w:rPr>
          <w:rFonts w:eastAsia="Times New Roman" w:cs="Segoe UI"/>
          <w:kern w:val="0"/>
          <w:szCs w:val="21"/>
          <w14:ligatures w14:val="none"/>
        </w:rPr>
        <w:t>responses</w:t>
      </w:r>
      <w:r w:rsidRPr="00B25DFC">
        <w:rPr>
          <w:rFonts w:eastAsia="Times New Roman" w:cs="Segoe UI"/>
          <w:kern w:val="0"/>
          <w:szCs w:val="21"/>
          <w14:ligatures w14:val="none"/>
        </w:rPr>
        <w:t xml:space="preserve"> and perspectives than the pre-traumatic consciousness that could not have imagined such trauma or its </w:t>
      </w:r>
      <w:r w:rsidR="00D26705" w:rsidRPr="00B25DFC">
        <w:rPr>
          <w:rFonts w:eastAsia="Times New Roman" w:cs="Segoe UI"/>
          <w:kern w:val="0"/>
          <w:szCs w:val="21"/>
          <w14:ligatures w14:val="none"/>
        </w:rPr>
        <w:t>recovery.</w:t>
      </w:r>
      <w:r w:rsidRPr="00B25DFC">
        <w:rPr>
          <w:rFonts w:eastAsia="Times New Roman" w:cs="Segoe UI"/>
          <w:kern w:val="0"/>
          <w:szCs w:val="21"/>
          <w14:ligatures w14:val="none"/>
        </w:rPr>
        <w:t xml:space="preserve"> </w:t>
      </w:r>
    </w:p>
    <w:p w14:paraId="62CD2246" w14:textId="77777777" w:rsidR="00D26705" w:rsidRDefault="00D26705" w:rsidP="0000480D">
      <w:pPr>
        <w:spacing w:line="480" w:lineRule="auto"/>
        <w:rPr>
          <w:rFonts w:eastAsia="Times New Roman" w:cs="Segoe UI"/>
          <w:kern w:val="0"/>
          <w:szCs w:val="21"/>
          <w14:ligatures w14:val="none"/>
        </w:rPr>
      </w:pPr>
      <w:r>
        <w:rPr>
          <w:rFonts w:eastAsia="Times New Roman" w:cs="Segoe UI"/>
          <w:kern w:val="0"/>
          <w:szCs w:val="21"/>
          <w14:ligatures w14:val="none"/>
        </w:rPr>
        <w:lastRenderedPageBreak/>
        <w:br w:type="page"/>
      </w:r>
    </w:p>
    <w:p w14:paraId="4F03F621" w14:textId="77777777" w:rsidR="00672BA8" w:rsidRDefault="00D84FBC" w:rsidP="0000480D">
      <w:pPr>
        <w:pStyle w:val="Heading1"/>
        <w:spacing w:line="480" w:lineRule="auto"/>
        <w:rPr>
          <w:rFonts w:eastAsia="Times New Roman"/>
        </w:rPr>
      </w:pPr>
      <w:bookmarkStart w:id="41" w:name="_Toc220670042"/>
      <w:r w:rsidRPr="00B25DFC">
        <w:rPr>
          <w:rFonts w:eastAsia="Times New Roman"/>
        </w:rPr>
        <w:lastRenderedPageBreak/>
        <w:t>PART SIX: SYNTHESIS AND IMPLICATIONS</w:t>
      </w:r>
      <w:bookmarkEnd w:id="41"/>
    </w:p>
    <w:p w14:paraId="1885D31F" w14:textId="77777777" w:rsidR="003C57F5" w:rsidRDefault="003C57F5" w:rsidP="0000480D">
      <w:pPr>
        <w:spacing w:line="480" w:lineRule="auto"/>
        <w:rPr>
          <w:rStyle w:val="Heading2Char"/>
        </w:rPr>
      </w:pPr>
      <w:r>
        <w:rPr>
          <w:rStyle w:val="Heading2Char"/>
        </w:rPr>
        <w:br w:type="page"/>
      </w:r>
    </w:p>
    <w:p w14:paraId="28FDDF0C" w14:textId="48C71538" w:rsidR="00D755A2" w:rsidRPr="00672BA8" w:rsidRDefault="00D84FBC" w:rsidP="0000480D">
      <w:pPr>
        <w:pStyle w:val="Heading2"/>
        <w:spacing w:line="480" w:lineRule="auto"/>
        <w:rPr>
          <w:rStyle w:val="Heading2Char"/>
          <w:rFonts w:eastAsia="Times New Roman"/>
          <w:sz w:val="40"/>
          <w:szCs w:val="40"/>
        </w:rPr>
      </w:pPr>
      <w:bookmarkStart w:id="42" w:name="_Toc220670043"/>
      <w:r w:rsidRPr="00FE226A">
        <w:rPr>
          <w:rStyle w:val="Heading2Char"/>
        </w:rPr>
        <w:lastRenderedPageBreak/>
        <w:t>Chapter Fifteen: Consciousness Emerges from Broken Symmetry</w:t>
      </w:r>
      <w:bookmarkEnd w:id="42"/>
    </w:p>
    <w:p w14:paraId="7962F54A" w14:textId="7A625257" w:rsidR="00143962" w:rsidRPr="00D755A2" w:rsidRDefault="00D84FBC" w:rsidP="0000480D">
      <w:pPr>
        <w:spacing w:line="480" w:lineRule="auto"/>
        <w:rPr>
          <w:rFonts w:cs="Segoe UI"/>
          <w:szCs w:val="21"/>
        </w:rPr>
      </w:pPr>
      <w:r w:rsidRPr="00D755A2">
        <w:rPr>
          <w:rFonts w:cs="Segoe UI"/>
          <w:szCs w:val="21"/>
        </w:rPr>
        <w:t xml:space="preserve">Integrating across quantum, thermodynamic, information-theoretic, archetypal, psychoid, and neuroscientific domains reveals the unified principle that consciousness does not transcend brokenness but emerges through it. Perfect unity is unconscious. Pure fragmentation is unconscious. Consciousness arises precisely at the junction where broken symmetry maintains </w:t>
      </w:r>
      <w:r w:rsidR="00143962" w:rsidRPr="00D755A2">
        <w:rPr>
          <w:rFonts w:cs="Segoe UI"/>
          <w:szCs w:val="21"/>
        </w:rPr>
        <w:t>integration.</w:t>
      </w:r>
      <w:r w:rsidRPr="00D755A2">
        <w:rPr>
          <w:rFonts w:cs="Segoe UI"/>
          <w:szCs w:val="21"/>
        </w:rPr>
        <w:t xml:space="preserve"> </w:t>
      </w:r>
    </w:p>
    <w:p w14:paraId="5A865D88" w14:textId="77777777" w:rsidR="00CD7599"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This principle appears consistently across all scales of analysis. At quantum scale, consciousness requires decoherence rupturing quantum unity while maintaining integration through quantum coherence within classical branches. The quantum-classical interface is where consciousness emerges. At thermodynamic scale, </w:t>
      </w:r>
      <w:r w:rsidRPr="00997CA8">
        <w:rPr>
          <w:rFonts w:eastAsia="Times New Roman" w:cs="Segoe UI"/>
          <w:kern w:val="0"/>
          <w:szCs w:val="21"/>
          <w:highlight w:val="magenta"/>
          <w14:ligatures w14:val="none"/>
        </w:rPr>
        <w:t>consciousness requires entropy production</w:t>
      </w:r>
      <w:r w:rsidRPr="00B25DFC">
        <w:rPr>
          <w:rFonts w:eastAsia="Times New Roman" w:cs="Segoe UI"/>
          <w:kern w:val="0"/>
          <w:szCs w:val="21"/>
          <w14:ligatures w14:val="none"/>
        </w:rPr>
        <w:t xml:space="preserve">, breaking thermal equilibrium while maintaining structure through free energy minimization. Consciousness is a structured disorder, not rigid order. At information scale, consciousness requires irreducible integrated information (phi) that </w:t>
      </w:r>
      <w:r w:rsidR="00000DE2" w:rsidRPr="00B25DFC">
        <w:rPr>
          <w:rFonts w:eastAsia="Times New Roman" w:cs="Segoe UI"/>
          <w:kern w:val="0"/>
          <w:szCs w:val="21"/>
          <w14:ligatures w14:val="none"/>
        </w:rPr>
        <w:t>measures</w:t>
      </w:r>
      <w:r w:rsidRPr="00B25DFC">
        <w:rPr>
          <w:rFonts w:eastAsia="Times New Roman" w:cs="Segoe UI"/>
          <w:kern w:val="0"/>
          <w:szCs w:val="21"/>
          <w14:ligatures w14:val="none"/>
        </w:rPr>
        <w:t xml:space="preserve"> the gap between fragmented independence and undifferentiated unity. Maximum consciousness occurs at the delicate balance maintaining both integration and differentiation </w:t>
      </w:r>
      <w:r w:rsidR="00CD7599" w:rsidRPr="00B25DFC">
        <w:rPr>
          <w:rFonts w:eastAsia="Times New Roman" w:cs="Segoe UI"/>
          <w:kern w:val="0"/>
          <w:szCs w:val="21"/>
          <w14:ligatures w14:val="none"/>
        </w:rPr>
        <w:t>simultaneously.</w:t>
      </w:r>
      <w:r w:rsidRPr="00B25DFC">
        <w:rPr>
          <w:rFonts w:eastAsia="Times New Roman" w:cs="Segoe UI"/>
          <w:kern w:val="0"/>
          <w:szCs w:val="21"/>
          <w14:ligatures w14:val="none"/>
        </w:rPr>
        <w:t xml:space="preserve"> </w:t>
      </w:r>
    </w:p>
    <w:p w14:paraId="7D0ECD2C" w14:textId="77777777" w:rsidR="008C23A5"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At psychological scale, consciousness requires passage through archetypal ruptures: breaking from uroboric unity (birth), differentiating from Great Mother (separation), establishing an independent agency (Hero). Each stage involves rupture requiring active integration at higher levels. Mature consciousness contains all previous stages as structural levels, not eliminating earlier consciousness but building upon it. At brain network scale, consciousness requires both network differentiation (specialized modules for different functions) and global integration (communication permitting unified experience). Networks at maximum criticality maintain both local diversity and global </w:t>
      </w:r>
      <w:r w:rsidR="008C23A5" w:rsidRPr="00B25DFC">
        <w:rPr>
          <w:rFonts w:eastAsia="Times New Roman" w:cs="Segoe UI"/>
          <w:kern w:val="0"/>
          <w:szCs w:val="21"/>
          <w14:ligatures w14:val="none"/>
        </w:rPr>
        <w:t>coordination.</w:t>
      </w:r>
      <w:r w:rsidRPr="00B25DFC">
        <w:rPr>
          <w:rFonts w:eastAsia="Times New Roman" w:cs="Segoe UI"/>
          <w:kern w:val="0"/>
          <w:szCs w:val="21"/>
          <w14:ligatures w14:val="none"/>
        </w:rPr>
        <w:t xml:space="preserve"> </w:t>
      </w:r>
    </w:p>
    <w:p w14:paraId="6BFC9A4A" w14:textId="77777777" w:rsidR="006D0D19"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lastRenderedPageBreak/>
        <w:t>At trauma scale, recovery requires visible integration</w:t>
      </w:r>
      <w:r w:rsidR="008C23A5">
        <w:rPr>
          <w:rFonts w:eastAsia="Times New Roman" w:cs="Segoe UI"/>
          <w:kern w:val="0"/>
          <w:szCs w:val="21"/>
          <w14:ligatures w14:val="none"/>
        </w:rPr>
        <w:t xml:space="preserve">, </w:t>
      </w:r>
      <w:r w:rsidRPr="00B25DFC">
        <w:rPr>
          <w:rFonts w:eastAsia="Times New Roman" w:cs="Segoe UI"/>
          <w:kern w:val="0"/>
          <w:szCs w:val="21"/>
          <w14:ligatures w14:val="none"/>
        </w:rPr>
        <w:t xml:space="preserve">not suppression of the breach but reorganization that honors what broke while creating new coherence. </w:t>
      </w:r>
      <w:r w:rsidRPr="009718EE">
        <w:rPr>
          <w:rFonts w:eastAsia="Times New Roman" w:cs="Segoe UI"/>
          <w:kern w:val="0"/>
          <w:szCs w:val="21"/>
          <w:highlight w:val="yellow"/>
          <w14:ligatures w14:val="none"/>
        </w:rPr>
        <w:t>The kintsugi aesthetic becomes the psychological aesthetic: the visible gold thread where the break occurred is more beautiful than the original wholeness precisely because it demonstrates integration.</w:t>
      </w:r>
      <w:r w:rsidRPr="00B25DFC">
        <w:rPr>
          <w:rFonts w:eastAsia="Times New Roman" w:cs="Segoe UI"/>
          <w:kern w:val="0"/>
          <w:szCs w:val="21"/>
          <w14:ligatures w14:val="none"/>
        </w:rPr>
        <w:t xml:space="preserve"> The person who has survived and integrated trauma is richer, deeper, more developed than naive innocence could have been. The psyche that has worked through archetypal conflicts, integrated shadow, and survived rupture is more conscious than the psyche that has never been </w:t>
      </w:r>
      <w:r w:rsidR="006D0D19" w:rsidRPr="00B25DFC">
        <w:rPr>
          <w:rFonts w:eastAsia="Times New Roman" w:cs="Segoe UI"/>
          <w:kern w:val="0"/>
          <w:szCs w:val="21"/>
          <w14:ligatures w14:val="none"/>
        </w:rPr>
        <w:t>broken.</w:t>
      </w:r>
      <w:r w:rsidRPr="00B25DFC">
        <w:rPr>
          <w:rFonts w:eastAsia="Times New Roman" w:cs="Segoe UI"/>
          <w:kern w:val="0"/>
          <w:szCs w:val="21"/>
          <w14:ligatures w14:val="none"/>
        </w:rPr>
        <w:t xml:space="preserve"> </w:t>
      </w:r>
    </w:p>
    <w:p w14:paraId="522058B0" w14:textId="77777777" w:rsidR="0034196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This is the essence of Kintsugi Cosmology: a break in the continuum reveals existence; breaks in existence eventuate evolution; breaks in the psyche reveal higher states of awareness and being; consciousness becomes ever more conscious with every reintegrated trauma. The cracks are not corruption but the condition through which emergence becomes possible. The gold is not decoration but revelation of the points where integration occurred, making visible the rupture whose visible integration is consciousness </w:t>
      </w:r>
      <w:r w:rsidR="0034196D" w:rsidRPr="00B25DFC">
        <w:rPr>
          <w:rFonts w:eastAsia="Times New Roman" w:cs="Segoe UI"/>
          <w:kern w:val="0"/>
          <w:szCs w:val="21"/>
          <w14:ligatures w14:val="none"/>
        </w:rPr>
        <w:t>itself.</w:t>
      </w:r>
      <w:r w:rsidRPr="00B25DFC">
        <w:rPr>
          <w:rFonts w:eastAsia="Times New Roman" w:cs="Segoe UI"/>
          <w:kern w:val="0"/>
          <w:szCs w:val="21"/>
          <w14:ligatures w14:val="none"/>
        </w:rPr>
        <w:t xml:space="preserve"> </w:t>
      </w:r>
    </w:p>
    <w:p w14:paraId="12380BD0" w14:textId="77777777" w:rsidR="00356491" w:rsidRDefault="00356491"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1460E001" w14:textId="203B16A9" w:rsidR="00CA017B" w:rsidRDefault="00D84FBC" w:rsidP="0000480D">
      <w:pPr>
        <w:pStyle w:val="Heading2"/>
        <w:spacing w:line="480" w:lineRule="auto"/>
        <w:rPr>
          <w:rFonts w:eastAsia="Times New Roman"/>
        </w:rPr>
      </w:pPr>
      <w:bookmarkStart w:id="43" w:name="_Toc220670044"/>
      <w:r w:rsidRPr="00B25DFC">
        <w:rPr>
          <w:rFonts w:eastAsia="Times New Roman"/>
        </w:rPr>
        <w:lastRenderedPageBreak/>
        <w:t xml:space="preserve">Chapter Sixteen: </w:t>
      </w:r>
      <w:r w:rsidR="00CD222C">
        <w:rPr>
          <w:rFonts w:eastAsia="Times New Roman"/>
        </w:rPr>
        <w:t>Thir</w:t>
      </w:r>
      <w:r w:rsidRPr="00B25DFC">
        <w:rPr>
          <w:rFonts w:eastAsia="Times New Roman"/>
        </w:rPr>
        <w:t>teen Testable Hypotheses and Falsification Criteria</w:t>
      </w:r>
      <w:bookmarkEnd w:id="43"/>
      <w:r w:rsidRPr="00B25DFC">
        <w:rPr>
          <w:rFonts w:eastAsia="Times New Roman"/>
        </w:rPr>
        <w:t xml:space="preserve"> </w:t>
      </w:r>
    </w:p>
    <w:p w14:paraId="7A0041BD" w14:textId="3E2DA17C" w:rsidR="005C2F46"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Kintsugi Cosmology generates </w:t>
      </w:r>
      <w:r w:rsidR="007602F8">
        <w:rPr>
          <w:rFonts w:eastAsia="Times New Roman" w:cs="Segoe UI"/>
          <w:kern w:val="0"/>
          <w:szCs w:val="21"/>
          <w14:ligatures w14:val="none"/>
        </w:rPr>
        <w:t>thir</w:t>
      </w:r>
      <w:r w:rsidRPr="00B25DFC">
        <w:rPr>
          <w:rFonts w:eastAsia="Times New Roman" w:cs="Segoe UI"/>
          <w:kern w:val="0"/>
          <w:szCs w:val="21"/>
          <w14:ligatures w14:val="none"/>
        </w:rPr>
        <w:t xml:space="preserve">teen specific testable hypotheses with explicit falsification criteria, measurement protocols, and statistical approaches. The framework becomes empirically grounded through rigorous specification of what evidence would confirm or disconfirm each </w:t>
      </w:r>
      <w:r w:rsidR="00CA017B" w:rsidRPr="00B25DFC">
        <w:rPr>
          <w:rFonts w:eastAsia="Times New Roman" w:cs="Segoe UI"/>
          <w:kern w:val="0"/>
          <w:szCs w:val="21"/>
          <w14:ligatures w14:val="none"/>
        </w:rPr>
        <w:t>prediction.</w:t>
      </w:r>
      <w:r w:rsidRPr="00B25DFC">
        <w:rPr>
          <w:rFonts w:eastAsia="Times New Roman" w:cs="Segoe UI"/>
          <w:kern w:val="0"/>
          <w:szCs w:val="21"/>
          <w14:ligatures w14:val="none"/>
        </w:rPr>
        <w:t xml:space="preserve"> </w:t>
      </w:r>
    </w:p>
    <w:p w14:paraId="1EA29F9C" w14:textId="7CECFB6B" w:rsidR="003A1C8B" w:rsidRDefault="003A1C8B" w:rsidP="0000480D">
      <w:pPr>
        <w:spacing w:before="100" w:beforeAutospacing="1" w:after="100" w:afterAutospacing="1" w:line="480" w:lineRule="auto"/>
        <w:rPr>
          <w:rFonts w:eastAsia="Times New Roman" w:cs="Segoe UI"/>
          <w:kern w:val="0"/>
          <w:szCs w:val="21"/>
          <w14:ligatures w14:val="none"/>
        </w:rPr>
      </w:pPr>
      <w:r w:rsidRPr="003A1C8B">
        <w:rPr>
          <w:rFonts w:eastAsia="Times New Roman" w:cs="Segoe UI"/>
          <w:kern w:val="0"/>
          <w:szCs w:val="21"/>
          <w14:ligatures w14:val="none"/>
        </w:rPr>
        <w:t xml:space="preserve">Comprehensive methodological protocols, validated measurement tools, and authoritative citations for implementing these </w:t>
      </w:r>
      <w:r w:rsidR="00AD0438">
        <w:rPr>
          <w:rFonts w:eastAsia="Times New Roman" w:cs="Segoe UI"/>
          <w:kern w:val="0"/>
          <w:szCs w:val="21"/>
          <w14:ligatures w14:val="none"/>
        </w:rPr>
        <w:t>thi</w:t>
      </w:r>
      <w:r w:rsidRPr="003A1C8B">
        <w:rPr>
          <w:rFonts w:eastAsia="Times New Roman" w:cs="Segoe UI"/>
          <w:kern w:val="0"/>
          <w:szCs w:val="21"/>
          <w14:ligatures w14:val="none"/>
        </w:rPr>
        <w:t>rteen hypotheses are provided in Appendix A, enabling precise replication and systematic empirical testing.</w:t>
      </w:r>
    </w:p>
    <w:p w14:paraId="389768AC" w14:textId="77777777" w:rsidR="005C2F46" w:rsidRDefault="00D84FBC" w:rsidP="0000480D">
      <w:pPr>
        <w:pStyle w:val="Heading3"/>
        <w:spacing w:line="480" w:lineRule="auto"/>
        <w:rPr>
          <w:rFonts w:eastAsia="Times New Roman" w:cs="Segoe UI"/>
          <w:kern w:val="0"/>
          <w:szCs w:val="21"/>
          <w14:ligatures w14:val="none"/>
        </w:rPr>
      </w:pPr>
      <w:bookmarkStart w:id="44" w:name="_Toc220670045"/>
      <w:r w:rsidRPr="005C2F46">
        <w:rPr>
          <w:rStyle w:val="Heading3Char"/>
        </w:rPr>
        <w:t>Hypothesis 1: Archetypal Consciousness Stages Predict Measurable Phi Gradients</w:t>
      </w:r>
      <w:bookmarkEnd w:id="44"/>
      <w:r w:rsidRPr="00B25DFC">
        <w:rPr>
          <w:rFonts w:eastAsia="Times New Roman" w:cs="Segoe UI"/>
          <w:kern w:val="0"/>
          <w:szCs w:val="21"/>
          <w14:ligatures w14:val="none"/>
        </w:rPr>
        <w:t xml:space="preserve"> </w:t>
      </w:r>
    </w:p>
    <w:p w14:paraId="334D273A" w14:textId="77777777" w:rsidR="0007289C"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Consciousness development through archetypal stages corresponds to progressive increase in integrated information measured in neural systems. </w:t>
      </w:r>
    </w:p>
    <w:p w14:paraId="3D3BE8F2" w14:textId="77777777" w:rsidR="0013672B" w:rsidRDefault="00D84FBC" w:rsidP="0000480D">
      <w:pPr>
        <w:spacing w:before="100" w:beforeAutospacing="1" w:after="100" w:afterAutospacing="1" w:line="480" w:lineRule="auto"/>
        <w:rPr>
          <w:rFonts w:eastAsia="Times New Roman" w:cs="Segoe UI"/>
          <w:kern w:val="0"/>
          <w:szCs w:val="21"/>
          <w14:ligatures w14:val="none"/>
        </w:rPr>
      </w:pPr>
      <w:r w:rsidRPr="0007289C">
        <w:rPr>
          <w:rFonts w:eastAsia="Times New Roman" w:cs="Segoe UI"/>
          <w:b/>
          <w:bCs/>
          <w:kern w:val="0"/>
          <w:szCs w:val="21"/>
          <w14:ligatures w14:val="none"/>
        </w:rPr>
        <w:t>Prediction:</w:t>
      </w:r>
      <w:r w:rsidRPr="00B25DFC">
        <w:rPr>
          <w:rFonts w:eastAsia="Times New Roman" w:cs="Segoe UI"/>
          <w:kern w:val="0"/>
          <w:szCs w:val="21"/>
          <w14:ligatures w14:val="none"/>
        </w:rPr>
        <w:t xml:space="preserve"> measurement of phi in individuals at different developmental stages should show a statistically significant increase from uroboric through Great Mother through Hero stages. </w:t>
      </w:r>
    </w:p>
    <w:p w14:paraId="014AE0BD" w14:textId="54E60C45" w:rsidR="00BD548C" w:rsidRDefault="00D84FBC" w:rsidP="0000480D">
      <w:pPr>
        <w:spacing w:before="100" w:beforeAutospacing="1" w:after="100" w:afterAutospacing="1" w:line="480" w:lineRule="auto"/>
        <w:rPr>
          <w:rFonts w:eastAsia="Times New Roman" w:cs="Segoe UI"/>
          <w:kern w:val="0"/>
          <w:szCs w:val="21"/>
          <w14:ligatures w14:val="none"/>
        </w:rPr>
      </w:pPr>
      <w:r w:rsidRPr="0013672B">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functional connectivity fMRI with IIT-based phi calculation; sample size: 100 participants stratified by developmental stage assessed through validated psychometric instruments; statistical approach: ANOVA with post-hoc contrasts and effect size </w:t>
      </w:r>
      <w:r w:rsidR="007E5CCD" w:rsidRPr="00B25DFC">
        <w:rPr>
          <w:rFonts w:eastAsia="Times New Roman" w:cs="Segoe UI"/>
          <w:kern w:val="0"/>
          <w:szCs w:val="21"/>
          <w14:ligatures w14:val="none"/>
        </w:rPr>
        <w:t>reporting</w:t>
      </w:r>
      <w:r w:rsidR="000B6BD4">
        <w:rPr>
          <w:rFonts w:eastAsia="Times New Roman" w:cs="Segoe UI"/>
          <w:kern w:val="0"/>
          <w:szCs w:val="21"/>
          <w14:ligatures w14:val="none"/>
        </w:rPr>
        <w:t xml:space="preserve">; </w:t>
      </w:r>
      <w:r w:rsidRPr="000B6BD4">
        <w:rPr>
          <w:rFonts w:eastAsia="Times New Roman" w:cs="Segoe UI"/>
          <w:kern w:val="0"/>
          <w:szCs w:val="21"/>
          <w14:ligatures w14:val="none"/>
        </w:rPr>
        <w:t>falsification criterion:</w:t>
      </w:r>
      <w:r w:rsidRPr="00B25DFC">
        <w:rPr>
          <w:rFonts w:eastAsia="Times New Roman" w:cs="Segoe UI"/>
          <w:kern w:val="0"/>
          <w:szCs w:val="21"/>
          <w14:ligatures w14:val="none"/>
        </w:rPr>
        <w:t xml:space="preserve"> if phi gradients do not show predicted ordering with p &lt; 0.05, hypothesis is falsified. </w:t>
      </w:r>
    </w:p>
    <w:p w14:paraId="0E16BFBE" w14:textId="77777777" w:rsidR="0033794C" w:rsidRDefault="00D84FBC" w:rsidP="0000480D">
      <w:pPr>
        <w:pStyle w:val="Heading3"/>
        <w:spacing w:line="480" w:lineRule="auto"/>
        <w:rPr>
          <w:rFonts w:eastAsia="Times New Roman"/>
        </w:rPr>
      </w:pPr>
      <w:bookmarkStart w:id="45" w:name="_Toc220670046"/>
      <w:r w:rsidRPr="00B25DFC">
        <w:rPr>
          <w:rFonts w:eastAsia="Times New Roman"/>
        </w:rPr>
        <w:t>Hypothesis 2: Brain Criticality Predicts Resilience and Consciousness</w:t>
      </w:r>
      <w:bookmarkEnd w:id="45"/>
      <w:r w:rsidRPr="00B25DFC">
        <w:rPr>
          <w:rFonts w:eastAsia="Times New Roman"/>
        </w:rPr>
        <w:t xml:space="preserve"> </w:t>
      </w:r>
    </w:p>
    <w:p w14:paraId="3083ABA6" w14:textId="77777777" w:rsidR="007E5CC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Consciousness correlates with brain network organization at criticality—neither rigid order nor chaotic dissolution. </w:t>
      </w:r>
    </w:p>
    <w:p w14:paraId="70850ED2" w14:textId="77777777" w:rsidR="007E5CCD" w:rsidRDefault="00D84FBC" w:rsidP="0000480D">
      <w:pPr>
        <w:spacing w:before="100" w:beforeAutospacing="1" w:after="100" w:afterAutospacing="1" w:line="480" w:lineRule="auto"/>
        <w:rPr>
          <w:rFonts w:eastAsia="Times New Roman" w:cs="Segoe UI"/>
          <w:kern w:val="0"/>
          <w:szCs w:val="21"/>
          <w14:ligatures w14:val="none"/>
        </w:rPr>
      </w:pPr>
      <w:r w:rsidRPr="007E5CCD">
        <w:rPr>
          <w:rFonts w:eastAsia="Times New Roman" w:cs="Segoe UI"/>
          <w:b/>
          <w:bCs/>
          <w:kern w:val="0"/>
          <w:szCs w:val="21"/>
          <w14:ligatures w14:val="none"/>
        </w:rPr>
        <w:lastRenderedPageBreak/>
        <w:t>Prediction:</w:t>
      </w:r>
      <w:r w:rsidRPr="00B25DFC">
        <w:rPr>
          <w:rFonts w:eastAsia="Times New Roman" w:cs="Segoe UI"/>
          <w:kern w:val="0"/>
          <w:szCs w:val="21"/>
          <w14:ligatures w14:val="none"/>
        </w:rPr>
        <w:t xml:space="preserve"> consciousness measures should correlate with evidence of criticality (power law scaling in neural dynamics, avalanche distributions) rather than measures of either order or chaos. </w:t>
      </w:r>
    </w:p>
    <w:p w14:paraId="7D238612" w14:textId="2025B0F6" w:rsidR="00BD548C" w:rsidRDefault="00D84FBC" w:rsidP="0000480D">
      <w:pPr>
        <w:spacing w:before="100" w:beforeAutospacing="1" w:after="100" w:afterAutospacing="1" w:line="480" w:lineRule="auto"/>
        <w:rPr>
          <w:rFonts w:eastAsia="Times New Roman" w:cs="Segoe UI"/>
          <w:kern w:val="0"/>
          <w:szCs w:val="21"/>
          <w14:ligatures w14:val="none"/>
        </w:rPr>
      </w:pPr>
      <w:r w:rsidRPr="007E5CCD">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multichannel EEG with branching parameter analysis and avalanche detection; sample size: 150 healthy participants with established consciousness measures (wakefulness, attention, integration); statistical approach: correlation with multiple regression controlling for </w:t>
      </w:r>
      <w:r w:rsidR="007E5CCD" w:rsidRPr="00B25DFC">
        <w:rPr>
          <w:rFonts w:eastAsia="Times New Roman" w:cs="Segoe UI"/>
          <w:kern w:val="0"/>
          <w:szCs w:val="21"/>
          <w14:ligatures w14:val="none"/>
        </w:rPr>
        <w:t>confounds</w:t>
      </w:r>
      <w:r w:rsidR="00F403A9">
        <w:rPr>
          <w:rFonts w:eastAsia="Times New Roman" w:cs="Segoe UI"/>
          <w:kern w:val="0"/>
          <w:szCs w:val="21"/>
          <w14:ligatures w14:val="none"/>
        </w:rPr>
        <w:t xml:space="preserve">; </w:t>
      </w:r>
      <w:r w:rsidRPr="00F403A9">
        <w:rPr>
          <w:rFonts w:eastAsia="Times New Roman" w:cs="Segoe UI"/>
          <w:kern w:val="0"/>
          <w:szCs w:val="21"/>
          <w14:ligatures w14:val="none"/>
        </w:rPr>
        <w:t>falsification criterion:</w:t>
      </w:r>
      <w:r w:rsidRPr="00B25DFC">
        <w:rPr>
          <w:rFonts w:eastAsia="Times New Roman" w:cs="Segoe UI"/>
          <w:kern w:val="0"/>
          <w:szCs w:val="21"/>
          <w14:ligatures w14:val="none"/>
        </w:rPr>
        <w:t xml:space="preserve"> if criticality does not predict consciousness measures (r &lt; 0.30) or if either extreme order or chaos predict consciousness better, hypothesis is falsified. </w:t>
      </w:r>
    </w:p>
    <w:p w14:paraId="7D62C1F4" w14:textId="77777777" w:rsidR="0007289C" w:rsidRDefault="00D84FBC" w:rsidP="0000480D">
      <w:pPr>
        <w:pStyle w:val="Heading3"/>
        <w:spacing w:line="480" w:lineRule="auto"/>
        <w:rPr>
          <w:rFonts w:eastAsia="Times New Roman"/>
        </w:rPr>
      </w:pPr>
      <w:bookmarkStart w:id="46" w:name="_Toc220670047"/>
      <w:r w:rsidRPr="00B25DFC">
        <w:rPr>
          <w:rFonts w:eastAsia="Times New Roman"/>
        </w:rPr>
        <w:t>Hypothesis 3: Autonomic Interventions Targeting Polyvagal Circuits Predict Network Recovery</w:t>
      </w:r>
      <w:bookmarkEnd w:id="46"/>
      <w:r w:rsidRPr="00B25DFC">
        <w:rPr>
          <w:rFonts w:eastAsia="Times New Roman"/>
        </w:rPr>
        <w:t xml:space="preserve"> </w:t>
      </w:r>
    </w:p>
    <w:p w14:paraId="5DB3B30B" w14:textId="77777777" w:rsidR="001E0A2F"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Trauma-informed treatments targeting autonomic hierarchy (restoring ventral vagal tone while processing trauma) should produce measurable increases in network integration. </w:t>
      </w:r>
    </w:p>
    <w:p w14:paraId="647D63E4" w14:textId="77777777" w:rsidR="001E0A2F" w:rsidRDefault="00D84FBC" w:rsidP="0000480D">
      <w:pPr>
        <w:spacing w:before="100" w:beforeAutospacing="1" w:after="100" w:afterAutospacing="1" w:line="480" w:lineRule="auto"/>
        <w:rPr>
          <w:rFonts w:eastAsia="Times New Roman" w:cs="Segoe UI"/>
          <w:kern w:val="0"/>
          <w:szCs w:val="21"/>
          <w14:ligatures w14:val="none"/>
        </w:rPr>
      </w:pPr>
      <w:r w:rsidRPr="001E0A2F">
        <w:rPr>
          <w:rFonts w:eastAsia="Times New Roman" w:cs="Segoe UI"/>
          <w:b/>
          <w:bCs/>
          <w:kern w:val="0"/>
          <w:szCs w:val="21"/>
          <w14:ligatures w14:val="none"/>
        </w:rPr>
        <w:t>Prediction:</w:t>
      </w:r>
      <w:r w:rsidRPr="00B25DFC">
        <w:rPr>
          <w:rFonts w:eastAsia="Times New Roman" w:cs="Segoe UI"/>
          <w:kern w:val="0"/>
          <w:szCs w:val="21"/>
          <w14:ligatures w14:val="none"/>
        </w:rPr>
        <w:t xml:space="preserve"> treatments specifically designed to restore vagal tone should show larger effect sizes on network integration than generic cognitive or somatic treatments. </w:t>
      </w:r>
    </w:p>
    <w:p w14:paraId="39A3B4AA" w14:textId="5A5CF084" w:rsidR="00BD548C" w:rsidRDefault="00D84FBC" w:rsidP="0000480D">
      <w:pPr>
        <w:spacing w:before="100" w:beforeAutospacing="1" w:after="100" w:afterAutospacing="1" w:line="480" w:lineRule="auto"/>
        <w:rPr>
          <w:rFonts w:eastAsia="Times New Roman" w:cs="Segoe UI"/>
          <w:kern w:val="0"/>
          <w:szCs w:val="21"/>
          <w14:ligatures w14:val="none"/>
        </w:rPr>
      </w:pPr>
      <w:r w:rsidRPr="001E0A2F">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randomized control trial comparing polyvagal-informed treatment to standard PTSD treatment; neuroimaging pre and post; sample size: 200 PTSD participants (power analysis a priori); statistical approach: intent-to-treat ANCOVA with network integration as primary </w:t>
      </w:r>
      <w:r w:rsidR="001E0A2F" w:rsidRPr="00B25DFC">
        <w:rPr>
          <w:rFonts w:eastAsia="Times New Roman" w:cs="Segoe UI"/>
          <w:kern w:val="0"/>
          <w:szCs w:val="21"/>
          <w14:ligatures w14:val="none"/>
        </w:rPr>
        <w:t>outcome</w:t>
      </w:r>
      <w:r w:rsidR="00696E44">
        <w:rPr>
          <w:rFonts w:eastAsia="Times New Roman" w:cs="Segoe UI"/>
          <w:kern w:val="0"/>
          <w:szCs w:val="21"/>
          <w14:ligatures w14:val="none"/>
        </w:rPr>
        <w:t xml:space="preserve">; </w:t>
      </w:r>
      <w:r w:rsidRPr="00696E44">
        <w:rPr>
          <w:rFonts w:eastAsia="Times New Roman" w:cs="Segoe UI"/>
          <w:kern w:val="0"/>
          <w:szCs w:val="21"/>
          <w14:ligatures w14:val="none"/>
        </w:rPr>
        <w:t>falsification criterion:</w:t>
      </w:r>
      <w:r w:rsidRPr="00B25DFC">
        <w:rPr>
          <w:rFonts w:eastAsia="Times New Roman" w:cs="Segoe UI"/>
          <w:kern w:val="0"/>
          <w:szCs w:val="21"/>
          <w14:ligatures w14:val="none"/>
        </w:rPr>
        <w:t xml:space="preserve"> if polyvagal treatment does not show significantly larger effect on network integration (interaction p &lt; 0.05), hypothesis is falsified. </w:t>
      </w:r>
    </w:p>
    <w:p w14:paraId="3E90F3AD" w14:textId="77777777" w:rsidR="0007289C" w:rsidRDefault="00D84FBC" w:rsidP="0000480D">
      <w:pPr>
        <w:pStyle w:val="Heading3"/>
        <w:spacing w:line="480" w:lineRule="auto"/>
        <w:rPr>
          <w:rFonts w:eastAsia="Times New Roman"/>
        </w:rPr>
      </w:pPr>
      <w:bookmarkStart w:id="47" w:name="_Toc220670048"/>
      <w:r w:rsidRPr="00B25DFC">
        <w:rPr>
          <w:rFonts w:eastAsia="Times New Roman"/>
        </w:rPr>
        <w:t>Hypothesis 4: Dissociative Identity Disorder Shows Multiple Incompatible Phi-Structures</w:t>
      </w:r>
      <w:bookmarkEnd w:id="47"/>
      <w:r w:rsidRPr="00B25DFC">
        <w:rPr>
          <w:rFonts w:eastAsia="Times New Roman"/>
        </w:rPr>
        <w:t xml:space="preserve"> </w:t>
      </w:r>
    </w:p>
    <w:p w14:paraId="29D0F0DC" w14:textId="77777777" w:rsidR="00FE0372"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Different DID personality states show measurably different brain activation corresponding to distinct phi-structures that are computationally incompatible. </w:t>
      </w:r>
    </w:p>
    <w:p w14:paraId="6DC0EB21" w14:textId="77777777" w:rsidR="00FE0372" w:rsidRDefault="00D84FBC" w:rsidP="0000480D">
      <w:pPr>
        <w:spacing w:before="100" w:beforeAutospacing="1" w:after="100" w:afterAutospacing="1" w:line="480" w:lineRule="auto"/>
        <w:rPr>
          <w:rFonts w:eastAsia="Times New Roman" w:cs="Segoe UI"/>
          <w:kern w:val="0"/>
          <w:szCs w:val="21"/>
          <w14:ligatures w14:val="none"/>
        </w:rPr>
      </w:pPr>
      <w:r w:rsidRPr="0019743B">
        <w:rPr>
          <w:rFonts w:eastAsia="Times New Roman" w:cs="Segoe UI"/>
          <w:b/>
          <w:bCs/>
          <w:kern w:val="0"/>
          <w:szCs w:val="21"/>
          <w14:ligatures w14:val="none"/>
        </w:rPr>
        <w:lastRenderedPageBreak/>
        <w:t>Prediction:</w:t>
      </w:r>
      <w:r w:rsidRPr="00B25DFC">
        <w:rPr>
          <w:rFonts w:eastAsia="Times New Roman" w:cs="Segoe UI"/>
          <w:kern w:val="0"/>
          <w:szCs w:val="21"/>
          <w14:ligatures w14:val="none"/>
        </w:rPr>
        <w:t xml:space="preserve"> phi calculated for each personality state should show patterns that cannot be integrated without information loss. </w:t>
      </w:r>
    </w:p>
    <w:p w14:paraId="12B70FC8" w14:textId="18B9F6D6" w:rsidR="00BD548C" w:rsidRDefault="00D84FBC" w:rsidP="0000480D">
      <w:pPr>
        <w:spacing w:before="100" w:beforeAutospacing="1" w:after="100" w:afterAutospacing="1" w:line="480" w:lineRule="auto"/>
        <w:rPr>
          <w:rFonts w:eastAsia="Times New Roman" w:cs="Segoe UI"/>
          <w:kern w:val="0"/>
          <w:szCs w:val="21"/>
          <w14:ligatures w14:val="none"/>
        </w:rPr>
      </w:pPr>
      <w:r w:rsidRPr="0019743B">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perfusion fMRI during different personality state activation with IIT-based phi calculation for each state; sample size: 50 DID patients with established multiple distinct personality states; statistical approach: chi-square test of compatibility between phi </w:t>
      </w:r>
      <w:r w:rsidR="0019743B" w:rsidRPr="00B25DFC">
        <w:rPr>
          <w:rFonts w:eastAsia="Times New Roman" w:cs="Segoe UI"/>
          <w:kern w:val="0"/>
          <w:szCs w:val="21"/>
          <w14:ligatures w14:val="none"/>
        </w:rPr>
        <w:t>structures</w:t>
      </w:r>
      <w:r w:rsidR="00037C33">
        <w:rPr>
          <w:rFonts w:eastAsia="Times New Roman" w:cs="Segoe UI"/>
          <w:kern w:val="0"/>
          <w:szCs w:val="21"/>
          <w14:ligatures w14:val="none"/>
        </w:rPr>
        <w:t xml:space="preserve">; </w:t>
      </w:r>
      <w:r w:rsidRPr="00696E44">
        <w:rPr>
          <w:rFonts w:eastAsia="Times New Roman" w:cs="Segoe UI"/>
          <w:kern w:val="0"/>
          <w:szCs w:val="21"/>
          <w14:ligatures w14:val="none"/>
        </w:rPr>
        <w:t>falsification criterion:</w:t>
      </w:r>
      <w:r w:rsidRPr="00B25DFC">
        <w:rPr>
          <w:rFonts w:eastAsia="Times New Roman" w:cs="Segoe UI"/>
          <w:kern w:val="0"/>
          <w:szCs w:val="21"/>
          <w14:ligatures w14:val="none"/>
        </w:rPr>
        <w:t xml:space="preserve"> if personality states show compatible phi structures, hypothesis is falsified. </w:t>
      </w:r>
    </w:p>
    <w:p w14:paraId="1A281042" w14:textId="77777777" w:rsidR="00390AA0" w:rsidRDefault="00D84FBC" w:rsidP="0000480D">
      <w:pPr>
        <w:pStyle w:val="Heading3"/>
        <w:spacing w:line="480" w:lineRule="auto"/>
        <w:rPr>
          <w:rFonts w:eastAsia="Times New Roman"/>
        </w:rPr>
      </w:pPr>
      <w:bookmarkStart w:id="48" w:name="_Toc220670049"/>
      <w:r w:rsidRPr="00B25DFC">
        <w:rPr>
          <w:rFonts w:eastAsia="Times New Roman"/>
        </w:rPr>
        <w:t>Hypothesis 5: PTSD Subtypes Show Distinct Network Fragmentation Patterns</w:t>
      </w:r>
      <w:bookmarkEnd w:id="48"/>
      <w:r w:rsidRPr="00B25DFC">
        <w:rPr>
          <w:rFonts w:eastAsia="Times New Roman"/>
        </w:rPr>
        <w:t xml:space="preserve"> </w:t>
      </w:r>
    </w:p>
    <w:p w14:paraId="31AC2517" w14:textId="77777777" w:rsidR="00DC78D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Emotional undermodulation and overmodulation PTSD subtypes show distinct patterns of network dysregulation reflecting different archetypal regressions. </w:t>
      </w:r>
    </w:p>
    <w:p w14:paraId="0FD0D583" w14:textId="77777777" w:rsidR="005A0C99" w:rsidRDefault="00D84FBC" w:rsidP="0000480D">
      <w:pPr>
        <w:spacing w:before="100" w:beforeAutospacing="1" w:after="100" w:afterAutospacing="1" w:line="480" w:lineRule="auto"/>
        <w:rPr>
          <w:rFonts w:eastAsia="Times New Roman" w:cs="Segoe UI"/>
          <w:kern w:val="0"/>
          <w:szCs w:val="21"/>
          <w14:ligatures w14:val="none"/>
        </w:rPr>
      </w:pPr>
      <w:r w:rsidRPr="005A0C99">
        <w:rPr>
          <w:rFonts w:eastAsia="Times New Roman" w:cs="Segoe UI"/>
          <w:b/>
          <w:bCs/>
          <w:kern w:val="0"/>
          <w:szCs w:val="21"/>
          <w14:ligatures w14:val="none"/>
        </w:rPr>
        <w:t>Prediction:</w:t>
      </w:r>
      <w:r w:rsidRPr="00B25DFC">
        <w:rPr>
          <w:rFonts w:eastAsia="Times New Roman" w:cs="Segoe UI"/>
          <w:kern w:val="0"/>
          <w:szCs w:val="21"/>
          <w14:ligatures w14:val="none"/>
        </w:rPr>
        <w:t xml:space="preserve"> network connectivity patterns should distinguish subtypes better than dimensional symptom measures. </w:t>
      </w:r>
    </w:p>
    <w:p w14:paraId="598EBA03" w14:textId="467994FC" w:rsidR="00BD548C" w:rsidRDefault="00D84FBC" w:rsidP="0000480D">
      <w:pPr>
        <w:spacing w:before="100" w:beforeAutospacing="1" w:after="100" w:afterAutospacing="1" w:line="480" w:lineRule="auto"/>
        <w:rPr>
          <w:rFonts w:eastAsia="Times New Roman" w:cs="Segoe UI"/>
          <w:kern w:val="0"/>
          <w:szCs w:val="21"/>
          <w14:ligatures w14:val="none"/>
        </w:rPr>
      </w:pPr>
      <w:r w:rsidRPr="006772D3">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resting state fMRI with ICA and dual regression analysis; sample size: 200 PTSD patients with careful subtype classification; statistical approach: support vector machine classification with cross-validation; falsification criterion: if classification accuracy does not exceed 75%, hypothesis is </w:t>
      </w:r>
      <w:r w:rsidR="00037C33" w:rsidRPr="00B25DFC">
        <w:rPr>
          <w:rFonts w:eastAsia="Times New Roman" w:cs="Segoe UI"/>
          <w:kern w:val="0"/>
          <w:szCs w:val="21"/>
          <w14:ligatures w14:val="none"/>
        </w:rPr>
        <w:t>falsified.</w:t>
      </w:r>
      <w:r w:rsidRPr="00B25DFC">
        <w:rPr>
          <w:rFonts w:eastAsia="Times New Roman" w:cs="Segoe UI"/>
          <w:kern w:val="0"/>
          <w:szCs w:val="21"/>
          <w14:ligatures w14:val="none"/>
        </w:rPr>
        <w:t xml:space="preserve"> </w:t>
      </w:r>
    </w:p>
    <w:p w14:paraId="01275FEE" w14:textId="77777777" w:rsidR="00037C33" w:rsidRDefault="00D84FBC" w:rsidP="0000480D">
      <w:pPr>
        <w:pStyle w:val="Heading3"/>
        <w:spacing w:line="480" w:lineRule="auto"/>
        <w:rPr>
          <w:rFonts w:eastAsia="Times New Roman"/>
        </w:rPr>
      </w:pPr>
      <w:bookmarkStart w:id="49" w:name="_Toc220670050"/>
      <w:r w:rsidRPr="00B25DFC">
        <w:rPr>
          <w:rFonts w:eastAsia="Times New Roman"/>
        </w:rPr>
        <w:t>Hypothesis 6: Trauma Recovery Shows Progressive Network Reintegration</w:t>
      </w:r>
      <w:bookmarkEnd w:id="49"/>
      <w:r w:rsidRPr="00B25DFC">
        <w:rPr>
          <w:rFonts w:eastAsia="Times New Roman"/>
        </w:rPr>
        <w:t xml:space="preserve"> </w:t>
      </w:r>
    </w:p>
    <w:p w14:paraId="01A05FC1" w14:textId="77777777" w:rsidR="00037C33"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Effective trauma treatment produces a measurable increase in network integration and decreases in network fragmentation. </w:t>
      </w:r>
    </w:p>
    <w:p w14:paraId="36A4789D" w14:textId="77777777" w:rsidR="00037C33" w:rsidRDefault="00D84FBC" w:rsidP="0000480D">
      <w:pPr>
        <w:spacing w:before="100" w:beforeAutospacing="1" w:after="100" w:afterAutospacing="1" w:line="480" w:lineRule="auto"/>
        <w:rPr>
          <w:rFonts w:eastAsia="Times New Roman" w:cs="Segoe UI"/>
          <w:kern w:val="0"/>
          <w:szCs w:val="21"/>
          <w14:ligatures w14:val="none"/>
        </w:rPr>
      </w:pPr>
      <w:r w:rsidRPr="00265537">
        <w:rPr>
          <w:rFonts w:eastAsia="Times New Roman" w:cs="Segoe UI"/>
          <w:b/>
          <w:bCs/>
          <w:kern w:val="0"/>
          <w:szCs w:val="21"/>
          <w14:ligatures w14:val="none"/>
        </w:rPr>
        <w:lastRenderedPageBreak/>
        <w:t>Prediction:</w:t>
      </w:r>
      <w:r w:rsidRPr="00B25DFC">
        <w:rPr>
          <w:rFonts w:eastAsia="Times New Roman" w:cs="Segoe UI"/>
          <w:kern w:val="0"/>
          <w:szCs w:val="21"/>
          <w14:ligatures w14:val="none"/>
        </w:rPr>
        <w:t xml:space="preserve"> treated trauma patients should show restoration of flexible network switching and increased DMN-CEN connectivity. </w:t>
      </w:r>
    </w:p>
    <w:p w14:paraId="5FD17512" w14:textId="5EB3EF18" w:rsidR="00BD548C" w:rsidRDefault="00D84FBC" w:rsidP="0000480D">
      <w:pPr>
        <w:spacing w:before="100" w:beforeAutospacing="1" w:after="100" w:afterAutospacing="1" w:line="480" w:lineRule="auto"/>
        <w:rPr>
          <w:rFonts w:eastAsia="Times New Roman" w:cs="Segoe UI"/>
          <w:kern w:val="0"/>
          <w:szCs w:val="21"/>
          <w14:ligatures w14:val="none"/>
        </w:rPr>
      </w:pPr>
      <w:r w:rsidRPr="00265537">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longitudinal fMRI in 100 trauma patients receiving evidence-based treatment; sample size adequate for detecting medium effect sizes; statistical approach: mixed-effects regression with time and treatment response as predictors; falsification criterion: if network integration does not increase significantly (effect size d &lt; 0.5), hypothesis is falsified. </w:t>
      </w:r>
    </w:p>
    <w:p w14:paraId="3111B75D" w14:textId="77777777" w:rsidR="00265537" w:rsidRDefault="00D84FBC" w:rsidP="0000480D">
      <w:pPr>
        <w:pStyle w:val="Heading3"/>
        <w:spacing w:line="480" w:lineRule="auto"/>
        <w:rPr>
          <w:rFonts w:eastAsia="Times New Roman"/>
        </w:rPr>
      </w:pPr>
      <w:bookmarkStart w:id="50" w:name="_Toc220670051"/>
      <w:r w:rsidRPr="00B25DFC">
        <w:rPr>
          <w:rFonts w:eastAsia="Times New Roman"/>
        </w:rPr>
        <w:t>Hypothesis 7: Physical Networks Show Bifurcations from Steiner to Trifurcation Geometry</w:t>
      </w:r>
      <w:bookmarkEnd w:id="50"/>
      <w:r w:rsidRPr="00B25DFC">
        <w:rPr>
          <w:rFonts w:eastAsia="Times New Roman"/>
        </w:rPr>
        <w:t xml:space="preserve"> </w:t>
      </w:r>
    </w:p>
    <w:p w14:paraId="118E61BD" w14:textId="77777777" w:rsidR="0026553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As link thickness increases in physical networks (neural, vascular, botanical), branching geometry transitions from Steiner bifurcations to stable trifurcations predicted by string theory surface minimization. </w:t>
      </w:r>
    </w:p>
    <w:p w14:paraId="58B6DFAF" w14:textId="77777777" w:rsidR="00265537" w:rsidRDefault="00D84FBC" w:rsidP="0000480D">
      <w:pPr>
        <w:spacing w:before="100" w:beforeAutospacing="1" w:after="100" w:afterAutospacing="1" w:line="480" w:lineRule="auto"/>
        <w:rPr>
          <w:rFonts w:eastAsia="Times New Roman" w:cs="Segoe UI"/>
          <w:kern w:val="0"/>
          <w:szCs w:val="21"/>
          <w14:ligatures w14:val="none"/>
        </w:rPr>
      </w:pPr>
      <w:r w:rsidRPr="00265537">
        <w:rPr>
          <w:rFonts w:eastAsia="Times New Roman" w:cs="Segoe UI"/>
          <w:b/>
          <w:bCs/>
          <w:kern w:val="0"/>
          <w:szCs w:val="21"/>
          <w14:ligatures w14:val="none"/>
        </w:rPr>
        <w:t>Prediction:</w:t>
      </w:r>
      <w:r w:rsidRPr="00B25DFC">
        <w:rPr>
          <w:rFonts w:eastAsia="Times New Roman" w:cs="Segoe UI"/>
          <w:kern w:val="0"/>
          <w:szCs w:val="21"/>
          <w14:ligatures w14:val="none"/>
        </w:rPr>
        <w:t xml:space="preserve"> high-resolution connectome data should show prevalence of trifurcations increasing with link thickness parameter. </w:t>
      </w:r>
    </w:p>
    <w:p w14:paraId="692B2ABA" w14:textId="41A2A39F" w:rsidR="00BD548C" w:rsidRDefault="00D84FBC" w:rsidP="0000480D">
      <w:pPr>
        <w:spacing w:before="100" w:beforeAutospacing="1" w:after="100" w:afterAutospacing="1" w:line="480" w:lineRule="auto"/>
        <w:rPr>
          <w:rFonts w:eastAsia="Times New Roman" w:cs="Segoe UI"/>
          <w:kern w:val="0"/>
          <w:szCs w:val="21"/>
          <w14:ligatures w14:val="none"/>
        </w:rPr>
      </w:pPr>
      <w:r w:rsidRPr="00265537">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3D reconstruction of neural connectome with measurement of link circumferences and branching geometry; sample size: multiple organisms with complete connectome maps; statistical approach: chi-square test of branching degree distribution against theoretical predictions; falsification criterion: if observed branching patterns do not match string theory predictions, hypothesis is falsified. </w:t>
      </w:r>
    </w:p>
    <w:p w14:paraId="35405A3C" w14:textId="77777777" w:rsidR="00752880" w:rsidRDefault="00D84FBC" w:rsidP="0000480D">
      <w:pPr>
        <w:pStyle w:val="Heading3"/>
        <w:spacing w:line="480" w:lineRule="auto"/>
        <w:rPr>
          <w:rFonts w:eastAsia="Times New Roman" w:cs="Segoe UI"/>
          <w:kern w:val="0"/>
          <w:szCs w:val="21"/>
          <w14:ligatures w14:val="none"/>
        </w:rPr>
      </w:pPr>
      <w:bookmarkStart w:id="51" w:name="_Toc220670052"/>
      <w:r w:rsidRPr="00F37429">
        <w:rPr>
          <w:rStyle w:val="Heading3Char"/>
        </w:rPr>
        <w:t>H</w:t>
      </w:r>
      <w:r w:rsidRPr="00B7586E">
        <w:rPr>
          <w:rStyle w:val="Heading3Char"/>
        </w:rPr>
        <w:t>ypothesis 8: Narrative Coherence Change Correlates with Neural Integration Recovery</w:t>
      </w:r>
      <w:bookmarkEnd w:id="51"/>
      <w:r w:rsidRPr="00B25DFC">
        <w:rPr>
          <w:rFonts w:eastAsia="Times New Roman" w:cs="Segoe UI"/>
          <w:kern w:val="0"/>
          <w:szCs w:val="21"/>
          <w14:ligatures w14:val="none"/>
        </w:rPr>
        <w:t xml:space="preserve"> </w:t>
      </w:r>
    </w:p>
    <w:p w14:paraId="601842D0" w14:textId="77777777" w:rsidR="00A17FD1"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Successful trauma therapy produces significant correlation between narrative coherence measures and neural integration measures. The correlation remains significant when controlling for symptom </w:t>
      </w:r>
      <w:r w:rsidRPr="00B25DFC">
        <w:rPr>
          <w:rFonts w:eastAsia="Times New Roman" w:cs="Segoe UI"/>
          <w:kern w:val="0"/>
          <w:szCs w:val="21"/>
          <w14:ligatures w14:val="none"/>
        </w:rPr>
        <w:lastRenderedPageBreak/>
        <w:t xml:space="preserve">reduction, indicating meaning reconstruction captured by narrative coherence is a distinct mechanism beyond symptom improvement. </w:t>
      </w:r>
    </w:p>
    <w:p w14:paraId="200A9CA6" w14:textId="77777777" w:rsidR="00A17FD1" w:rsidRDefault="00D84FBC" w:rsidP="0000480D">
      <w:pPr>
        <w:spacing w:before="100" w:beforeAutospacing="1" w:after="100" w:afterAutospacing="1" w:line="480" w:lineRule="auto"/>
        <w:rPr>
          <w:rFonts w:eastAsia="Times New Roman" w:cs="Segoe UI"/>
          <w:kern w:val="0"/>
          <w:szCs w:val="21"/>
          <w14:ligatures w14:val="none"/>
        </w:rPr>
      </w:pPr>
      <w:r w:rsidRPr="00922F58">
        <w:rPr>
          <w:rFonts w:eastAsia="Times New Roman" w:cs="Segoe UI"/>
          <w:b/>
          <w:bCs/>
          <w:kern w:val="0"/>
          <w:szCs w:val="21"/>
          <w14:ligatures w14:val="none"/>
        </w:rPr>
        <w:t>Prediction:</w:t>
      </w:r>
      <w:r w:rsidRPr="00B25DFC">
        <w:rPr>
          <w:rFonts w:eastAsia="Times New Roman" w:cs="Segoe UI"/>
          <w:kern w:val="0"/>
          <w:szCs w:val="21"/>
          <w14:ligatures w14:val="none"/>
        </w:rPr>
        <w:t xml:space="preserve"> linguistic measures of narrative coherence from trauma narratives should correlate significantly with Default Mode Network connectivity and phi-structures. </w:t>
      </w:r>
    </w:p>
    <w:p w14:paraId="4D57905B" w14:textId="1DC81642" w:rsidR="00BD548C" w:rsidRDefault="00D84FBC" w:rsidP="0000480D">
      <w:pPr>
        <w:spacing w:before="100" w:beforeAutospacing="1" w:after="100" w:afterAutospacing="1" w:line="480" w:lineRule="auto"/>
        <w:rPr>
          <w:rFonts w:eastAsia="Times New Roman" w:cs="Segoe UI"/>
          <w:kern w:val="0"/>
          <w:szCs w:val="21"/>
          <w14:ligatures w14:val="none"/>
        </w:rPr>
      </w:pPr>
      <w:r w:rsidRPr="00342A8A">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audio-recorded trauma narratives at baseline and post-treatment analyzed through Linguistic Inquiry and Word Count for coherence markers with simultaneous functional MRI during autobiographical memory retrieval and phi calculation from resting-state connectivity matrices. Sample size: 100 trauma patients receiving evidence-based treatment with adequate power for detecting medium effect sizes. Statistical approach: Pearson correlation with partial regression controlling for PTSD symptom severity. Falsification criterion: if narrative coherence change does not significantly correlate with neural integration metrics (r &lt; 0.40), hypothesis is falsified. </w:t>
      </w:r>
    </w:p>
    <w:p w14:paraId="5E8A2656" w14:textId="77777777" w:rsidR="00EA15AD" w:rsidRDefault="00D84FBC" w:rsidP="0000480D">
      <w:pPr>
        <w:pStyle w:val="Heading3"/>
        <w:spacing w:line="480" w:lineRule="auto"/>
        <w:rPr>
          <w:rFonts w:eastAsia="Times New Roman"/>
        </w:rPr>
      </w:pPr>
      <w:bookmarkStart w:id="52" w:name="_Toc220670053"/>
      <w:r w:rsidRPr="00B25DFC">
        <w:rPr>
          <w:rFonts w:eastAsia="Times New Roman"/>
        </w:rPr>
        <w:t>Hypothesis 9: Synchronicity Shows Increased Correlation at Psychoid Level</w:t>
      </w:r>
      <w:bookmarkEnd w:id="52"/>
      <w:r w:rsidRPr="00B25DFC">
        <w:rPr>
          <w:rFonts w:eastAsia="Times New Roman"/>
        </w:rPr>
        <w:t xml:space="preserve"> </w:t>
      </w:r>
    </w:p>
    <w:p w14:paraId="3AA4FFE4" w14:textId="77777777" w:rsidR="00C46F2E"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Meaningful coincidences occur at frequencies exceeding chance probability, corresponding to correlation at the psychoid substrate. </w:t>
      </w:r>
    </w:p>
    <w:p w14:paraId="13F82D68" w14:textId="77777777" w:rsidR="00C46F2E" w:rsidRDefault="00D84FBC" w:rsidP="0000480D">
      <w:pPr>
        <w:spacing w:before="100" w:beforeAutospacing="1" w:after="100" w:afterAutospacing="1" w:line="480" w:lineRule="auto"/>
        <w:rPr>
          <w:rFonts w:eastAsia="Times New Roman" w:cs="Segoe UI"/>
          <w:kern w:val="0"/>
          <w:szCs w:val="21"/>
          <w14:ligatures w14:val="none"/>
        </w:rPr>
      </w:pPr>
      <w:r w:rsidRPr="00C46F2E">
        <w:rPr>
          <w:rFonts w:eastAsia="Times New Roman" w:cs="Segoe UI"/>
          <w:b/>
          <w:bCs/>
          <w:kern w:val="0"/>
          <w:szCs w:val="21"/>
          <w14:ligatures w14:val="none"/>
        </w:rPr>
        <w:t xml:space="preserve">Prediction: </w:t>
      </w:r>
      <w:r w:rsidRPr="00B25DFC">
        <w:rPr>
          <w:rFonts w:eastAsia="Times New Roman" w:cs="Segoe UI"/>
          <w:kern w:val="0"/>
          <w:szCs w:val="21"/>
          <w14:ligatures w14:val="none"/>
        </w:rPr>
        <w:t xml:space="preserve">detailed recording of apparent synchronicity events in populations should show statistical excess over expected frequencies. </w:t>
      </w:r>
    </w:p>
    <w:p w14:paraId="30BC6B6F" w14:textId="66F9B095" w:rsidR="00BD548C" w:rsidRDefault="00D84FBC" w:rsidP="0000480D">
      <w:pPr>
        <w:spacing w:before="100" w:beforeAutospacing="1" w:after="100" w:afterAutospacing="1" w:line="480" w:lineRule="auto"/>
        <w:rPr>
          <w:rFonts w:eastAsia="Times New Roman" w:cs="Segoe UI"/>
          <w:kern w:val="0"/>
          <w:szCs w:val="21"/>
          <w14:ligatures w14:val="none"/>
        </w:rPr>
      </w:pPr>
      <w:r w:rsidRPr="00C46F2E">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prospective study with detailed documentation of meaningful coincidences; sample size: 300 participants over 6 months with structured journaling; statistical approach: Poisson distribution testing for deviation from chance; falsification criterion: if synchronicity frequency does not exceed chance prediction (p &gt; 0.05), hypothesis is falsified . </w:t>
      </w:r>
    </w:p>
    <w:p w14:paraId="39C03BFB" w14:textId="77777777" w:rsidR="00EA0DBB" w:rsidRDefault="00D84FBC" w:rsidP="0000480D">
      <w:pPr>
        <w:pStyle w:val="Heading3"/>
        <w:spacing w:line="480" w:lineRule="auto"/>
        <w:rPr>
          <w:rFonts w:eastAsia="Times New Roman"/>
        </w:rPr>
      </w:pPr>
      <w:bookmarkStart w:id="53" w:name="_Toc220670054"/>
      <w:r w:rsidRPr="00B25DFC">
        <w:rPr>
          <w:rFonts w:eastAsia="Times New Roman"/>
        </w:rPr>
        <w:lastRenderedPageBreak/>
        <w:t>Hypothesis 10: Synchronicity Shows Increased Correlation at Psychoid Level</w:t>
      </w:r>
      <w:bookmarkEnd w:id="53"/>
      <w:r w:rsidRPr="00B25DFC">
        <w:rPr>
          <w:rFonts w:eastAsia="Times New Roman"/>
        </w:rPr>
        <w:t xml:space="preserve"> </w:t>
      </w:r>
    </w:p>
    <w:p w14:paraId="3F70E98C" w14:textId="77777777" w:rsidR="00EA0DB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Meaningful coincidences occur at frequencies exceeding chance probability, corresponding to correlation at the psychoid substrate. </w:t>
      </w:r>
    </w:p>
    <w:p w14:paraId="7C7EF1C0" w14:textId="77777777" w:rsidR="00EA0DBB" w:rsidRDefault="00D84FBC" w:rsidP="0000480D">
      <w:pPr>
        <w:spacing w:before="100" w:beforeAutospacing="1" w:after="100" w:afterAutospacing="1" w:line="480" w:lineRule="auto"/>
        <w:rPr>
          <w:rFonts w:eastAsia="Times New Roman" w:cs="Segoe UI"/>
          <w:kern w:val="0"/>
          <w:szCs w:val="21"/>
          <w14:ligatures w14:val="none"/>
        </w:rPr>
      </w:pPr>
      <w:r w:rsidRPr="00EA0DBB">
        <w:rPr>
          <w:rFonts w:eastAsia="Times New Roman" w:cs="Segoe UI"/>
          <w:b/>
          <w:bCs/>
          <w:kern w:val="0"/>
          <w:szCs w:val="21"/>
          <w14:ligatures w14:val="none"/>
        </w:rPr>
        <w:t>Prediction:</w:t>
      </w:r>
      <w:r w:rsidRPr="00B25DFC">
        <w:rPr>
          <w:rFonts w:eastAsia="Times New Roman" w:cs="Segoe UI"/>
          <w:kern w:val="0"/>
          <w:szCs w:val="21"/>
          <w14:ligatures w14:val="none"/>
        </w:rPr>
        <w:t xml:space="preserve"> detailed recording of apparent synchronicity events in populations should show statistical excess over expected frequencies. </w:t>
      </w:r>
    </w:p>
    <w:p w14:paraId="09F4E25D" w14:textId="096C7B4C" w:rsidR="00BD548C" w:rsidRDefault="00D84FBC" w:rsidP="0000480D">
      <w:pPr>
        <w:spacing w:before="100" w:beforeAutospacing="1" w:after="100" w:afterAutospacing="1" w:line="480" w:lineRule="auto"/>
        <w:rPr>
          <w:rFonts w:eastAsia="Times New Roman" w:cs="Segoe UI"/>
          <w:kern w:val="0"/>
          <w:szCs w:val="21"/>
          <w14:ligatures w14:val="none"/>
        </w:rPr>
      </w:pPr>
      <w:r w:rsidRPr="00303F3E">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prospective study with detailed documentation of meaningful coincidences; sample size: 300 participants over 6 months with structured journaling; statistical approach: Poisson distribution testing for deviation from chance; falsification criterion: if synchronicity frequency does not exceed chance prediction (p &gt; 0.05), hypothesis is falsified. </w:t>
      </w:r>
    </w:p>
    <w:p w14:paraId="0602A563" w14:textId="77777777" w:rsidR="00303F3E" w:rsidRDefault="00D84FBC" w:rsidP="0000480D">
      <w:pPr>
        <w:pStyle w:val="Heading3"/>
        <w:spacing w:line="480" w:lineRule="auto"/>
        <w:rPr>
          <w:rFonts w:eastAsia="Times New Roman"/>
        </w:rPr>
      </w:pPr>
      <w:bookmarkStart w:id="54" w:name="_Toc220670055"/>
      <w:r w:rsidRPr="00B25DFC">
        <w:rPr>
          <w:rFonts w:eastAsia="Times New Roman"/>
        </w:rPr>
        <w:t>Hypothesis 11: Synchronicity Frequency Exceeds Chance Prediction</w:t>
      </w:r>
      <w:bookmarkEnd w:id="54"/>
      <w:r w:rsidRPr="00B25DFC">
        <w:rPr>
          <w:rFonts w:eastAsia="Times New Roman"/>
        </w:rPr>
        <w:t xml:space="preserve"> </w:t>
      </w:r>
    </w:p>
    <w:p w14:paraId="68577DDD" w14:textId="77777777" w:rsidR="00090A13"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Meaningful coincidences occur at frequencies exceeding chance probability corresponding to correlation at the psychoid substrate. </w:t>
      </w:r>
    </w:p>
    <w:p w14:paraId="224F026D" w14:textId="3730DB3D" w:rsidR="00BD548C" w:rsidRDefault="00D84FBC" w:rsidP="0000480D">
      <w:pPr>
        <w:spacing w:before="100" w:beforeAutospacing="1" w:after="100" w:afterAutospacing="1" w:line="480" w:lineRule="auto"/>
        <w:rPr>
          <w:rFonts w:eastAsia="Times New Roman" w:cs="Segoe UI"/>
          <w:kern w:val="0"/>
          <w:szCs w:val="21"/>
          <w14:ligatures w14:val="none"/>
        </w:rPr>
      </w:pPr>
      <w:r w:rsidRPr="00090A13">
        <w:rPr>
          <w:rFonts w:eastAsia="Times New Roman" w:cs="Segoe UI"/>
          <w:b/>
          <w:bCs/>
          <w:kern w:val="0"/>
          <w:szCs w:val="21"/>
          <w14:ligatures w14:val="none"/>
        </w:rPr>
        <w:t xml:space="preserve">Measurement protocol: </w:t>
      </w:r>
      <w:r w:rsidRPr="00B25DFC">
        <w:rPr>
          <w:rFonts w:eastAsia="Times New Roman" w:cs="Segoe UI"/>
          <w:kern w:val="0"/>
          <w:szCs w:val="21"/>
          <w14:ligatures w14:val="none"/>
        </w:rPr>
        <w:t xml:space="preserve">Prospective study with three hundred participants over six months using structured daily journaling recording potential synchronistic events with detailed phenomenological description and temporal notation. Statistical approach: Poisson distribution testing for deviation from chance expectation with event categories including precognitive dreams, symbolic correspondences, and meaningful temporal clusters. Falsification criterion: If synchronicity frequency does not significantly exceed chance prediction with p &lt; 0.05, the hypothesis is falsified. </w:t>
      </w:r>
    </w:p>
    <w:p w14:paraId="32ABF1EA" w14:textId="77777777" w:rsidR="001809BE" w:rsidRDefault="00D84FBC" w:rsidP="0000480D">
      <w:pPr>
        <w:pStyle w:val="Heading3"/>
        <w:spacing w:line="480" w:lineRule="auto"/>
        <w:rPr>
          <w:rFonts w:eastAsia="Times New Roman"/>
        </w:rPr>
      </w:pPr>
      <w:bookmarkStart w:id="55" w:name="_Toc220670056"/>
      <w:r w:rsidRPr="00B25DFC">
        <w:rPr>
          <w:rFonts w:eastAsia="Times New Roman"/>
        </w:rPr>
        <w:lastRenderedPageBreak/>
        <w:t>Hypothesis 12: Psychoid Correlations Show Isomorphic Structure Across Domains</w:t>
      </w:r>
      <w:bookmarkEnd w:id="55"/>
      <w:r w:rsidRPr="00B25DFC">
        <w:rPr>
          <w:rFonts w:eastAsia="Times New Roman"/>
        </w:rPr>
        <w:t xml:space="preserve"> </w:t>
      </w:r>
    </w:p>
    <w:p w14:paraId="485B44CF" w14:textId="77777777" w:rsidR="008506C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Archetypal patterns should manifest with measurable isomorphic structure appearing simultaneously in psychological experience, subjective report, dream imagery, and physical events including but not limited to quantum measurement outcomes, biological processes, and environmental coincidences.</w:t>
      </w:r>
    </w:p>
    <w:p w14:paraId="0B4889F8" w14:textId="3DB448D7" w:rsidR="00BD548C" w:rsidRDefault="00D84FBC" w:rsidP="0000480D">
      <w:pPr>
        <w:spacing w:before="100" w:beforeAutospacing="1" w:after="100" w:afterAutospacing="1" w:line="480" w:lineRule="auto"/>
        <w:rPr>
          <w:rFonts w:eastAsia="Times New Roman" w:cs="Segoe UI"/>
          <w:kern w:val="0"/>
          <w:szCs w:val="21"/>
          <w14:ligatures w14:val="none"/>
        </w:rPr>
      </w:pPr>
      <w:r w:rsidRPr="00CC6E2D">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Case series documentation of synchronistic episodes with parallel measurement of psychological state through structured interview, dream content analysis, and physical event recording with independent verification. Analysis through pattern matching algorithms detecting structural similarity across domains. Falsification criterion: If isomorphic structure cannot be detected across psychological and physical domains at rates exceeding chance, the hypothesis is falsified. </w:t>
      </w:r>
    </w:p>
    <w:p w14:paraId="59E90C84" w14:textId="77777777" w:rsidR="00CC6E2D" w:rsidRDefault="00D84FBC" w:rsidP="0000480D">
      <w:pPr>
        <w:pStyle w:val="Heading3"/>
        <w:spacing w:line="480" w:lineRule="auto"/>
        <w:rPr>
          <w:rFonts w:eastAsia="Times New Roman"/>
        </w:rPr>
      </w:pPr>
      <w:bookmarkStart w:id="56" w:name="_Toc220670057"/>
      <w:r w:rsidRPr="00B25DFC">
        <w:rPr>
          <w:rFonts w:eastAsia="Times New Roman"/>
        </w:rPr>
        <w:t>Hypothesis 13: Consciousness and Physical Organization Show Quantum Correlation Signatures</w:t>
      </w:r>
      <w:bookmarkEnd w:id="56"/>
      <w:r w:rsidRPr="00B25DFC">
        <w:rPr>
          <w:rFonts w:eastAsia="Times New Roman"/>
        </w:rPr>
        <w:t xml:space="preserve"> </w:t>
      </w:r>
    </w:p>
    <w:p w14:paraId="6920D6A3" w14:textId="77777777" w:rsidR="00CC6E2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consciousness operates at the quantum-classical interface and the psychoid substrate maintains integration across decoherent branches, then consciousness and physical systems should show signatures of quantum correlation including but not limited to violations of Bell inequalities in consciousness-matter interactions and retrocausal effects in quantum measurement when conscious observation occurs. </w:t>
      </w:r>
    </w:p>
    <w:p w14:paraId="01FB9A2A" w14:textId="5C9206EF" w:rsidR="00BD548C" w:rsidRDefault="00D84FBC" w:rsidP="0000480D">
      <w:pPr>
        <w:spacing w:before="100" w:beforeAutospacing="1" w:after="100" w:afterAutospacing="1" w:line="480" w:lineRule="auto"/>
        <w:rPr>
          <w:rFonts w:eastAsia="Times New Roman" w:cs="Segoe UI"/>
          <w:kern w:val="0"/>
          <w:szCs w:val="21"/>
          <w14:ligatures w14:val="none"/>
        </w:rPr>
      </w:pPr>
      <w:r w:rsidRPr="000D2E4B">
        <w:rPr>
          <w:rFonts w:eastAsia="Times New Roman" w:cs="Segoe UI"/>
          <w:b/>
          <w:bCs/>
          <w:kern w:val="0"/>
          <w:szCs w:val="21"/>
          <w14:ligatures w14:val="none"/>
        </w:rPr>
        <w:t>Measurement protocol:</w:t>
      </w:r>
      <w:r w:rsidRPr="00B25DFC">
        <w:rPr>
          <w:rFonts w:eastAsia="Times New Roman" w:cs="Segoe UI"/>
          <w:kern w:val="0"/>
          <w:szCs w:val="21"/>
          <w14:ligatures w14:val="none"/>
        </w:rPr>
        <w:t xml:space="preserve"> Refined delayed-choice quantum experiments with conscious observers measuring whether observation timing affects outcome distributions in patterns inconsistent with classical causality. Falsification criterion: If no quantum correlation signatures between consciousness and matter can be detected, the hypothesis is falsified. </w:t>
      </w:r>
    </w:p>
    <w:p w14:paraId="45FDF47E" w14:textId="149AE290" w:rsidR="00952DB9" w:rsidRDefault="00952DB9" w:rsidP="0000480D">
      <w:pPr>
        <w:spacing w:before="100" w:beforeAutospacing="1" w:after="100" w:afterAutospacing="1" w:line="480" w:lineRule="auto"/>
        <w:rPr>
          <w:rFonts w:eastAsia="Times New Roman" w:cs="Segoe UI"/>
          <w:kern w:val="0"/>
          <w:szCs w:val="21"/>
          <w14:ligatures w14:val="none"/>
        </w:rPr>
      </w:pPr>
      <w:r w:rsidRPr="00952DB9">
        <w:rPr>
          <w:rFonts w:eastAsia="Times New Roman" w:cs="Segoe UI"/>
          <w:i/>
          <w:iCs/>
          <w:kern w:val="0"/>
          <w:szCs w:val="21"/>
          <w14:ligatures w14:val="none"/>
        </w:rPr>
        <w:lastRenderedPageBreak/>
        <w:t>For comprehensive measurement protocols, methodological citations, computational specifications, and implementation guidelines for each hypothesis, see Appendix A: Measurement Protocols and Methodological Citations for Empirical Testing.</w:t>
      </w:r>
    </w:p>
    <w:p w14:paraId="2E031D5A" w14:textId="79D0989F" w:rsidR="00671608"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Whether these hypotheses are confirmed or falsified through systematic empirical testing, Kintsugi Cosmology advances the consciousness sciences by generating specific, measurable, falsifiable predictions that unify physics, psychology, and neuroscience. The research program does not require consensus around any single hypothesis but rather </w:t>
      </w:r>
      <w:r w:rsidR="001644A9">
        <w:rPr>
          <w:rFonts w:eastAsia="Times New Roman" w:cs="Segoe UI"/>
          <w:kern w:val="0"/>
          <w:szCs w:val="21"/>
          <w14:ligatures w14:val="none"/>
        </w:rPr>
        <w:t xml:space="preserve">the </w:t>
      </w:r>
      <w:r w:rsidRPr="00B25DFC">
        <w:rPr>
          <w:rFonts w:eastAsia="Times New Roman" w:cs="Segoe UI"/>
          <w:kern w:val="0"/>
          <w:szCs w:val="21"/>
          <w14:ligatures w14:val="none"/>
        </w:rPr>
        <w:t xml:space="preserve">systematic elimination of false predictions through rigorous testing, progressively constraining the framework toward </w:t>
      </w:r>
      <w:r w:rsidR="00C25C11" w:rsidRPr="00B25DFC">
        <w:rPr>
          <w:rFonts w:eastAsia="Times New Roman" w:cs="Segoe UI"/>
          <w:kern w:val="0"/>
          <w:szCs w:val="21"/>
          <w14:ligatures w14:val="none"/>
        </w:rPr>
        <w:t>truth.</w:t>
      </w:r>
      <w:r w:rsidRPr="00B25DFC">
        <w:rPr>
          <w:rFonts w:eastAsia="Times New Roman" w:cs="Segoe UI"/>
          <w:kern w:val="0"/>
          <w:szCs w:val="21"/>
          <w14:ligatures w14:val="none"/>
        </w:rPr>
        <w:t xml:space="preserve"> </w:t>
      </w:r>
    </w:p>
    <w:p w14:paraId="1F1791FA" w14:textId="77777777" w:rsidR="00671608" w:rsidRDefault="00671608"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7C28D15F" w14:textId="77777777" w:rsidR="00C25C11" w:rsidRDefault="00D84FBC" w:rsidP="0000480D">
      <w:pPr>
        <w:pStyle w:val="Heading2"/>
        <w:spacing w:line="480" w:lineRule="auto"/>
        <w:rPr>
          <w:rFonts w:eastAsia="Times New Roman"/>
        </w:rPr>
      </w:pPr>
      <w:bookmarkStart w:id="57" w:name="_Toc220670058"/>
      <w:r w:rsidRPr="00B25DFC">
        <w:rPr>
          <w:rFonts w:eastAsia="Times New Roman"/>
        </w:rPr>
        <w:lastRenderedPageBreak/>
        <w:t>Chapter Seventeen: Philosophical and Practical Implications</w:t>
      </w:r>
      <w:bookmarkEnd w:id="57"/>
      <w:r w:rsidRPr="00B25DFC">
        <w:rPr>
          <w:rFonts w:eastAsia="Times New Roman"/>
        </w:rPr>
        <w:t xml:space="preserve"> </w:t>
      </w:r>
    </w:p>
    <w:p w14:paraId="75E6B5D7" w14:textId="77777777" w:rsidR="00333EC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Kintsugi Cosmology is empirically confirmed through systematic testing, the philosophical and practical implications extend across multiple domains. The framework offers resolutions to long-standing philosophical problems while suggesting novel approaches to consciousness studies and trauma </w:t>
      </w:r>
      <w:r w:rsidR="00333ECD" w:rsidRPr="00B25DFC">
        <w:rPr>
          <w:rFonts w:eastAsia="Times New Roman" w:cs="Segoe UI"/>
          <w:kern w:val="0"/>
          <w:szCs w:val="21"/>
          <w14:ligatures w14:val="none"/>
        </w:rPr>
        <w:t>treatment.</w:t>
      </w:r>
      <w:r w:rsidRPr="00B25DFC">
        <w:rPr>
          <w:rFonts w:eastAsia="Times New Roman" w:cs="Segoe UI"/>
          <w:kern w:val="0"/>
          <w:szCs w:val="21"/>
          <w14:ligatures w14:val="none"/>
        </w:rPr>
        <w:t xml:space="preserve"> </w:t>
      </w:r>
    </w:p>
    <w:p w14:paraId="33F0F3B7" w14:textId="77777777" w:rsidR="00333ECD" w:rsidRDefault="00D84FBC" w:rsidP="0000480D">
      <w:pPr>
        <w:pStyle w:val="Heading3"/>
        <w:spacing w:line="480" w:lineRule="auto"/>
        <w:rPr>
          <w:rFonts w:eastAsia="Times New Roman" w:cs="Segoe UI"/>
          <w:kern w:val="0"/>
          <w:szCs w:val="21"/>
          <w14:ligatures w14:val="none"/>
        </w:rPr>
      </w:pPr>
      <w:bookmarkStart w:id="58" w:name="_Toc220670059"/>
      <w:r w:rsidRPr="00333ECD">
        <w:rPr>
          <w:rStyle w:val="Heading3Char"/>
        </w:rPr>
        <w:t>The Mind-Body Problem</w:t>
      </w:r>
      <w:bookmarkEnd w:id="58"/>
      <w:r w:rsidRPr="00B25DFC">
        <w:rPr>
          <w:rFonts w:eastAsia="Times New Roman" w:cs="Segoe UI"/>
          <w:kern w:val="0"/>
          <w:szCs w:val="21"/>
          <w14:ligatures w14:val="none"/>
        </w:rPr>
        <w:t xml:space="preserve"> </w:t>
      </w:r>
    </w:p>
    <w:p w14:paraId="4DD11D6B" w14:textId="77777777" w:rsidR="00B216CC"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consciousness is integrated information emerging from quantum decoherence, the mind-body problem dissolves through dual-aspect monism: mind and body are complementary expressions of unified quantum-classical interface. This is precisely the psychoid solution proposed by Pauli and Jung, now grounded in contemporary physics and neuroscience. Neither reduces to the other; both are equally real and equally describable through rigorous frameworks. The physicist's description of neural decoherence and the psychologist's description of consciousness describe identical underlying processes from different perspectives. </w:t>
      </w:r>
    </w:p>
    <w:p w14:paraId="5C357D83" w14:textId="77777777" w:rsidR="00B216CC" w:rsidRDefault="00D84FBC" w:rsidP="0000480D">
      <w:pPr>
        <w:pStyle w:val="Heading3"/>
        <w:spacing w:line="480" w:lineRule="auto"/>
        <w:rPr>
          <w:rFonts w:eastAsia="Times New Roman"/>
        </w:rPr>
      </w:pPr>
      <w:bookmarkStart w:id="59" w:name="_Toc220670060"/>
      <w:r w:rsidRPr="00B25DFC">
        <w:rPr>
          <w:rFonts w:eastAsia="Times New Roman"/>
        </w:rPr>
        <w:t>Free Will and Determinism</w:t>
      </w:r>
      <w:bookmarkEnd w:id="59"/>
      <w:r w:rsidRPr="00B25DFC">
        <w:rPr>
          <w:rFonts w:eastAsia="Times New Roman"/>
        </w:rPr>
        <w:t xml:space="preserve"> </w:t>
      </w:r>
    </w:p>
    <w:p w14:paraId="0EFB0995" w14:textId="69B1286D" w:rsidR="00B216CC"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consciousness requires quantum indeterminacy within classical structure, genuine undetermined possibility is ontologically real. Yet if consciousness minimizes free energy through prediction and model-based action, organisms enact predetermined patterns. The resolution: free will emerges at the quantum-classical boundary where classical predictability emerges from quantum indeterminacy. Organisms are "free" in the sense that behavior is not determined by the world's current state alone (depending on quantum superposition), yet "determined" in that behavior minimizes free energy </w:t>
      </w:r>
      <w:r w:rsidRPr="00B25DFC">
        <w:rPr>
          <w:rFonts w:eastAsia="Times New Roman" w:cs="Segoe UI"/>
          <w:kern w:val="0"/>
          <w:szCs w:val="21"/>
          <w14:ligatures w14:val="none"/>
        </w:rPr>
        <w:lastRenderedPageBreak/>
        <w:t xml:space="preserve">(follows predictable statistical patterns). Both freedom and determinism are true, applying at </w:t>
      </w:r>
      <w:r w:rsidR="00A41DB5" w:rsidRPr="00B25DFC">
        <w:rPr>
          <w:rFonts w:eastAsia="Times New Roman" w:cs="Segoe UI"/>
          <w:kern w:val="0"/>
          <w:szCs w:val="21"/>
          <w14:ligatures w14:val="none"/>
        </w:rPr>
        <w:t>distinct levels</w:t>
      </w:r>
      <w:r w:rsidR="00B216CC" w:rsidRPr="00B25DFC">
        <w:rPr>
          <w:rFonts w:eastAsia="Times New Roman" w:cs="Segoe UI"/>
          <w:kern w:val="0"/>
          <w:szCs w:val="21"/>
          <w14:ligatures w14:val="none"/>
        </w:rPr>
        <w:t>.</w:t>
      </w:r>
      <w:r w:rsidRPr="00B25DFC">
        <w:rPr>
          <w:rFonts w:eastAsia="Times New Roman" w:cs="Segoe UI"/>
          <w:kern w:val="0"/>
          <w:szCs w:val="21"/>
          <w14:ligatures w14:val="none"/>
        </w:rPr>
        <w:t xml:space="preserve"> </w:t>
      </w:r>
    </w:p>
    <w:p w14:paraId="7C6CA809" w14:textId="77777777" w:rsidR="00B216CC" w:rsidRDefault="00D84FBC" w:rsidP="0000480D">
      <w:pPr>
        <w:pStyle w:val="Heading3"/>
        <w:spacing w:line="480" w:lineRule="auto"/>
        <w:rPr>
          <w:rFonts w:eastAsia="Times New Roman"/>
        </w:rPr>
      </w:pPr>
      <w:bookmarkStart w:id="60" w:name="_Toc220670061"/>
      <w:r w:rsidRPr="00B25DFC">
        <w:rPr>
          <w:rFonts w:eastAsia="Times New Roman"/>
        </w:rPr>
        <w:t>Meaning and Purpose</w:t>
      </w:r>
      <w:bookmarkEnd w:id="60"/>
      <w:r w:rsidRPr="00B25DFC">
        <w:rPr>
          <w:rFonts w:eastAsia="Times New Roman"/>
        </w:rPr>
        <w:t xml:space="preserve"> </w:t>
      </w:r>
    </w:p>
    <w:p w14:paraId="2D22D5B3" w14:textId="77777777" w:rsidR="00B216CC"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synchronicity is a real correlation at the psychoid level manifesting simultaneously as psychological and physical events, then coincidences have objective significance. This validates the depth psychological claim that the universe is meaningful; that psychology is not merely subjective but reflects objective features of reality. The physicalist's dismissal of meaning as subjective illusion becomes </w:t>
      </w:r>
      <w:r w:rsidR="00B216CC" w:rsidRPr="00B25DFC">
        <w:rPr>
          <w:rFonts w:eastAsia="Times New Roman" w:cs="Segoe UI"/>
          <w:kern w:val="0"/>
          <w:szCs w:val="21"/>
          <w14:ligatures w14:val="none"/>
        </w:rPr>
        <w:t>untenable.</w:t>
      </w:r>
      <w:r w:rsidRPr="00B25DFC">
        <w:rPr>
          <w:rFonts w:eastAsia="Times New Roman" w:cs="Segoe UI"/>
          <w:kern w:val="0"/>
          <w:szCs w:val="21"/>
          <w14:ligatures w14:val="none"/>
        </w:rPr>
        <w:t xml:space="preserve"> </w:t>
      </w:r>
    </w:p>
    <w:p w14:paraId="273308AD" w14:textId="77777777" w:rsidR="00B216CC" w:rsidRDefault="00D84FBC" w:rsidP="0000480D">
      <w:pPr>
        <w:pStyle w:val="Heading3"/>
        <w:spacing w:line="480" w:lineRule="auto"/>
        <w:rPr>
          <w:rFonts w:eastAsia="Times New Roman" w:cs="Segoe UI"/>
          <w:kern w:val="0"/>
          <w:szCs w:val="21"/>
          <w14:ligatures w14:val="none"/>
        </w:rPr>
      </w:pPr>
      <w:bookmarkStart w:id="61" w:name="_Toc220670062"/>
      <w:r w:rsidRPr="00B216CC">
        <w:rPr>
          <w:rStyle w:val="Heading3Char"/>
        </w:rPr>
        <w:t>Consciousness and Cosmos</w:t>
      </w:r>
      <w:bookmarkEnd w:id="61"/>
      <w:r w:rsidRPr="00B25DFC">
        <w:rPr>
          <w:rFonts w:eastAsia="Times New Roman" w:cs="Segoe UI"/>
          <w:kern w:val="0"/>
          <w:szCs w:val="21"/>
          <w14:ligatures w14:val="none"/>
        </w:rPr>
        <w:t xml:space="preserve"> </w:t>
      </w:r>
    </w:p>
    <w:p w14:paraId="2856374B" w14:textId="77777777" w:rsidR="006F7F20"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consciousness is integrated information emerging from decoherence, consciousness does not emerge at </w:t>
      </w:r>
      <w:r w:rsidR="008F385E">
        <w:rPr>
          <w:rFonts w:eastAsia="Times New Roman" w:cs="Segoe UI"/>
          <w:kern w:val="0"/>
          <w:szCs w:val="21"/>
          <w14:ligatures w14:val="none"/>
        </w:rPr>
        <w:t>a</w:t>
      </w:r>
      <w:r w:rsidRPr="00B25DFC">
        <w:rPr>
          <w:rFonts w:eastAsia="Times New Roman" w:cs="Segoe UI"/>
          <w:kern w:val="0"/>
          <w:szCs w:val="21"/>
          <w14:ligatures w14:val="none"/>
        </w:rPr>
        <w:t xml:space="preserve"> historical point (when humans evolved) but has always existed wherever systems maintain phi-structures. Atoms have minimal consciousness; bacteria more; multicellular organisms more; mammals more; humans with complex brains have maximal consciousness. This panpsychist conclusion, previously dismissed as mystical, becomes a naturalistic corollary of information theory. Consciousness is not uniquely human property but a universal feature of systems maintaining irreducible integrated </w:t>
      </w:r>
      <w:r w:rsidR="006F7F20" w:rsidRPr="00B25DFC">
        <w:rPr>
          <w:rFonts w:eastAsia="Times New Roman" w:cs="Segoe UI"/>
          <w:kern w:val="0"/>
          <w:szCs w:val="21"/>
          <w14:ligatures w14:val="none"/>
        </w:rPr>
        <w:t>information.</w:t>
      </w:r>
      <w:r w:rsidRPr="00B25DFC">
        <w:rPr>
          <w:rFonts w:eastAsia="Times New Roman" w:cs="Segoe UI"/>
          <w:kern w:val="0"/>
          <w:szCs w:val="21"/>
          <w14:ligatures w14:val="none"/>
        </w:rPr>
        <w:t xml:space="preserve"> </w:t>
      </w:r>
    </w:p>
    <w:p w14:paraId="5DDAB1F4" w14:textId="77777777" w:rsidR="006F7F20" w:rsidRDefault="00D84FBC" w:rsidP="0000480D">
      <w:pPr>
        <w:pStyle w:val="Heading3"/>
        <w:spacing w:line="480" w:lineRule="auto"/>
        <w:rPr>
          <w:rFonts w:eastAsia="Times New Roman"/>
        </w:rPr>
      </w:pPr>
      <w:bookmarkStart w:id="62" w:name="_Toc220670063"/>
      <w:r w:rsidRPr="00B25DFC">
        <w:rPr>
          <w:rFonts w:eastAsia="Times New Roman"/>
        </w:rPr>
        <w:t>Trauma Treatment as Precision Medicine</w:t>
      </w:r>
      <w:bookmarkEnd w:id="62"/>
      <w:r w:rsidRPr="00B25DFC">
        <w:rPr>
          <w:rFonts w:eastAsia="Times New Roman"/>
        </w:rPr>
        <w:t xml:space="preserve"> </w:t>
      </w:r>
    </w:p>
    <w:p w14:paraId="24EF9AA6" w14:textId="77777777" w:rsidR="009A26DD"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Rather than applying uniform protocols to diverse patients, treatments become personalized to specific network pathologies. Patients with CEN-dominant dysfunction receive cognitive remediation; patients with SN dysregulation receive somatic/autonomic retraining; patients with DMN </w:t>
      </w:r>
      <w:r w:rsidRPr="00B25DFC">
        <w:rPr>
          <w:rFonts w:eastAsia="Times New Roman" w:cs="Segoe UI"/>
          <w:kern w:val="0"/>
          <w:szCs w:val="21"/>
          <w14:ligatures w14:val="none"/>
        </w:rPr>
        <w:lastRenderedPageBreak/>
        <w:t xml:space="preserve">fragmentation receive narrative/identity integration work. Treatment matching to neural phenotype predicts superior outcomes compared to current trial-and-error approaches. The golden thread becomes visible in treatment itself: the specific points where the person's consciousness fragmented require specific points of </w:t>
      </w:r>
      <w:r w:rsidR="009A26DD" w:rsidRPr="00B25DFC">
        <w:rPr>
          <w:rFonts w:eastAsia="Times New Roman" w:cs="Segoe UI"/>
          <w:kern w:val="0"/>
          <w:szCs w:val="21"/>
          <w14:ligatures w14:val="none"/>
        </w:rPr>
        <w:t>reintegration.</w:t>
      </w:r>
      <w:r w:rsidRPr="00B25DFC">
        <w:rPr>
          <w:rFonts w:eastAsia="Times New Roman" w:cs="Segoe UI"/>
          <w:kern w:val="0"/>
          <w:szCs w:val="21"/>
          <w14:ligatures w14:val="none"/>
        </w:rPr>
        <w:t xml:space="preserve"> </w:t>
      </w:r>
    </w:p>
    <w:p w14:paraId="5BA23FB5" w14:textId="77777777" w:rsidR="009A26DD" w:rsidRDefault="00D84FBC" w:rsidP="0000480D">
      <w:pPr>
        <w:pStyle w:val="Heading3"/>
        <w:spacing w:line="480" w:lineRule="auto"/>
        <w:rPr>
          <w:rFonts w:eastAsia="Times New Roman"/>
        </w:rPr>
      </w:pPr>
      <w:bookmarkStart w:id="63" w:name="_Toc220670064"/>
      <w:r w:rsidRPr="00B25DFC">
        <w:rPr>
          <w:rFonts w:eastAsia="Times New Roman"/>
        </w:rPr>
        <w:t>Consciousness Emergence from Rupture Becomes Accepted Scientific Principle</w:t>
      </w:r>
      <w:bookmarkEnd w:id="63"/>
      <w:r w:rsidRPr="00B25DFC">
        <w:rPr>
          <w:rFonts w:eastAsia="Times New Roman"/>
        </w:rPr>
        <w:t xml:space="preserve"> </w:t>
      </w:r>
    </w:p>
    <w:p w14:paraId="71E656A7" w14:textId="77777777" w:rsidR="007426E0"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intuition underlying shamanic traditions, mystical literature, and depth psychology—that wisdom and consciousness emerge through rupture and reintegration rather than preservation of innocence—becomes empirically grounded. Education, psychology, and philosophy will reorient around this principle. Rather than viewing trauma as damage requiring suppression, recovery becomes understood as conscious integration of what broke. Psychotherapy becomes recognized as the art of visible reintegration making conscious the cracks whose integration is consciousness </w:t>
      </w:r>
      <w:r w:rsidR="007426E0" w:rsidRPr="00B25DFC">
        <w:rPr>
          <w:rFonts w:eastAsia="Times New Roman" w:cs="Segoe UI"/>
          <w:kern w:val="0"/>
          <w:szCs w:val="21"/>
          <w14:ligatures w14:val="none"/>
        </w:rPr>
        <w:t>itself.</w:t>
      </w:r>
      <w:r w:rsidRPr="00B25DFC">
        <w:rPr>
          <w:rFonts w:eastAsia="Times New Roman" w:cs="Segoe UI"/>
          <w:kern w:val="0"/>
          <w:szCs w:val="21"/>
          <w14:ligatures w14:val="none"/>
        </w:rPr>
        <w:t xml:space="preserve"> </w:t>
      </w:r>
    </w:p>
    <w:p w14:paraId="190BCBAC" w14:textId="77777777" w:rsidR="0022357B"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If hypotheses are falsified, equally important insights emerge. Specific falsification patterns indicate necessary revisions: if archetypal stages do not show predicted phi gradients, the relationship between psychology and physics requires more complex formulation. If brain criticality does not predict consciousness, consciousness may operate through principles independent of network criticality or may require additional constraints. Each falsification becomes the basis for next-generation theory. </w:t>
      </w:r>
    </w:p>
    <w:p w14:paraId="06425901" w14:textId="77777777" w:rsidR="0022357B" w:rsidRDefault="0022357B" w:rsidP="0000480D">
      <w:pPr>
        <w:spacing w:line="480" w:lineRule="auto"/>
        <w:rPr>
          <w:rFonts w:eastAsia="Times New Roman" w:cs="Segoe UI"/>
          <w:kern w:val="0"/>
          <w:szCs w:val="21"/>
          <w14:ligatures w14:val="none"/>
        </w:rPr>
      </w:pPr>
      <w:r>
        <w:rPr>
          <w:rFonts w:eastAsia="Times New Roman" w:cs="Segoe UI"/>
          <w:kern w:val="0"/>
          <w:szCs w:val="21"/>
          <w14:ligatures w14:val="none"/>
        </w:rPr>
        <w:br w:type="page"/>
      </w:r>
    </w:p>
    <w:p w14:paraId="226AD055" w14:textId="77777777" w:rsidR="0022357B" w:rsidRDefault="00D84FBC" w:rsidP="0000480D">
      <w:pPr>
        <w:pStyle w:val="Heading1"/>
        <w:spacing w:line="480" w:lineRule="auto"/>
        <w:rPr>
          <w:rFonts w:eastAsia="Times New Roman"/>
        </w:rPr>
      </w:pPr>
      <w:bookmarkStart w:id="64" w:name="_Toc220670065"/>
      <w:r w:rsidRPr="00B25DFC">
        <w:rPr>
          <w:rFonts w:eastAsia="Times New Roman"/>
        </w:rPr>
        <w:lastRenderedPageBreak/>
        <w:t>CONCLUSION: THE GOLDEN THREAD OF BEING</w:t>
      </w:r>
      <w:bookmarkEnd w:id="64"/>
      <w:r w:rsidRPr="00B25DFC">
        <w:rPr>
          <w:rFonts w:eastAsia="Times New Roman"/>
        </w:rPr>
        <w:t xml:space="preserve"> </w:t>
      </w:r>
    </w:p>
    <w:p w14:paraId="343318C7" w14:textId="77777777" w:rsidR="00FC4856"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Kintsugi Cosmology proposes that consciousness and being emerge not through unity preservation but through visible integration of necessary rupture and fragmentation. The framework integrates quantum decoherence theory, thermodynamic principles, integrated information theory, archetypal developmental psychology, trauma neuroscience, the Pauli-Jung psychoid concept, and novel applications of string theory network optimization into a unified testable model revealing that function emerges through rupture at bifurcation points across physical, biological, psychological, and social scales. </w:t>
      </w:r>
    </w:p>
    <w:p w14:paraId="642ADF1C" w14:textId="5F8CB61B" w:rsidR="001B3F6A"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Whether confirmed or falsified through systematic empirical testing, Kintsugi Cosmology advances consciousness science from philosophical speculation toward rigorous empirical grounding by generating testable predictions that unify physics, psychology, and neuroscience. Rather than treating consciousness as phenomenon exempt from scientific investigation, the framework translates consciousness into quantifiable integrated information measurable in neural systems. Rather than treating trauma as disorder requiring suppression, the framework understands trauma as fragmentation of consciousness requiring visible reintegration that honors what broke while restoring coherence at higher developmental </w:t>
      </w:r>
      <w:r w:rsidR="000809FE" w:rsidRPr="00B25DFC">
        <w:rPr>
          <w:rFonts w:eastAsia="Times New Roman" w:cs="Segoe UI"/>
          <w:kern w:val="0"/>
          <w:szCs w:val="21"/>
          <w14:ligatures w14:val="none"/>
        </w:rPr>
        <w:t>levels.</w:t>
      </w:r>
      <w:r w:rsidRPr="00B25DFC">
        <w:rPr>
          <w:rFonts w:eastAsia="Times New Roman" w:cs="Segoe UI"/>
          <w:kern w:val="0"/>
          <w:szCs w:val="21"/>
          <w14:ligatures w14:val="none"/>
        </w:rPr>
        <w:t xml:space="preserve"> </w:t>
      </w:r>
    </w:p>
    <w:p w14:paraId="2EA720EA" w14:textId="77777777" w:rsidR="006A0E87"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The theoretical significance lies not in any single hypothesis but in how they connect across domains, showing that quantum decoherence, thermodynamic persistence, integrated information, archetypal development, psychoid substrate, and trauma neurobiology all describe the same underlying process viewed from different scales and observational perspectives. The universe is not seeking unity but maintaining precisely-tuned integration-within-differentiation at critical boundaries where maximum </w:t>
      </w:r>
      <w:r w:rsidRPr="00B25DFC">
        <w:rPr>
          <w:rFonts w:eastAsia="Times New Roman" w:cs="Segoe UI"/>
          <w:kern w:val="0"/>
          <w:szCs w:val="21"/>
          <w14:ligatures w14:val="none"/>
        </w:rPr>
        <w:lastRenderedPageBreak/>
        <w:t xml:space="preserve">information transmission enables both stability and sensitivity. Life does not transcend rupture but dances within it. Consciousness does not require preservation of innocence but emerges through integration of complexity and </w:t>
      </w:r>
      <w:r w:rsidR="006A0E87" w:rsidRPr="00B25DFC">
        <w:rPr>
          <w:rFonts w:eastAsia="Times New Roman" w:cs="Segoe UI"/>
          <w:kern w:val="0"/>
          <w:szCs w:val="21"/>
          <w14:ligatures w14:val="none"/>
        </w:rPr>
        <w:t>depth.</w:t>
      </w:r>
      <w:r w:rsidRPr="00B25DFC">
        <w:rPr>
          <w:rFonts w:eastAsia="Times New Roman" w:cs="Segoe UI"/>
          <w:kern w:val="0"/>
          <w:szCs w:val="21"/>
          <w14:ligatures w14:val="none"/>
        </w:rPr>
        <w:t xml:space="preserve"> </w:t>
      </w:r>
    </w:p>
    <w:p w14:paraId="3B79B89B" w14:textId="77777777" w:rsidR="000D226E" w:rsidRDefault="00D84FBC" w:rsidP="0000480D">
      <w:pPr>
        <w:spacing w:before="100" w:beforeAutospacing="1" w:after="100" w:afterAutospacing="1" w:line="480" w:lineRule="auto"/>
        <w:rPr>
          <w:rFonts w:eastAsia="Times New Roman" w:cs="Segoe UI"/>
          <w:kern w:val="0"/>
          <w:szCs w:val="21"/>
          <w14:ligatures w14:val="none"/>
        </w:rPr>
      </w:pPr>
      <w:r w:rsidRPr="00B25DFC">
        <w:rPr>
          <w:rFonts w:eastAsia="Times New Roman" w:cs="Segoe UI"/>
          <w:kern w:val="0"/>
          <w:szCs w:val="21"/>
          <w14:ligatures w14:val="none"/>
        </w:rPr>
        <w:t xml:space="preserve">Yet the framework as presented focuses on what is currently testable: whether consciousness emerges through integrated rupture at criticality, whether trauma involves measurable network fragmentation, whether recovery shows systematic neural reintegration, whether archetypal stages correlate with increasing phi gradients, whether brain criticality predicts resilience, whether synchronicity exceeds chance frequency. These are empirical questions with explicit measurement protocols and falsification criteria that can be addressed through systematic research. </w:t>
      </w:r>
    </w:p>
    <w:p w14:paraId="48EACFD3" w14:textId="77777777" w:rsidR="00DE756E" w:rsidRDefault="007A676B" w:rsidP="0000480D">
      <w:pPr>
        <w:spacing w:before="100" w:beforeAutospacing="1" w:after="100" w:afterAutospacing="1" w:line="480" w:lineRule="auto"/>
        <w:rPr>
          <w:rFonts w:eastAsia="Times New Roman" w:cs="Segoe UI"/>
          <w:kern w:val="0"/>
          <w:szCs w:val="21"/>
          <w14:ligatures w14:val="none"/>
        </w:rPr>
      </w:pPr>
      <w:r>
        <w:rPr>
          <w:rFonts w:eastAsia="Times New Roman" w:cs="Segoe UI"/>
          <w:kern w:val="0"/>
          <w:szCs w:val="21"/>
          <w14:ligatures w14:val="none"/>
        </w:rPr>
        <w:t>But</w:t>
      </w:r>
      <w:r w:rsidR="00D84FBC" w:rsidRPr="00B25DFC">
        <w:rPr>
          <w:rFonts w:eastAsia="Times New Roman" w:cs="Segoe UI"/>
          <w:kern w:val="0"/>
          <w:szCs w:val="21"/>
          <w14:ligatures w14:val="none"/>
        </w:rPr>
        <w:t xml:space="preserve"> the theoretical implications </w:t>
      </w:r>
      <w:r w:rsidR="000D226E">
        <w:rPr>
          <w:rFonts w:eastAsia="Times New Roman" w:cs="Segoe UI"/>
          <w:kern w:val="0"/>
          <w:szCs w:val="21"/>
          <w14:ligatures w14:val="none"/>
        </w:rPr>
        <w:t xml:space="preserve">of Kintsugi Cosmology </w:t>
      </w:r>
      <w:r w:rsidR="00D84FBC" w:rsidRPr="00B25DFC">
        <w:rPr>
          <w:rFonts w:eastAsia="Times New Roman" w:cs="Segoe UI"/>
          <w:kern w:val="0"/>
          <w:szCs w:val="21"/>
          <w14:ligatures w14:val="none"/>
        </w:rPr>
        <w:t xml:space="preserve">extend beyond current empirical reach into profound questions about causality, temporality, and the nature of being itself. If consciousness genuinely emerges through rupture rather than through preservation of pre-existing wholeness, then </w:t>
      </w:r>
      <w:r w:rsidR="00920572">
        <w:rPr>
          <w:rFonts w:eastAsia="Times New Roman" w:cs="Segoe UI"/>
          <w:kern w:val="0"/>
          <w:szCs w:val="21"/>
          <w14:ligatures w14:val="none"/>
        </w:rPr>
        <w:t>some</w:t>
      </w:r>
      <w:r w:rsidR="00D84FBC" w:rsidRPr="00B25DFC">
        <w:rPr>
          <w:rFonts w:eastAsia="Times New Roman" w:cs="Segoe UI"/>
          <w:kern w:val="0"/>
          <w:szCs w:val="21"/>
          <w14:ligatures w14:val="none"/>
        </w:rPr>
        <w:t xml:space="preserve"> deep question</w:t>
      </w:r>
      <w:r w:rsidR="00920572">
        <w:rPr>
          <w:rFonts w:eastAsia="Times New Roman" w:cs="Segoe UI"/>
          <w:kern w:val="0"/>
          <w:szCs w:val="21"/>
          <w14:ligatures w14:val="none"/>
        </w:rPr>
        <w:t>s</w:t>
      </w:r>
      <w:r w:rsidR="00D84FBC" w:rsidRPr="00B25DFC">
        <w:rPr>
          <w:rFonts w:eastAsia="Times New Roman" w:cs="Segoe UI"/>
          <w:kern w:val="0"/>
          <w:szCs w:val="21"/>
          <w14:ligatures w14:val="none"/>
        </w:rPr>
        <w:t xml:space="preserve"> arise: </w:t>
      </w:r>
      <w:r w:rsidR="00825305">
        <w:rPr>
          <w:rFonts w:eastAsia="Times New Roman" w:cs="Segoe UI"/>
          <w:kern w:val="0"/>
          <w:szCs w:val="21"/>
          <w14:ligatures w14:val="none"/>
        </w:rPr>
        <w:br/>
      </w:r>
    </w:p>
    <w:p w14:paraId="6220DD32" w14:textId="77777777" w:rsidR="00DE756E" w:rsidRDefault="00825305" w:rsidP="0000480D">
      <w:pPr>
        <w:pStyle w:val="ListParagraph"/>
        <w:numPr>
          <w:ilvl w:val="0"/>
          <w:numId w:val="10"/>
        </w:numPr>
        <w:spacing w:before="100" w:beforeAutospacing="1" w:after="100" w:afterAutospacing="1" w:line="480" w:lineRule="auto"/>
        <w:rPr>
          <w:rFonts w:eastAsia="Times New Roman" w:cs="Segoe UI"/>
          <w:kern w:val="0"/>
          <w:szCs w:val="21"/>
          <w14:ligatures w14:val="none"/>
        </w:rPr>
      </w:pPr>
      <w:r w:rsidRPr="00DE756E">
        <w:rPr>
          <w:rFonts w:eastAsia="Times New Roman" w:cs="Segoe UI"/>
          <w:kern w:val="0"/>
          <w:szCs w:val="21"/>
          <w14:ligatures w14:val="none"/>
        </w:rPr>
        <w:t>D</w:t>
      </w:r>
      <w:r w:rsidR="00D84FBC" w:rsidRPr="00DE756E">
        <w:rPr>
          <w:rFonts w:eastAsia="Times New Roman" w:cs="Segoe UI"/>
          <w:kern w:val="0"/>
          <w:szCs w:val="21"/>
          <w14:ligatures w14:val="none"/>
        </w:rPr>
        <w:t xml:space="preserve">oes consciousness construct its own history retroactively or does it discover a history that preceded it? </w:t>
      </w:r>
    </w:p>
    <w:p w14:paraId="267E523C" w14:textId="77777777" w:rsidR="00C302CF" w:rsidRDefault="00D84FBC" w:rsidP="0000480D">
      <w:pPr>
        <w:pStyle w:val="ListParagraph"/>
        <w:numPr>
          <w:ilvl w:val="0"/>
          <w:numId w:val="10"/>
        </w:numPr>
        <w:spacing w:before="100" w:beforeAutospacing="1" w:after="100" w:afterAutospacing="1" w:line="480" w:lineRule="auto"/>
        <w:rPr>
          <w:rFonts w:eastAsia="Times New Roman" w:cs="Segoe UI"/>
          <w:kern w:val="0"/>
          <w:szCs w:val="21"/>
          <w14:ligatures w14:val="none"/>
        </w:rPr>
      </w:pPr>
      <w:r w:rsidRPr="00DE756E">
        <w:rPr>
          <w:rFonts w:eastAsia="Times New Roman" w:cs="Segoe UI"/>
          <w:kern w:val="0"/>
          <w:szCs w:val="21"/>
          <w14:ligatures w14:val="none"/>
        </w:rPr>
        <w:t xml:space="preserve">If meaning is constructed rather than discovered in trauma recovery, as the evidence increasingly suggests, what becomes of the distinction between genuine healing and interpretive reframing? </w:t>
      </w:r>
    </w:p>
    <w:p w14:paraId="55B1AA2F" w14:textId="77777777" w:rsidR="00C302CF" w:rsidRDefault="00D84FBC" w:rsidP="0000480D">
      <w:pPr>
        <w:pStyle w:val="ListParagraph"/>
        <w:numPr>
          <w:ilvl w:val="0"/>
          <w:numId w:val="10"/>
        </w:numPr>
        <w:spacing w:before="100" w:beforeAutospacing="1" w:after="100" w:afterAutospacing="1" w:line="480" w:lineRule="auto"/>
        <w:rPr>
          <w:rFonts w:eastAsia="Times New Roman" w:cs="Segoe UI"/>
          <w:kern w:val="0"/>
          <w:szCs w:val="21"/>
          <w14:ligatures w14:val="none"/>
        </w:rPr>
      </w:pPr>
      <w:r w:rsidRPr="00DE756E">
        <w:rPr>
          <w:rFonts w:eastAsia="Times New Roman" w:cs="Segoe UI"/>
          <w:kern w:val="0"/>
          <w:szCs w:val="21"/>
          <w14:ligatures w14:val="none"/>
        </w:rPr>
        <w:t xml:space="preserve">If each developmental stage retroactively restructures what previous stages meant, can we speak of development as linear progress or must we understand it as perpetual reconstitution of the entire narrative of becoming? </w:t>
      </w:r>
    </w:p>
    <w:p w14:paraId="2BDEDC58" w14:textId="77777777" w:rsidR="00D24A18" w:rsidRDefault="00D84FBC" w:rsidP="0000480D">
      <w:pPr>
        <w:pStyle w:val="ListParagraph"/>
        <w:numPr>
          <w:ilvl w:val="0"/>
          <w:numId w:val="10"/>
        </w:numPr>
        <w:spacing w:before="100" w:beforeAutospacing="1" w:after="100" w:afterAutospacing="1" w:line="480" w:lineRule="auto"/>
        <w:rPr>
          <w:rFonts w:eastAsia="Times New Roman" w:cs="Segoe UI"/>
          <w:kern w:val="0"/>
          <w:szCs w:val="21"/>
          <w14:ligatures w14:val="none"/>
        </w:rPr>
      </w:pPr>
      <w:r w:rsidRPr="00DE756E">
        <w:rPr>
          <w:rFonts w:eastAsia="Times New Roman" w:cs="Segoe UI"/>
          <w:kern w:val="0"/>
          <w:szCs w:val="21"/>
          <w14:ligatures w14:val="none"/>
        </w:rPr>
        <w:lastRenderedPageBreak/>
        <w:t xml:space="preserve">If the psychoid substrate is perpetually emerging through events that manifest from it rather than existing as eternal pre-given field, what does this imply about the relationship between consciousness and physical reality at the most fundamental level? </w:t>
      </w:r>
    </w:p>
    <w:p w14:paraId="24168883" w14:textId="77777777" w:rsidR="0023587E"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 xml:space="preserve">These questions, while fascinating and potentially profound, lie at the boundary between empirical testability and philosophical speculation. The current framework generates predictions about neural integration, autonomic function, information-theoretic measures, and synchronicity frequency that can be </w:t>
      </w:r>
      <w:r w:rsidR="00B11BB9" w:rsidRPr="00D24A18">
        <w:rPr>
          <w:rFonts w:eastAsia="Times New Roman" w:cs="Segoe UI"/>
          <w:kern w:val="0"/>
          <w:szCs w:val="21"/>
          <w14:ligatures w14:val="none"/>
        </w:rPr>
        <w:t>assessed</w:t>
      </w:r>
      <w:r w:rsidRPr="00D24A18">
        <w:rPr>
          <w:rFonts w:eastAsia="Times New Roman" w:cs="Segoe UI"/>
          <w:kern w:val="0"/>
          <w:szCs w:val="21"/>
          <w14:ligatures w14:val="none"/>
        </w:rPr>
        <w:t xml:space="preserve"> within existing neuroscientific and statistical methodology. </w:t>
      </w:r>
    </w:p>
    <w:p w14:paraId="2171ABAA" w14:textId="77777777" w:rsidR="008A67B6"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 xml:space="preserve">Whether consciousness at higher levels of integration retroactively constructs what earlier states meant—whether, in other words, retroactive causality extends from the domain of psychological meaning-making to the domain of physical cosmology and quantum emergence—remains speculative, though increasingly suggested by the convergence of evidence across multiple scales. Future work might explore these implications through increasingly sophisticated temporal analysis of brain dynamics during memory reconsolidation, through novel frameworks connecting quantum physics more deeply to the temporal structure of consciousness, and through longitudinal studies tracking how meaning changes as integration deepens over years of development and recovery. </w:t>
      </w:r>
    </w:p>
    <w:p w14:paraId="14616596" w14:textId="77777777" w:rsidR="0097182C"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 xml:space="preserve">For now, we acknowledge these deeper implications while reserving them for future theoretical development, maintaining focus on what can be empirically grounded in the present moment through hypothesis testing and falsification. What shamanic traditions, mystical literature, and depth psychology have long intuited—that wisdom and consciousness emerge not despite rupture but through visible integration that honors what broke while creating coherent identity architecture at higher levels—becomes grounded in measurable physics and neurobiology. </w:t>
      </w:r>
    </w:p>
    <w:p w14:paraId="0DC14E73" w14:textId="77777777" w:rsidR="005B4373"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lastRenderedPageBreak/>
        <w:t>Life emerges from broken symmetry. Consciousness emerges from integrated rupture. The universe and the psyche, far from being separate substances, are complementary expressions of a single unified field—the psychoid substrate—where cracks become the places where the gold of consciousness</w:t>
      </w:r>
      <w:r w:rsidR="000F58B7">
        <w:rPr>
          <w:rFonts w:eastAsia="Times New Roman" w:cs="Segoe UI"/>
          <w:kern w:val="0"/>
          <w:szCs w:val="21"/>
          <w14:ligatures w14:val="none"/>
        </w:rPr>
        <w:t xml:space="preserve"> (and life)</w:t>
      </w:r>
      <w:r w:rsidRPr="00D24A18">
        <w:rPr>
          <w:rFonts w:eastAsia="Times New Roman" w:cs="Segoe UI"/>
          <w:kern w:val="0"/>
          <w:szCs w:val="21"/>
          <w14:ligatures w14:val="none"/>
        </w:rPr>
        <w:t xml:space="preserve"> can flow. </w:t>
      </w:r>
    </w:p>
    <w:p w14:paraId="44933D45" w14:textId="77777777" w:rsidR="00E1117F"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 xml:space="preserve">The primordial quantum state was unconscious precisely because perfect unity lacks differentiation. Sometimes when that primordial quantum state breaks, some states gain stability and potentiality has a chance to become actuality. </w:t>
      </w:r>
    </w:p>
    <w:p w14:paraId="5DF9BDB9" w14:textId="77777777" w:rsidR="00DD08B2"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 xml:space="preserve">Life splits to evolve. The psyche fractures to awaken. This is the evolutionary trajectory or template of every anti-entropic entity in this universe engaged in stabilization and growth. This is the kintsugi of existence: the universe and the psyche are not separate substances but complementary expressions of a single unified field—the psychoid substrate—where cracks become the places where the gold of </w:t>
      </w:r>
      <w:r w:rsidR="00217958">
        <w:rPr>
          <w:rFonts w:eastAsia="Times New Roman" w:cs="Segoe UI"/>
          <w:kern w:val="0"/>
          <w:szCs w:val="21"/>
          <w14:ligatures w14:val="none"/>
        </w:rPr>
        <w:t xml:space="preserve">vivifying </w:t>
      </w:r>
      <w:r w:rsidRPr="00D24A18">
        <w:rPr>
          <w:rFonts w:eastAsia="Times New Roman" w:cs="Segoe UI"/>
          <w:kern w:val="0"/>
          <w:szCs w:val="21"/>
          <w14:ligatures w14:val="none"/>
        </w:rPr>
        <w:t xml:space="preserve">consciousness can flow. </w:t>
      </w:r>
    </w:p>
    <w:p w14:paraId="106B4D54" w14:textId="77777777" w:rsidR="009D6ABB"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 xml:space="preserve">The universe is a repaired vessel—a shimmering mosaic of broken symmetry held together by the irreducible integrated information of consciousness emerging through rupture. The psyche that has integrated trauma, worked through archetypal conflicts, and achieved conscious recognition of shadow is more beautiful, more valuable, more developed than naive wholeness could ever be. The bowl is more precious because it broke and was repaired visibly with gold. The consciousness that has passed through necessary ruptures and achieved integration at higher levels is richer, deeper, more awake than consciousness that has never been broken. </w:t>
      </w:r>
    </w:p>
    <w:p w14:paraId="07E76EF7" w14:textId="77777777" w:rsidR="00581F12" w:rsidRDefault="00D84FBC" w:rsidP="0000480D">
      <w:pPr>
        <w:spacing w:before="100" w:beforeAutospacing="1" w:after="100" w:afterAutospacing="1" w:line="480" w:lineRule="auto"/>
        <w:ind w:left="360"/>
        <w:rPr>
          <w:rFonts w:eastAsia="Times New Roman" w:cs="Segoe UI"/>
          <w:kern w:val="0"/>
          <w:szCs w:val="21"/>
          <w14:ligatures w14:val="none"/>
        </w:rPr>
      </w:pPr>
      <w:r w:rsidRPr="00D24A18">
        <w:rPr>
          <w:rFonts w:eastAsia="Times New Roman" w:cs="Segoe UI"/>
          <w:kern w:val="0"/>
          <w:szCs w:val="21"/>
          <w14:ligatures w14:val="none"/>
        </w:rPr>
        <w:t>T</w:t>
      </w:r>
      <w:r w:rsidR="003F65A8">
        <w:rPr>
          <w:rFonts w:eastAsia="Times New Roman" w:cs="Segoe UI"/>
          <w:kern w:val="0"/>
          <w:szCs w:val="21"/>
          <w14:ligatures w14:val="none"/>
        </w:rPr>
        <w:t>his</w:t>
      </w:r>
      <w:r w:rsidRPr="00D24A18">
        <w:rPr>
          <w:rFonts w:eastAsia="Times New Roman" w:cs="Segoe UI"/>
          <w:kern w:val="0"/>
          <w:szCs w:val="21"/>
          <w14:ligatures w14:val="none"/>
        </w:rPr>
        <w:t xml:space="preserve"> golden thread binds the universe and the psyche, matter and mind, physics and psychology into a single coherent whole that reveals itself through rupture, maintains itself through </w:t>
      </w:r>
      <w:r w:rsidRPr="00D24A18">
        <w:rPr>
          <w:rFonts w:eastAsia="Times New Roman" w:cs="Segoe UI"/>
          <w:kern w:val="0"/>
          <w:szCs w:val="21"/>
          <w14:ligatures w14:val="none"/>
        </w:rPr>
        <w:lastRenderedPageBreak/>
        <w:t xml:space="preserve">integration, and becomes conscious through the visible joinery where the cracks are honored as the essential places where wholeness at higher levels becomes possible. </w:t>
      </w:r>
    </w:p>
    <w:p w14:paraId="0155FDBA" w14:textId="77777777" w:rsidR="00A47696" w:rsidRDefault="00A47696" w:rsidP="0000480D">
      <w:pPr>
        <w:spacing w:line="480" w:lineRule="auto"/>
        <w:rPr>
          <w:rFonts w:asciiTheme="majorHAnsi" w:eastAsia="Times New Roman" w:hAnsiTheme="majorHAnsi" w:cstheme="majorBidi"/>
          <w:color w:val="0F4761" w:themeColor="accent1" w:themeShade="BF"/>
          <w:sz w:val="40"/>
          <w:szCs w:val="40"/>
        </w:rPr>
      </w:pPr>
      <w:r>
        <w:rPr>
          <w:rFonts w:eastAsia="Times New Roman"/>
        </w:rPr>
        <w:br w:type="page"/>
      </w:r>
    </w:p>
    <w:p w14:paraId="123F2733" w14:textId="77777777" w:rsidR="002E54D8" w:rsidRDefault="002E54D8" w:rsidP="0000480D">
      <w:pPr>
        <w:pStyle w:val="Heading1"/>
        <w:spacing w:line="480" w:lineRule="auto"/>
        <w:rPr>
          <w:rFonts w:eastAsia="Times New Roman"/>
        </w:rPr>
      </w:pPr>
      <w:bookmarkStart w:id="65" w:name="_Toc220670066"/>
      <w:r w:rsidRPr="00D24A18">
        <w:rPr>
          <w:rFonts w:eastAsia="Times New Roman"/>
        </w:rPr>
        <w:lastRenderedPageBreak/>
        <w:t>REFERENCES</w:t>
      </w:r>
      <w:bookmarkEnd w:id="65"/>
    </w:p>
    <w:p w14:paraId="1BCF86C1"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1D6FE7">
        <w:rPr>
          <w:rFonts w:eastAsia="Times New Roman" w:cs="Segoe UI"/>
          <w:kern w:val="0"/>
          <w:szCs w:val="21"/>
          <w14:ligatures w14:val="none"/>
        </w:rPr>
        <w:t>Abdallah, C.G., Averill, C.L., Ramage, A.E., Averill, L.A., Alkin, E., Nemati, S., Krystal, J.H., Roache, J.D., A. Resick, P., Young-McCaughan, S., Peterson, A.L., &amp; Fox, P.T. (2018). Reduced Salience and Enhanced Central Executive Connectivity Following PTSD Treatment. </w:t>
      </w:r>
      <w:r w:rsidRPr="001D6FE7">
        <w:rPr>
          <w:rFonts w:eastAsia="Times New Roman" w:cs="Segoe UI"/>
          <w:i/>
          <w:iCs/>
          <w:kern w:val="0"/>
          <w:szCs w:val="21"/>
          <w14:ligatures w14:val="none"/>
        </w:rPr>
        <w:t>Chronic Stress, 3</w:t>
      </w:r>
      <w:r w:rsidRPr="001D6FE7">
        <w:rPr>
          <w:rFonts w:eastAsia="Times New Roman" w:cs="Segoe UI"/>
          <w:kern w:val="0"/>
          <w:szCs w:val="21"/>
          <w14:ligatures w14:val="none"/>
        </w:rPr>
        <w:t>.</w:t>
      </w:r>
    </w:p>
    <w:p w14:paraId="0371489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96225">
        <w:rPr>
          <w:rFonts w:eastAsia="Times New Roman" w:cs="Segoe UI"/>
          <w:kern w:val="0"/>
          <w:szCs w:val="21"/>
          <w14:ligatures w14:val="none"/>
        </w:rPr>
        <w:t>Akiki, T.J., Averill, C.L. &amp; Abdallah, C.G. A Network-Based Neurobiological Model of PTSD: Evidence From Structural and Functional Neuroimaging Studies. </w:t>
      </w:r>
      <w:r w:rsidRPr="00496225">
        <w:rPr>
          <w:rFonts w:eastAsia="Times New Roman" w:cs="Segoe UI"/>
          <w:i/>
          <w:iCs/>
          <w:kern w:val="0"/>
          <w:szCs w:val="21"/>
          <w14:ligatures w14:val="none"/>
        </w:rPr>
        <w:t>Curr Psychiatry Rep</w:t>
      </w:r>
      <w:r w:rsidRPr="00496225">
        <w:rPr>
          <w:rFonts w:eastAsia="Times New Roman" w:cs="Segoe UI"/>
          <w:kern w:val="0"/>
          <w:szCs w:val="21"/>
          <w14:ligatures w14:val="none"/>
        </w:rPr>
        <w:t> </w:t>
      </w:r>
      <w:r w:rsidRPr="00496225">
        <w:rPr>
          <w:rFonts w:eastAsia="Times New Roman" w:cs="Segoe UI"/>
          <w:b/>
          <w:bCs/>
          <w:kern w:val="0"/>
          <w:szCs w:val="21"/>
          <w14:ligatures w14:val="none"/>
        </w:rPr>
        <w:t>19</w:t>
      </w:r>
      <w:r w:rsidRPr="00496225">
        <w:rPr>
          <w:rFonts w:eastAsia="Times New Roman" w:cs="Segoe UI"/>
          <w:kern w:val="0"/>
          <w:szCs w:val="21"/>
          <w14:ligatures w14:val="none"/>
        </w:rPr>
        <w:t xml:space="preserve">, 81 (2017). </w:t>
      </w:r>
      <w:hyperlink r:id="rId8" w:history="1">
        <w:r w:rsidRPr="00DA366D">
          <w:rPr>
            <w:rStyle w:val="Hyperlink"/>
            <w:rFonts w:eastAsia="Times New Roman" w:cs="Segoe UI"/>
            <w:kern w:val="0"/>
            <w:szCs w:val="21"/>
            <w14:ligatures w14:val="none"/>
          </w:rPr>
          <w:t>https://doi.org/10.1007/s11920-017-0840-4</w:t>
        </w:r>
      </w:hyperlink>
      <w:r>
        <w:rPr>
          <w:rFonts w:eastAsia="Times New Roman" w:cs="Segoe UI"/>
          <w:kern w:val="0"/>
          <w:szCs w:val="21"/>
          <w14:ligatures w14:val="none"/>
        </w:rPr>
        <w:t>.</w:t>
      </w:r>
    </w:p>
    <w:p w14:paraId="2BF9D43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1B1D7C">
        <w:rPr>
          <w:rFonts w:eastAsia="Times New Roman" w:cs="Segoe UI"/>
          <w:kern w:val="0"/>
          <w:szCs w:val="21"/>
          <w14:ligatures w14:val="none"/>
        </w:rPr>
        <w:t>Asada, T. (2012). Modeling financial instability. </w:t>
      </w:r>
      <w:r w:rsidRPr="001B1D7C">
        <w:rPr>
          <w:rFonts w:eastAsia="Times New Roman" w:cs="Segoe UI"/>
          <w:i/>
          <w:iCs/>
          <w:kern w:val="0"/>
          <w:szCs w:val="21"/>
          <w14:ligatures w14:val="none"/>
        </w:rPr>
        <w:t>European Journal of Economics and Economic Policies: Intervention, 9</w:t>
      </w:r>
      <w:r w:rsidRPr="001B1D7C">
        <w:rPr>
          <w:rFonts w:eastAsia="Times New Roman" w:cs="Segoe UI"/>
          <w:kern w:val="0"/>
          <w:szCs w:val="21"/>
          <w14:ligatures w14:val="none"/>
        </w:rPr>
        <w:t>, 215-232.</w:t>
      </w:r>
    </w:p>
    <w:p w14:paraId="2A4E3CC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C66987">
        <w:rPr>
          <w:rFonts w:eastAsia="Times New Roman" w:cs="Segoe UI"/>
          <w:kern w:val="0"/>
          <w:szCs w:val="21"/>
          <w14:ligatures w14:val="none"/>
        </w:rPr>
        <w:t>Bastos, J.A. (2013). Recurrence Quantification Analysis of Financial Markets.</w:t>
      </w:r>
    </w:p>
    <w:p w14:paraId="167DB9F8"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615DFD">
        <w:rPr>
          <w:rFonts w:eastAsia="Times New Roman" w:cs="Segoe UI"/>
          <w:kern w:val="0"/>
          <w:szCs w:val="21"/>
          <w14:ligatures w14:val="none"/>
        </w:rPr>
        <w:t>Bedard-Gilligan, M.A., Zoellner, L.A., &amp; Feeny, N.C. (2017). Is Trauma Memory Special? Trauma Narrative Fragmentation in PTSD. </w:t>
      </w:r>
      <w:r w:rsidRPr="00615DFD">
        <w:rPr>
          <w:rFonts w:eastAsia="Times New Roman" w:cs="Segoe UI"/>
          <w:i/>
          <w:iCs/>
          <w:kern w:val="0"/>
          <w:szCs w:val="21"/>
          <w14:ligatures w14:val="none"/>
        </w:rPr>
        <w:t>Clinical Psychological Science, 5</w:t>
      </w:r>
      <w:r w:rsidRPr="00615DFD">
        <w:rPr>
          <w:rFonts w:eastAsia="Times New Roman" w:cs="Segoe UI"/>
          <w:kern w:val="0"/>
          <w:szCs w:val="21"/>
          <w14:ligatures w14:val="none"/>
        </w:rPr>
        <w:t>, 212 - 225.</w:t>
      </w:r>
    </w:p>
    <w:p w14:paraId="70540A4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FB3ACC">
        <w:rPr>
          <w:rFonts w:eastAsia="Times New Roman" w:cs="Segoe UI"/>
          <w:kern w:val="0"/>
          <w:szCs w:val="21"/>
          <w14:ligatures w14:val="none"/>
        </w:rPr>
        <w:t>Benigno, G., Foerster, A., Otrok, C., &amp; Rebucci, A.</w:t>
      </w:r>
      <w:r w:rsidRPr="004D3C56">
        <w:rPr>
          <w:rFonts w:eastAsia="Times New Roman" w:cs="Segoe UI"/>
          <w:kern w:val="0"/>
          <w:szCs w:val="21"/>
          <w14:ligatures w14:val="none"/>
        </w:rPr>
        <w:t xml:space="preserve"> (2020). Estimating macroeconomic models of financial crises: An endogenous regime-switching approach. </w:t>
      </w:r>
      <w:r w:rsidRPr="004D3C56">
        <w:rPr>
          <w:rFonts w:eastAsia="Times New Roman" w:cs="Segoe UI"/>
          <w:i/>
          <w:iCs/>
          <w:kern w:val="0"/>
          <w:szCs w:val="21"/>
          <w14:ligatures w14:val="none"/>
        </w:rPr>
        <w:t>NBER Working Paper No. 26935</w:t>
      </w:r>
      <w:r w:rsidRPr="004D3C56">
        <w:rPr>
          <w:rFonts w:eastAsia="Times New Roman" w:cs="Segoe UI"/>
          <w:kern w:val="0"/>
          <w:szCs w:val="21"/>
          <w14:ligatures w14:val="none"/>
        </w:rPr>
        <w:t>.</w:t>
      </w:r>
    </w:p>
    <w:p w14:paraId="631A2B1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A930AE">
        <w:rPr>
          <w:rFonts w:eastAsia="Times New Roman" w:cs="Segoe UI"/>
          <w:kern w:val="0"/>
          <w:szCs w:val="21"/>
          <w14:ligatures w14:val="none"/>
        </w:rPr>
        <w:t>Berg, H., Ma, Y., Rueter, A.R., Kaczkurkin, A.N., Burton, P.C., DeYoung, C.G., MacDonald, A.W., Sponheim, S.R., &amp; Lissek, S.M. (2020). Salience and central executive networks track overgeneralization of conditioned-fear in post-traumatic stress disorder. </w:t>
      </w:r>
      <w:r w:rsidRPr="00A930AE">
        <w:rPr>
          <w:rFonts w:eastAsia="Times New Roman" w:cs="Segoe UI"/>
          <w:i/>
          <w:iCs/>
          <w:kern w:val="0"/>
          <w:szCs w:val="21"/>
          <w14:ligatures w14:val="none"/>
        </w:rPr>
        <w:t>Psychological Medicine, 51</w:t>
      </w:r>
      <w:r w:rsidRPr="00A930AE">
        <w:rPr>
          <w:rFonts w:eastAsia="Times New Roman" w:cs="Segoe UI"/>
          <w:kern w:val="0"/>
          <w:szCs w:val="21"/>
          <w14:ligatures w14:val="none"/>
        </w:rPr>
        <w:t>, 2610 - 2619.</w:t>
      </w:r>
    </w:p>
    <w:p w14:paraId="7DF301B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B20792">
        <w:rPr>
          <w:rFonts w:eastAsia="Times New Roman" w:cs="Segoe UI"/>
          <w:kern w:val="0"/>
          <w:szCs w:val="21"/>
          <w14:ligatures w14:val="none"/>
        </w:rPr>
        <w:lastRenderedPageBreak/>
        <w:t>Brown, R.S., &amp; Edinger, E.F. (2014). BEYOND THE EVOLUTIONARY PARADIGM IN CONSCIOUSNESS STUDIES.</w:t>
      </w:r>
    </w:p>
    <w:p w14:paraId="6E95C1D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340E0">
        <w:rPr>
          <w:rFonts w:eastAsia="Times New Roman" w:cs="Segoe UI"/>
          <w:kern w:val="0"/>
          <w:szCs w:val="21"/>
          <w14:ligatures w14:val="none"/>
        </w:rPr>
        <w:t>Bystrov, V., &amp; Mackewicz, M. (2016). Recurrent explosive behaviour of debt-to-GDP ratio.</w:t>
      </w:r>
    </w:p>
    <w:p w14:paraId="02393DF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7C089E">
        <w:rPr>
          <w:rFonts w:eastAsia="Times New Roman" w:cs="Segoe UI"/>
          <w:kern w:val="0"/>
          <w:szCs w:val="21"/>
          <w14:ligatures w14:val="none"/>
        </w:rPr>
        <w:t>Craddock, T.J., Priel, A., &amp; Tuszynski, J.A. (2014). Keeping time: could quantum beating in microtubules be the basis for the neural synchrony related to consciousness? </w:t>
      </w:r>
      <w:r w:rsidRPr="007C089E">
        <w:rPr>
          <w:rFonts w:eastAsia="Times New Roman" w:cs="Segoe UI"/>
          <w:i/>
          <w:iCs/>
          <w:kern w:val="0"/>
          <w:szCs w:val="21"/>
          <w14:ligatures w14:val="none"/>
        </w:rPr>
        <w:t>Journal of integrative neuroscience, 13 2</w:t>
      </w:r>
      <w:r w:rsidRPr="007C089E">
        <w:rPr>
          <w:rFonts w:eastAsia="Times New Roman" w:cs="Segoe UI"/>
          <w:kern w:val="0"/>
          <w:szCs w:val="21"/>
          <w14:ligatures w14:val="none"/>
        </w:rPr>
        <w:t>, 293-311.</w:t>
      </w:r>
    </w:p>
    <w:p w14:paraId="690B6B9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2E28CB">
        <w:rPr>
          <w:rFonts w:eastAsia="Times New Roman" w:cs="Segoe UI"/>
          <w:kern w:val="0"/>
          <w:szCs w:val="21"/>
          <w14:ligatures w14:val="none"/>
        </w:rPr>
        <w:t>Dale, L.P., Shaikh, S.K., Fasciano, L.C., Watorek, V.D., Heilman, K.J., &amp; Porges, S.W. (2017). College Females With Maltreatment Histories Have Atypical Autonomic Regulation and Poor Psychological Wellbeing. </w:t>
      </w:r>
      <w:r w:rsidRPr="002E28CB">
        <w:rPr>
          <w:rFonts w:eastAsia="Times New Roman" w:cs="Segoe UI"/>
          <w:i/>
          <w:iCs/>
          <w:kern w:val="0"/>
          <w:szCs w:val="21"/>
          <w14:ligatures w14:val="none"/>
        </w:rPr>
        <w:t>Psychological Trauma: Theory, Research, Practice, and Policy, 10</w:t>
      </w:r>
      <w:r w:rsidRPr="002E28CB">
        <w:rPr>
          <w:rFonts w:eastAsia="Times New Roman" w:cs="Segoe UI"/>
          <w:kern w:val="0"/>
          <w:szCs w:val="21"/>
          <w14:ligatures w14:val="none"/>
        </w:rPr>
        <w:t>, 427–434.</w:t>
      </w:r>
    </w:p>
    <w:p w14:paraId="762AB261"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816C4">
        <w:rPr>
          <w:rFonts w:eastAsia="Times New Roman" w:cs="Segoe UI"/>
          <w:kern w:val="0"/>
          <w:szCs w:val="21"/>
          <w14:ligatures w14:val="none"/>
        </w:rPr>
        <w:t>Daniels, J.K., McFarlane, A.C., Bluhm, R., Moores, K.A., Clark, C.R., Shaw, M.E., Williamson, P.C., Densmore, M., Lanius, R.A., Daniels, P., &amp; Williamson, L. (2010). Switching between executive and default mode networks in posttraumatic stress disorder: alterations in functional connectivity. </w:t>
      </w:r>
      <w:r w:rsidRPr="00D816C4">
        <w:rPr>
          <w:rFonts w:eastAsia="Times New Roman" w:cs="Segoe UI"/>
          <w:i/>
          <w:iCs/>
          <w:kern w:val="0"/>
          <w:szCs w:val="21"/>
          <w14:ligatures w14:val="none"/>
        </w:rPr>
        <w:t>Journal of psychiatry &amp; neuroscience : JPN, 35 4</w:t>
      </w:r>
      <w:r w:rsidRPr="00D816C4">
        <w:rPr>
          <w:rFonts w:eastAsia="Times New Roman" w:cs="Segoe UI"/>
          <w:kern w:val="0"/>
          <w:szCs w:val="21"/>
          <w14:ligatures w14:val="none"/>
        </w:rPr>
        <w:t>, 258-66 .</w:t>
      </w:r>
    </w:p>
    <w:p w14:paraId="5F0A2B1F"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024352">
        <w:rPr>
          <w:rFonts w:eastAsia="Times New Roman" w:cs="Segoe UI"/>
          <w:kern w:val="0"/>
          <w:szCs w:val="21"/>
          <w14:ligatures w14:val="none"/>
        </w:rPr>
        <w:t>DȨBIEC, J. and LeDOUX, J.E. (2006), Noradrenergic Signaling in the Amygdala Contributes to the Reconsolidation of Fear Memory. Annals of the New York Academy of Sciences, 1071: 521-524. </w:t>
      </w:r>
      <w:hyperlink r:id="rId9" w:history="1">
        <w:r w:rsidRPr="00024352">
          <w:rPr>
            <w:rStyle w:val="Hyperlink"/>
            <w:rFonts w:eastAsia="Times New Roman" w:cs="Segoe UI"/>
            <w:kern w:val="0"/>
            <w:szCs w:val="21"/>
            <w14:ligatures w14:val="none"/>
          </w:rPr>
          <w:t>https://doi.org/10.1196/annals.1364.056</w:t>
        </w:r>
      </w:hyperlink>
    </w:p>
    <w:p w14:paraId="24253614" w14:textId="77777777" w:rsidR="002E54D8" w:rsidRPr="00CB2064" w:rsidRDefault="002E54D8" w:rsidP="0000480D">
      <w:pPr>
        <w:spacing w:before="100" w:beforeAutospacing="1" w:after="100" w:afterAutospacing="1" w:line="480" w:lineRule="auto"/>
        <w:rPr>
          <w:rFonts w:eastAsia="Times New Roman" w:cs="Segoe UI"/>
          <w:kern w:val="0"/>
          <w:szCs w:val="21"/>
          <w14:ligatures w14:val="none"/>
        </w:rPr>
      </w:pPr>
      <w:r w:rsidRPr="00CB2064">
        <w:rPr>
          <w:rFonts w:eastAsia="Times New Roman" w:cs="Segoe UI"/>
          <w:kern w:val="0"/>
          <w:szCs w:val="21"/>
          <w14:ligatures w14:val="none"/>
        </w:rPr>
        <w:t>Dieci, R., Bischi, G.-I., &amp; Gardini, L. (2001). From bi-stability to chaotic oscillations in a macroeconomic model. </w:t>
      </w:r>
      <w:r w:rsidRPr="00CB2064">
        <w:rPr>
          <w:rFonts w:eastAsia="Times New Roman" w:cs="Segoe UI"/>
          <w:i/>
          <w:iCs/>
          <w:kern w:val="0"/>
          <w:szCs w:val="21"/>
          <w14:ligatures w14:val="none"/>
        </w:rPr>
        <w:t>Chaos, Solitons &amp; Fractals</w:t>
      </w:r>
      <w:r w:rsidRPr="00CB2064">
        <w:rPr>
          <w:rFonts w:eastAsia="Times New Roman" w:cs="Segoe UI"/>
          <w:kern w:val="0"/>
          <w:szCs w:val="21"/>
          <w14:ligatures w14:val="none"/>
        </w:rPr>
        <w:t>, </w:t>
      </w:r>
      <w:r w:rsidRPr="00CB2064">
        <w:rPr>
          <w:rFonts w:eastAsia="Times New Roman" w:cs="Segoe UI"/>
          <w:i/>
          <w:iCs/>
          <w:kern w:val="0"/>
          <w:szCs w:val="21"/>
          <w14:ligatures w14:val="none"/>
        </w:rPr>
        <w:t>12</w:t>
      </w:r>
      <w:r w:rsidRPr="00CB2064">
        <w:rPr>
          <w:rFonts w:eastAsia="Times New Roman" w:cs="Segoe UI"/>
          <w:kern w:val="0"/>
          <w:szCs w:val="21"/>
          <w14:ligatures w14:val="none"/>
        </w:rPr>
        <w:t>(5), 805–822. https://doi.org/10.1016/s0960-0779(00)00055-2</w:t>
      </w:r>
    </w:p>
    <w:p w14:paraId="429873B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CB2064">
        <w:rPr>
          <w:rFonts w:eastAsia="Times New Roman" w:cs="Segoe UI"/>
          <w:kern w:val="0"/>
          <w:szCs w:val="21"/>
          <w14:ligatures w14:val="none"/>
        </w:rPr>
        <w:t>‌</w:t>
      </w:r>
      <w:r w:rsidRPr="003D2112">
        <w:rPr>
          <w:rFonts w:eastAsia="Times New Roman" w:cs="Segoe UI"/>
          <w:kern w:val="0"/>
          <w:szCs w:val="21"/>
          <w14:ligatures w14:val="none"/>
        </w:rPr>
        <w:t>Ecker, B. (2015). memory reconsolidation understood and misunderstood.</w:t>
      </w:r>
    </w:p>
    <w:p w14:paraId="6D9CBE4C" w14:textId="77777777" w:rsidR="002E54D8" w:rsidRPr="001A1CE7" w:rsidRDefault="002E54D8" w:rsidP="0000480D">
      <w:pPr>
        <w:spacing w:before="100" w:beforeAutospacing="1" w:after="100" w:afterAutospacing="1" w:line="480" w:lineRule="auto"/>
        <w:rPr>
          <w:rFonts w:eastAsia="Times New Roman" w:cs="Segoe UI"/>
          <w:i/>
          <w:iCs/>
          <w:kern w:val="0"/>
          <w:szCs w:val="21"/>
          <w14:ligatures w14:val="none"/>
        </w:rPr>
      </w:pPr>
      <w:r w:rsidRPr="002E0075">
        <w:rPr>
          <w:rFonts w:eastAsia="Times New Roman" w:cs="Segoe UI"/>
          <w:kern w:val="0"/>
          <w:szCs w:val="21"/>
          <w14:ligatures w14:val="none"/>
        </w:rPr>
        <w:lastRenderedPageBreak/>
        <w:t>Edelman, G. M. (1987).</w:t>
      </w:r>
      <w:r w:rsidRPr="00FD77F2">
        <w:rPr>
          <w:rFonts w:eastAsia="Times New Roman" w:cs="Segoe UI"/>
          <w:i/>
          <w:iCs/>
          <w:kern w:val="0"/>
          <w:szCs w:val="21"/>
          <w14:ligatures w14:val="none"/>
        </w:rPr>
        <w:t xml:space="preserve"> </w:t>
      </w:r>
      <w:r w:rsidRPr="00045AEC">
        <w:rPr>
          <w:rFonts w:eastAsia="Times New Roman" w:cs="Segoe UI"/>
          <w:i/>
          <w:iCs/>
          <w:kern w:val="0"/>
          <w:szCs w:val="21"/>
          <w14:ligatures w14:val="none"/>
        </w:rPr>
        <w:t>Neural Darwinism: The Theory of Neuronal Group Selection</w:t>
      </w:r>
      <w:r w:rsidRPr="00D24A18">
        <w:rPr>
          <w:rFonts w:eastAsia="Times New Roman" w:cs="Segoe UI"/>
          <w:kern w:val="0"/>
          <w:szCs w:val="21"/>
          <w14:ligatures w14:val="none"/>
        </w:rPr>
        <w:t xml:space="preserve">. Basic Books. </w:t>
      </w:r>
    </w:p>
    <w:p w14:paraId="313D62FF"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Feige, D. M. (2014). "Retroactive temporality: The logic of jazz improvisation read through Žižek's Hegel." (“10 - Feige FINAL”) </w:t>
      </w:r>
      <w:r w:rsidRPr="00045AEC">
        <w:rPr>
          <w:rFonts w:eastAsia="Times New Roman" w:cs="Segoe UI"/>
          <w:i/>
          <w:iCs/>
          <w:kern w:val="0"/>
          <w:szCs w:val="21"/>
          <w14:ligatures w14:val="none"/>
        </w:rPr>
        <w:t>International Journal of Žižek Studies</w:t>
      </w:r>
      <w:r w:rsidRPr="00D24A18">
        <w:rPr>
          <w:rFonts w:eastAsia="Times New Roman" w:cs="Segoe UI"/>
          <w:kern w:val="0"/>
          <w:szCs w:val="21"/>
          <w14:ligatures w14:val="none"/>
        </w:rPr>
        <w:t xml:space="preserve">, 8(3), 189-202. </w:t>
      </w:r>
    </w:p>
    <w:p w14:paraId="1B0B8E01"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C12CB2">
        <w:rPr>
          <w:rFonts w:eastAsia="Times New Roman" w:cs="Segoe UI"/>
          <w:kern w:val="0"/>
          <w:szCs w:val="21"/>
          <w14:ligatures w14:val="none"/>
        </w:rPr>
        <w:t xml:space="preserve">Felmingham, K., Kemp, A., Williams, L., Das, P., Hughes, G., Peduto, A., &amp; Bryant, R. (2007). Changes in Anterior Cingulate and Amygdala After Cognitive Behavior Therapy of Posttraumatic Stress Disorder. </w:t>
      </w:r>
      <w:r w:rsidRPr="00C12CB2">
        <w:rPr>
          <w:rFonts w:eastAsia="Times New Roman" w:cs="Segoe UI"/>
          <w:i/>
          <w:iCs/>
          <w:kern w:val="0"/>
          <w:szCs w:val="21"/>
          <w14:ligatures w14:val="none"/>
        </w:rPr>
        <w:t>Psychological Science</w:t>
      </w:r>
      <w:r w:rsidRPr="00C12CB2">
        <w:rPr>
          <w:rFonts w:eastAsia="Times New Roman" w:cs="Segoe UI"/>
          <w:kern w:val="0"/>
          <w:szCs w:val="21"/>
          <w14:ligatures w14:val="none"/>
        </w:rPr>
        <w:t xml:space="preserve">, </w:t>
      </w:r>
      <w:r w:rsidRPr="00C12CB2">
        <w:rPr>
          <w:rFonts w:eastAsia="Times New Roman" w:cs="Segoe UI"/>
          <w:i/>
          <w:iCs/>
          <w:kern w:val="0"/>
          <w:szCs w:val="21"/>
          <w14:ligatures w14:val="none"/>
        </w:rPr>
        <w:t>18</w:t>
      </w:r>
      <w:r w:rsidRPr="00C12CB2">
        <w:rPr>
          <w:rFonts w:eastAsia="Times New Roman" w:cs="Segoe UI"/>
          <w:kern w:val="0"/>
          <w:szCs w:val="21"/>
          <w14:ligatures w14:val="none"/>
        </w:rPr>
        <w:t xml:space="preserve">(2), 127-129. </w:t>
      </w:r>
      <w:hyperlink r:id="rId10" w:history="1">
        <w:r w:rsidRPr="00C12CB2">
          <w:rPr>
            <w:rStyle w:val="Hyperlink"/>
            <w:rFonts w:eastAsia="Times New Roman" w:cs="Segoe UI"/>
            <w:kern w:val="0"/>
            <w:szCs w:val="21"/>
            <w14:ligatures w14:val="none"/>
          </w:rPr>
          <w:t>https://doi.org/10.1111/j.1467-9280.2007.01860.x</w:t>
        </w:r>
      </w:hyperlink>
      <w:r w:rsidRPr="00C12CB2">
        <w:rPr>
          <w:rFonts w:eastAsia="Times New Roman" w:cs="Segoe UI"/>
          <w:kern w:val="0"/>
          <w:szCs w:val="21"/>
          <w14:ligatures w14:val="none"/>
        </w:rPr>
        <w:t xml:space="preserve"> (Original work published 2007)</w:t>
      </w:r>
    </w:p>
    <w:p w14:paraId="25538D2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02599">
        <w:rPr>
          <w:rFonts w:eastAsia="Times New Roman" w:cs="Segoe UI"/>
          <w:kern w:val="0"/>
          <w:szCs w:val="21"/>
          <w14:ligatures w14:val="none"/>
        </w:rPr>
        <w:t>Ferrari, G., &amp; Rodosthenous, N. (2018). </w:t>
      </w:r>
      <w:r w:rsidRPr="00E02599">
        <w:rPr>
          <w:rFonts w:eastAsia="Times New Roman" w:cs="Segoe UI"/>
          <w:i/>
          <w:iCs/>
          <w:kern w:val="0"/>
          <w:szCs w:val="21"/>
          <w14:ligatures w14:val="none"/>
        </w:rPr>
        <w:t>Optimal Control of Debt-to-GDP Ratio in an N-state Regime Switching Economy</w:t>
      </w:r>
      <w:r w:rsidRPr="00E02599">
        <w:rPr>
          <w:rFonts w:eastAsia="Times New Roman" w:cs="Segoe UI"/>
          <w:kern w:val="0"/>
          <w:szCs w:val="21"/>
          <w14:ligatures w14:val="none"/>
        </w:rPr>
        <w:t>. ArXiv.org. https://arxiv.org/abs/1808.01499</w:t>
      </w:r>
    </w:p>
    <w:p w14:paraId="115A4A3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F53A9">
        <w:rPr>
          <w:rFonts w:eastAsia="Times New Roman" w:cs="Segoe UI"/>
          <w:kern w:val="0"/>
          <w:szCs w:val="21"/>
          <w14:ligatures w14:val="none"/>
        </w:rPr>
        <w:t>Fitzgerald, Jacklynn M. PhD; DiGangi, Julia A. PhD; Phan, K. Luan MD. Functional Neuroanatomy of Emotion and Its Regulation in PTSD. Harvard Review of Psychiatry 26(3):p 116-128, 5/6 2018. | DOI: 10.1097/HRP.0000000000000185</w:t>
      </w:r>
      <w:r>
        <w:rPr>
          <w:rFonts w:eastAsia="Times New Roman" w:cs="Segoe UI"/>
          <w:kern w:val="0"/>
          <w:szCs w:val="21"/>
          <w14:ligatures w14:val="none"/>
        </w:rPr>
        <w:t>.</w:t>
      </w:r>
    </w:p>
    <w:p w14:paraId="4FDDD2E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2A0879">
        <w:rPr>
          <w:rFonts w:eastAsia="Times New Roman" w:cs="Segoe UI"/>
          <w:kern w:val="0"/>
          <w:szCs w:val="21"/>
          <w14:ligatures w14:val="none"/>
        </w:rPr>
        <w:t>Fostel, Ana, and John Geanakoplos. 2008. "Leverage Cycles and the Anxious Economy." </w:t>
      </w:r>
      <w:r w:rsidRPr="002A0879">
        <w:rPr>
          <w:rFonts w:eastAsia="Times New Roman" w:cs="Segoe UI"/>
          <w:i/>
          <w:iCs/>
          <w:kern w:val="0"/>
          <w:szCs w:val="21"/>
          <w14:ligatures w14:val="none"/>
        </w:rPr>
        <w:t>American Economic Review</w:t>
      </w:r>
      <w:r w:rsidRPr="002A0879">
        <w:rPr>
          <w:rFonts w:eastAsia="Times New Roman" w:cs="Segoe UI"/>
          <w:kern w:val="0"/>
          <w:szCs w:val="21"/>
          <w14:ligatures w14:val="none"/>
        </w:rPr>
        <w:t> 98 (4): 1211–44</w:t>
      </w:r>
      <w:r w:rsidRPr="002A0879">
        <w:rPr>
          <w:rFonts w:eastAsia="Times New Roman" w:cs="Segoe UI"/>
          <w:b/>
          <w:bCs/>
          <w:kern w:val="0"/>
          <w:szCs w:val="21"/>
          <w14:ligatures w14:val="none"/>
        </w:rPr>
        <w:t>.</w:t>
      </w:r>
      <w:r w:rsidRPr="002A0879">
        <w:rPr>
          <w:rFonts w:eastAsia="Times New Roman" w:cs="Segoe UI"/>
          <w:kern w:val="0"/>
          <w:szCs w:val="21"/>
          <w14:ligatures w14:val="none"/>
        </w:rPr>
        <w:t>DOI: 10.1257/aer.98.4.1211</w:t>
      </w:r>
    </w:p>
    <w:p w14:paraId="0BF1E216"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Friston, K. J. (2010). "The free-energy principle: a unified brain theory?" </w:t>
      </w:r>
      <w:r w:rsidRPr="007438FC">
        <w:rPr>
          <w:rFonts w:eastAsia="Times New Roman" w:cs="Segoe UI"/>
          <w:i/>
          <w:iCs/>
          <w:kern w:val="0"/>
          <w:szCs w:val="21"/>
          <w14:ligatures w14:val="none"/>
        </w:rPr>
        <w:t>Nature Reviews Neuroscience</w:t>
      </w:r>
      <w:r w:rsidRPr="00D24A18">
        <w:rPr>
          <w:rFonts w:eastAsia="Times New Roman" w:cs="Segoe UI"/>
          <w:kern w:val="0"/>
          <w:szCs w:val="21"/>
          <w14:ligatures w14:val="none"/>
        </w:rPr>
        <w:t xml:space="preserve">, 11(2), 127-138. </w:t>
      </w:r>
    </w:p>
    <w:p w14:paraId="597B0F8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Friston, K. J., Stephan, K. E., Montague, R., &amp; Dolan, R. J. (2015). "Computational psychiatry: the brain as a phantastic organ of inference." </w:t>
      </w:r>
      <w:r w:rsidRPr="007438FC">
        <w:rPr>
          <w:rFonts w:eastAsia="Times New Roman" w:cs="Segoe UI"/>
          <w:i/>
          <w:iCs/>
          <w:kern w:val="0"/>
          <w:szCs w:val="21"/>
          <w14:ligatures w14:val="none"/>
        </w:rPr>
        <w:t>The Lancet Psychiatry</w:t>
      </w:r>
      <w:r w:rsidRPr="00D24A18">
        <w:rPr>
          <w:rFonts w:eastAsia="Times New Roman" w:cs="Segoe UI"/>
          <w:kern w:val="0"/>
          <w:szCs w:val="21"/>
          <w14:ligatures w14:val="none"/>
        </w:rPr>
        <w:t>*, 2(3), 189-198.</w:t>
      </w:r>
    </w:p>
    <w:p w14:paraId="610E937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072AE3">
        <w:rPr>
          <w:rFonts w:eastAsia="Times New Roman" w:cs="Segoe UI"/>
          <w:kern w:val="0"/>
          <w:szCs w:val="21"/>
          <w14:ligatures w14:val="none"/>
        </w:rPr>
        <w:lastRenderedPageBreak/>
        <w:t>Golo, N., Brée, D.S., Kelman, G. </w:t>
      </w:r>
      <w:r w:rsidRPr="00072AE3">
        <w:rPr>
          <w:rFonts w:eastAsia="Times New Roman" w:cs="Segoe UI"/>
          <w:i/>
          <w:iCs/>
          <w:kern w:val="0"/>
          <w:szCs w:val="21"/>
          <w14:ligatures w14:val="none"/>
        </w:rPr>
        <w:t>et al.</w:t>
      </w:r>
      <w:r w:rsidRPr="00072AE3">
        <w:rPr>
          <w:rFonts w:eastAsia="Times New Roman" w:cs="Segoe UI"/>
          <w:kern w:val="0"/>
          <w:szCs w:val="21"/>
          <w14:ligatures w14:val="none"/>
        </w:rPr>
        <w:t> Too dynamic to fail: empirical support for an autocatalytic model of Minsky’s financial instability hypothesis. </w:t>
      </w:r>
      <w:r w:rsidRPr="00072AE3">
        <w:rPr>
          <w:rFonts w:eastAsia="Times New Roman" w:cs="Segoe UI"/>
          <w:i/>
          <w:iCs/>
          <w:kern w:val="0"/>
          <w:szCs w:val="21"/>
          <w14:ligatures w14:val="none"/>
        </w:rPr>
        <w:t>J Econ Interact Coord</w:t>
      </w:r>
      <w:r w:rsidRPr="00072AE3">
        <w:rPr>
          <w:rFonts w:eastAsia="Times New Roman" w:cs="Segoe UI"/>
          <w:kern w:val="0"/>
          <w:szCs w:val="21"/>
          <w14:ligatures w14:val="none"/>
        </w:rPr>
        <w:t> </w:t>
      </w:r>
      <w:r w:rsidRPr="00072AE3">
        <w:rPr>
          <w:rFonts w:eastAsia="Times New Roman" w:cs="Segoe UI"/>
          <w:b/>
          <w:bCs/>
          <w:kern w:val="0"/>
          <w:szCs w:val="21"/>
          <w14:ligatures w14:val="none"/>
        </w:rPr>
        <w:t>11</w:t>
      </w:r>
      <w:r w:rsidRPr="00072AE3">
        <w:rPr>
          <w:rFonts w:eastAsia="Times New Roman" w:cs="Segoe UI"/>
          <w:kern w:val="0"/>
          <w:szCs w:val="21"/>
          <w14:ligatures w14:val="none"/>
        </w:rPr>
        <w:t>, 247–271 (2016). https://doi.org/10.1007/s11403-015-0163-7</w:t>
      </w:r>
    </w:p>
    <w:p w14:paraId="073C20A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Green, M. B., Schwarz, J. H., &amp; Witten, E. (1987). </w:t>
      </w:r>
      <w:r w:rsidRPr="002A2D5A">
        <w:rPr>
          <w:rFonts w:eastAsia="Times New Roman" w:cs="Segoe UI"/>
          <w:i/>
          <w:iCs/>
          <w:kern w:val="0"/>
          <w:szCs w:val="21"/>
          <w14:ligatures w14:val="none"/>
        </w:rPr>
        <w:t>Superstring Theory</w:t>
      </w:r>
      <w:r w:rsidRPr="00D24A18">
        <w:rPr>
          <w:rFonts w:eastAsia="Times New Roman" w:cs="Segoe UI"/>
          <w:kern w:val="0"/>
          <w:szCs w:val="21"/>
          <w14:ligatures w14:val="none"/>
        </w:rPr>
        <w:t xml:space="preserve"> (Vols. 1-2). Cambridge University Press. </w:t>
      </w:r>
    </w:p>
    <w:p w14:paraId="28BCCFFA"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Griffiths, D. J. (2005). </w:t>
      </w:r>
      <w:r w:rsidRPr="005D77E5">
        <w:rPr>
          <w:rFonts w:eastAsia="Times New Roman" w:cs="Segoe UI"/>
          <w:i/>
          <w:iCs/>
          <w:kern w:val="0"/>
          <w:szCs w:val="21"/>
          <w14:ligatures w14:val="none"/>
        </w:rPr>
        <w:t>Introduction to Quantum Mechanics</w:t>
      </w:r>
      <w:r w:rsidRPr="00D24A18">
        <w:rPr>
          <w:rFonts w:eastAsia="Times New Roman" w:cs="Segoe UI"/>
          <w:kern w:val="0"/>
          <w:szCs w:val="21"/>
          <w14:ligatures w14:val="none"/>
        </w:rPr>
        <w:t xml:space="preserve"> (2nd ed.). Pearson Education. </w:t>
      </w:r>
    </w:p>
    <w:p w14:paraId="6E837D96"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77BF2">
        <w:rPr>
          <w:rFonts w:eastAsia="Times New Roman" w:cs="Segoe UI"/>
          <w:kern w:val="0"/>
          <w:szCs w:val="21"/>
          <w14:ligatures w14:val="none"/>
        </w:rPr>
        <w:t>Halling, M., Yu, J., &amp; Zechner, J. (2015). Leverage Dynamics over the Business Cycle. </w:t>
      </w:r>
      <w:r w:rsidRPr="00D77BF2">
        <w:rPr>
          <w:rFonts w:eastAsia="Times New Roman" w:cs="Segoe UI"/>
          <w:i/>
          <w:iCs/>
          <w:kern w:val="0"/>
          <w:szCs w:val="21"/>
          <w14:ligatures w14:val="none"/>
        </w:rPr>
        <w:t>Capital Structure and Firm Organization</w:t>
      </w:r>
      <w:r w:rsidRPr="00D77BF2">
        <w:rPr>
          <w:rFonts w:eastAsia="Times New Roman" w:cs="Segoe UI"/>
          <w:kern w:val="0"/>
          <w:szCs w:val="21"/>
          <w14:ligatures w14:val="none"/>
        </w:rPr>
        <w:t>.</w:t>
      </w:r>
    </w:p>
    <w:p w14:paraId="4575E68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3720B5">
        <w:rPr>
          <w:rFonts w:eastAsia="Times New Roman" w:cs="Segoe UI"/>
          <w:kern w:val="0"/>
          <w:szCs w:val="21"/>
          <w14:ligatures w14:val="none"/>
        </w:rPr>
        <w:t xml:space="preserve">Hameroff, S. R. (2001). Consciousness, the brain, and spacetime geometry. </w:t>
      </w:r>
      <w:r w:rsidRPr="003720B5">
        <w:rPr>
          <w:rFonts w:eastAsia="Times New Roman" w:cs="Segoe UI"/>
          <w:i/>
          <w:iCs/>
          <w:kern w:val="0"/>
          <w:szCs w:val="21"/>
          <w14:ligatures w14:val="none"/>
        </w:rPr>
        <w:t>Annals of the New York Academy of Sciences</w:t>
      </w:r>
      <w:r w:rsidRPr="003720B5">
        <w:rPr>
          <w:rFonts w:eastAsia="Times New Roman" w:cs="Segoe UI"/>
          <w:kern w:val="0"/>
          <w:szCs w:val="21"/>
          <w14:ligatures w14:val="none"/>
        </w:rPr>
        <w:t xml:space="preserve">, 929, 74-104. </w:t>
      </w:r>
      <w:hyperlink r:id="rId11" w:history="1">
        <w:r w:rsidRPr="00DA366D">
          <w:rPr>
            <w:rStyle w:val="Hyperlink"/>
            <w:rFonts w:eastAsia="Times New Roman" w:cs="Segoe UI"/>
            <w:kern w:val="0"/>
            <w:szCs w:val="21"/>
            <w14:ligatures w14:val="none"/>
          </w:rPr>
          <w:t>https://doi.org/10.1111/j.1749-6632.2001.tb05709.x</w:t>
        </w:r>
      </w:hyperlink>
    </w:p>
    <w:p w14:paraId="571A307F"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Hegel, G. W. F. (2010). </w:t>
      </w:r>
      <w:r w:rsidRPr="00045AEC">
        <w:rPr>
          <w:rFonts w:eastAsia="Times New Roman" w:cs="Segoe UI"/>
          <w:i/>
          <w:iCs/>
          <w:kern w:val="0"/>
          <w:szCs w:val="21"/>
          <w14:ligatures w14:val="none"/>
        </w:rPr>
        <w:t>Science of Logic</w:t>
      </w:r>
      <w:r w:rsidRPr="00D24A18">
        <w:rPr>
          <w:rFonts w:eastAsia="Times New Roman" w:cs="Segoe UI"/>
          <w:kern w:val="0"/>
          <w:szCs w:val="21"/>
          <w14:ligatures w14:val="none"/>
        </w:rPr>
        <w:t>. Cambridge University Press.</w:t>
      </w:r>
    </w:p>
    <w:p w14:paraId="22C3555A"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AD6DF1">
        <w:rPr>
          <w:rFonts w:eastAsia="Times New Roman" w:cs="Segoe UI"/>
          <w:kern w:val="0"/>
          <w:szCs w:val="21"/>
          <w14:ligatures w14:val="none"/>
        </w:rPr>
        <w:t>Hendrikx, L.J., &amp; Murphy, D. (2023). Associations between International Trauma Questionnaire complex posttraumatic stress disorder symptom clusters and moral injury in a sample of U.K. treatment-seeking veterans: A network approach. </w:t>
      </w:r>
      <w:r w:rsidRPr="00AD6DF1">
        <w:rPr>
          <w:rFonts w:eastAsia="Times New Roman" w:cs="Segoe UI"/>
          <w:i/>
          <w:iCs/>
          <w:kern w:val="0"/>
          <w:szCs w:val="21"/>
          <w14:ligatures w14:val="none"/>
        </w:rPr>
        <w:t>Psychological trauma : theory, research, practice and policy</w:t>
      </w:r>
      <w:r w:rsidRPr="00AD6DF1">
        <w:rPr>
          <w:rFonts w:eastAsia="Times New Roman" w:cs="Segoe UI"/>
          <w:kern w:val="0"/>
          <w:szCs w:val="21"/>
          <w14:ligatures w14:val="none"/>
        </w:rPr>
        <w:t>.</w:t>
      </w:r>
      <w:r w:rsidRPr="00D24A18">
        <w:rPr>
          <w:rFonts w:eastAsia="Times New Roman" w:cs="Segoe UI"/>
          <w:kern w:val="0"/>
          <w:szCs w:val="21"/>
          <w14:ligatures w14:val="none"/>
        </w:rPr>
        <w:t xml:space="preserve"> </w:t>
      </w:r>
    </w:p>
    <w:p w14:paraId="3AAE0FA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2E54D8">
        <w:rPr>
          <w:rFonts w:eastAsia="Times New Roman" w:cs="Segoe UI"/>
          <w:kern w:val="0"/>
          <w:szCs w:val="21"/>
          <w14:ligatures w14:val="none"/>
        </w:rPr>
        <w:t>Jensen, Henrik, Ivan Petrella, Søren Hove Ravn, and Emiliano Santoro. </w:t>
      </w:r>
      <w:r w:rsidRPr="009206A8">
        <w:rPr>
          <w:rFonts w:eastAsia="Times New Roman" w:cs="Segoe UI"/>
          <w:kern w:val="0"/>
          <w:szCs w:val="21"/>
          <w14:ligatures w14:val="none"/>
        </w:rPr>
        <w:t>2020. "Leverage and Deepening Business-Cycle Skewness." </w:t>
      </w:r>
      <w:r w:rsidRPr="009206A8">
        <w:rPr>
          <w:rFonts w:eastAsia="Times New Roman" w:cs="Segoe UI"/>
          <w:i/>
          <w:iCs/>
          <w:kern w:val="0"/>
          <w:szCs w:val="21"/>
          <w14:ligatures w14:val="none"/>
        </w:rPr>
        <w:t>American Economic Journal: Macroeconomics</w:t>
      </w:r>
      <w:r w:rsidRPr="009206A8">
        <w:rPr>
          <w:rFonts w:eastAsia="Times New Roman" w:cs="Segoe UI"/>
          <w:kern w:val="0"/>
          <w:szCs w:val="21"/>
          <w14:ligatures w14:val="none"/>
        </w:rPr>
        <w:t> 12 (1): 245–81</w:t>
      </w:r>
      <w:r w:rsidRPr="009206A8">
        <w:rPr>
          <w:rFonts w:eastAsia="Times New Roman" w:cs="Segoe UI"/>
          <w:b/>
          <w:bCs/>
          <w:kern w:val="0"/>
          <w:szCs w:val="21"/>
          <w14:ligatures w14:val="none"/>
        </w:rPr>
        <w:t>.</w:t>
      </w:r>
      <w:r w:rsidRPr="009206A8">
        <w:rPr>
          <w:rFonts w:eastAsia="Times New Roman" w:cs="Segoe UI"/>
          <w:kern w:val="0"/>
          <w:szCs w:val="21"/>
          <w14:ligatures w14:val="none"/>
        </w:rPr>
        <w:t>DOI: 10.1257/mac.20170319</w:t>
      </w:r>
    </w:p>
    <w:p w14:paraId="429C193E" w14:textId="77777777" w:rsidR="002E54D8" w:rsidRPr="008E7751" w:rsidRDefault="002E54D8" w:rsidP="0000480D">
      <w:pPr>
        <w:spacing w:before="100" w:beforeAutospacing="1" w:after="100" w:afterAutospacing="1" w:line="480" w:lineRule="auto"/>
        <w:rPr>
          <w:rFonts w:eastAsia="Times New Roman" w:cs="Segoe UI"/>
          <w:i/>
          <w:iCs/>
          <w:kern w:val="0"/>
          <w:szCs w:val="21"/>
          <w14:ligatures w14:val="none"/>
        </w:rPr>
      </w:pPr>
      <w:r w:rsidRPr="00D24A18">
        <w:rPr>
          <w:rFonts w:eastAsia="Times New Roman" w:cs="Segoe UI"/>
          <w:kern w:val="0"/>
          <w:szCs w:val="21"/>
          <w14:ligatures w14:val="none"/>
        </w:rPr>
        <w:lastRenderedPageBreak/>
        <w:t xml:space="preserve">Jung, C. G. (1959). </w:t>
      </w:r>
      <w:r w:rsidRPr="0075382B">
        <w:rPr>
          <w:rFonts w:eastAsia="Times New Roman" w:cs="Segoe UI"/>
          <w:i/>
          <w:iCs/>
          <w:kern w:val="0"/>
          <w:szCs w:val="21"/>
          <w14:ligatures w14:val="none"/>
        </w:rPr>
        <w:t>The Structure and Dynamics of the Psyche</w:t>
      </w:r>
      <w:r w:rsidRPr="00D24A18">
        <w:rPr>
          <w:rFonts w:eastAsia="Times New Roman" w:cs="Segoe UI"/>
          <w:kern w:val="0"/>
          <w:szCs w:val="21"/>
          <w14:ligatures w14:val="none"/>
        </w:rPr>
        <w:t xml:space="preserve"> (Collected Works, Vol. 8). Princeton University Press. </w:t>
      </w:r>
    </w:p>
    <w:p w14:paraId="79813E9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Jung, C. G. (1969). </w:t>
      </w:r>
      <w:r w:rsidRPr="0075382B">
        <w:rPr>
          <w:rFonts w:eastAsia="Times New Roman" w:cs="Segoe UI"/>
          <w:i/>
          <w:iCs/>
          <w:kern w:val="0"/>
          <w:szCs w:val="21"/>
          <w14:ligatures w14:val="none"/>
        </w:rPr>
        <w:t>The Practice of Psychotherapy</w:t>
      </w:r>
      <w:r w:rsidRPr="00D24A18">
        <w:rPr>
          <w:rFonts w:eastAsia="Times New Roman" w:cs="Segoe UI"/>
          <w:kern w:val="0"/>
          <w:szCs w:val="21"/>
          <w14:ligatures w14:val="none"/>
        </w:rPr>
        <w:t xml:space="preserve"> (Collected Works, Vol. 16). Princeton University Press. </w:t>
      </w:r>
    </w:p>
    <w:p w14:paraId="6E4BAD6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Jung, C. G. (1980). </w:t>
      </w:r>
      <w:r w:rsidRPr="00F1472E">
        <w:rPr>
          <w:rFonts w:eastAsia="Times New Roman" w:cs="Segoe UI"/>
          <w:i/>
          <w:iCs/>
          <w:kern w:val="0"/>
          <w:szCs w:val="21"/>
          <w14:ligatures w14:val="none"/>
        </w:rPr>
        <w:t>Psychology and Alchemy</w:t>
      </w:r>
      <w:r w:rsidRPr="00D24A18">
        <w:rPr>
          <w:rFonts w:eastAsia="Times New Roman" w:cs="Segoe UI"/>
          <w:kern w:val="0"/>
          <w:szCs w:val="21"/>
          <w14:ligatures w14:val="none"/>
        </w:rPr>
        <w:t xml:space="preserve"> (Collected Works, Vol. 12). Princeton University Press.</w:t>
      </w:r>
    </w:p>
    <w:p w14:paraId="6848343D"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613972">
        <w:rPr>
          <w:rFonts w:eastAsia="Times New Roman" w:cs="Segoe UI"/>
          <w:kern w:val="0"/>
          <w:szCs w:val="21"/>
          <w14:ligatures w14:val="none"/>
        </w:rPr>
        <w:t>Juselius, M. and Drehmann, M. (2020), Leverage Dynamics and the Burden of Debt</w:t>
      </w:r>
      <w:hyperlink r:id="rId12" w:anchor="obes12330-note-1001" w:history="1">
        <w:r w:rsidRPr="00613972">
          <w:rPr>
            <w:rStyle w:val="Hyperlink"/>
            <w:rFonts w:eastAsia="Times New Roman" w:cs="Segoe UI"/>
            <w:kern w:val="0"/>
            <w:szCs w:val="21"/>
            <w:vertAlign w:val="superscript"/>
            <w14:ligatures w14:val="none"/>
          </w:rPr>
          <w:t>†</w:t>
        </w:r>
      </w:hyperlink>
      <w:r w:rsidRPr="00613972">
        <w:rPr>
          <w:rFonts w:eastAsia="Times New Roman" w:cs="Segoe UI"/>
          <w:kern w:val="0"/>
          <w:szCs w:val="21"/>
          <w14:ligatures w14:val="none"/>
        </w:rPr>
        <w:t>. Oxf Bull Econ Stat, 82: 347-364. </w:t>
      </w:r>
      <w:hyperlink r:id="rId13" w:history="1">
        <w:r w:rsidRPr="00613972">
          <w:rPr>
            <w:rStyle w:val="Hyperlink"/>
            <w:rFonts w:eastAsia="Times New Roman" w:cs="Segoe UI"/>
            <w:kern w:val="0"/>
            <w:szCs w:val="21"/>
            <w14:ligatures w14:val="none"/>
          </w:rPr>
          <w:t>https://doi.org/10.1111/obes.12330</w:t>
        </w:r>
      </w:hyperlink>
    </w:p>
    <w:p w14:paraId="3508F0B0" w14:textId="77777777" w:rsidR="002E54D8" w:rsidRPr="00F42B66" w:rsidRDefault="002E54D8" w:rsidP="0000480D">
      <w:pPr>
        <w:spacing w:before="100" w:beforeAutospacing="1" w:after="100" w:afterAutospacing="1" w:line="480" w:lineRule="auto"/>
        <w:rPr>
          <w:rFonts w:eastAsia="Times New Roman" w:cs="Segoe UI"/>
          <w:kern w:val="0"/>
          <w:szCs w:val="21"/>
          <w14:ligatures w14:val="none"/>
        </w:rPr>
      </w:pPr>
      <w:r w:rsidRPr="002E54D8">
        <w:rPr>
          <w:rFonts w:eastAsia="Times New Roman" w:cs="Segoe UI"/>
          <w:kern w:val="0"/>
          <w:szCs w:val="21"/>
          <w14:ligatures w14:val="none"/>
        </w:rPr>
        <w:t xml:space="preserve">Katifori, E., Szöllősi, G. J., &amp; Magnasco, M. O. (2010). </w:t>
      </w:r>
      <w:r w:rsidRPr="00D24A18">
        <w:rPr>
          <w:rFonts w:eastAsia="Times New Roman" w:cs="Segoe UI"/>
          <w:kern w:val="0"/>
          <w:szCs w:val="21"/>
          <w14:ligatures w14:val="none"/>
        </w:rPr>
        <w:t xml:space="preserve">"Damage and fluctuations induce different modes of service restoration in flow networks." </w:t>
      </w:r>
      <w:r w:rsidRPr="002A2D5A">
        <w:rPr>
          <w:rFonts w:eastAsia="Times New Roman" w:cs="Segoe UI"/>
          <w:i/>
          <w:iCs/>
          <w:kern w:val="0"/>
          <w:szCs w:val="21"/>
          <w14:ligatures w14:val="none"/>
        </w:rPr>
        <w:t>Physical Review Letters</w:t>
      </w:r>
      <w:r w:rsidRPr="00D24A18">
        <w:rPr>
          <w:rFonts w:eastAsia="Times New Roman" w:cs="Segoe UI"/>
          <w:kern w:val="0"/>
          <w:szCs w:val="21"/>
          <w14:ligatures w14:val="none"/>
        </w:rPr>
        <w:t xml:space="preserve">, 104(4), 048704. </w:t>
      </w:r>
    </w:p>
    <w:p w14:paraId="3306525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F42B66">
        <w:rPr>
          <w:rFonts w:eastAsia="Times New Roman" w:cs="Segoe UI"/>
          <w:kern w:val="0"/>
          <w:szCs w:val="21"/>
          <w14:ligatures w14:val="none"/>
        </w:rPr>
        <w:t xml:space="preserve">Katifori, E., &amp; Magnasco, M. O. (2012). </w:t>
      </w:r>
      <w:r w:rsidRPr="00D24A18">
        <w:rPr>
          <w:rFonts w:eastAsia="Times New Roman" w:cs="Segoe UI"/>
          <w:kern w:val="0"/>
          <w:szCs w:val="21"/>
          <w14:ligatures w14:val="none"/>
        </w:rPr>
        <w:t xml:space="preserve">"Quantifying dense active transport networks." </w:t>
      </w:r>
      <w:r w:rsidRPr="002A2D5A">
        <w:rPr>
          <w:rFonts w:eastAsia="Times New Roman" w:cs="Segoe UI"/>
          <w:i/>
          <w:iCs/>
          <w:kern w:val="0"/>
          <w:szCs w:val="21"/>
          <w14:ligatures w14:val="none"/>
        </w:rPr>
        <w:t>Proceedings of the National Academy of Sciences</w:t>
      </w:r>
      <w:r w:rsidRPr="00D24A18">
        <w:rPr>
          <w:rFonts w:eastAsia="Times New Roman" w:cs="Segoe UI"/>
          <w:kern w:val="0"/>
          <w:szCs w:val="21"/>
          <w14:ligatures w14:val="none"/>
        </w:rPr>
        <w:t>, 109(12), 4653-4657.</w:t>
      </w:r>
    </w:p>
    <w:p w14:paraId="1491117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F5790E">
        <w:rPr>
          <w:rFonts w:eastAsia="Times New Roman" w:cs="Segoe UI"/>
          <w:kern w:val="0"/>
          <w:szCs w:val="21"/>
          <w14:ligatures w14:val="none"/>
        </w:rPr>
        <w:t>Kleim B, Horn AB, Kraehenmann R, Mehl MR and Ehlers A (2018) Early Linguistic Markers of Trauma-Specific Processing Predict Post-trauma Adjustment. Front. Psychiatry 9:645. doi: 10.3389/fpsyt.2018.00645</w:t>
      </w:r>
    </w:p>
    <w:p w14:paraId="1C570D58"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8454D4">
        <w:rPr>
          <w:rFonts w:eastAsia="Times New Roman" w:cs="Segoe UI"/>
          <w:kern w:val="0"/>
          <w:szCs w:val="21"/>
          <w14:ligatures w14:val="none"/>
        </w:rPr>
        <w:t>Knell, M.</w:t>
      </w:r>
      <w:r w:rsidRPr="00A03262">
        <w:rPr>
          <w:rFonts w:eastAsia="Times New Roman" w:cs="Segoe UI"/>
          <w:kern w:val="0"/>
          <w:szCs w:val="21"/>
          <w14:ligatures w14:val="none"/>
        </w:rPr>
        <w:t xml:space="preserve"> (2015). Schumpeter, Minsky and the financial instability hypothesis. </w:t>
      </w:r>
      <w:r w:rsidRPr="00A03262">
        <w:rPr>
          <w:rFonts w:eastAsia="Times New Roman" w:cs="Segoe UI"/>
          <w:i/>
          <w:iCs/>
          <w:kern w:val="0"/>
          <w:szCs w:val="21"/>
          <w14:ligatures w14:val="none"/>
        </w:rPr>
        <w:t>Journal of Evolutionary Economics</w:t>
      </w:r>
      <w:r w:rsidRPr="00A03262">
        <w:rPr>
          <w:rFonts w:eastAsia="Times New Roman" w:cs="Segoe UI"/>
          <w:kern w:val="0"/>
          <w:szCs w:val="21"/>
          <w14:ligatures w14:val="none"/>
        </w:rPr>
        <w:t>, 25(2), 303–320.</w:t>
      </w:r>
    </w:p>
    <w:p w14:paraId="52A7B505"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Kuhn, T. S. (1962). </w:t>
      </w:r>
      <w:r w:rsidRPr="00045AEC">
        <w:rPr>
          <w:rFonts w:eastAsia="Times New Roman" w:cs="Segoe UI"/>
          <w:i/>
          <w:iCs/>
          <w:kern w:val="0"/>
          <w:szCs w:val="21"/>
          <w14:ligatures w14:val="none"/>
        </w:rPr>
        <w:t>The Structure of Scientific Revolutions</w:t>
      </w:r>
      <w:r w:rsidRPr="00D24A18">
        <w:rPr>
          <w:rFonts w:eastAsia="Times New Roman" w:cs="Segoe UI"/>
          <w:kern w:val="0"/>
          <w:szCs w:val="21"/>
          <w14:ligatures w14:val="none"/>
        </w:rPr>
        <w:t xml:space="preserve">. University of Chicago Press. </w:t>
      </w:r>
    </w:p>
    <w:p w14:paraId="06D868A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Lacan, J. (1998). </w:t>
      </w:r>
      <w:r w:rsidRPr="00045AEC">
        <w:rPr>
          <w:rFonts w:eastAsia="Times New Roman" w:cs="Segoe UI"/>
          <w:i/>
          <w:iCs/>
          <w:kern w:val="0"/>
          <w:szCs w:val="21"/>
          <w14:ligatures w14:val="none"/>
        </w:rPr>
        <w:t>The Four Fundamental Concepts of Psychoanalysis</w:t>
      </w:r>
      <w:r w:rsidRPr="00D24A18">
        <w:rPr>
          <w:rFonts w:eastAsia="Times New Roman" w:cs="Segoe UI"/>
          <w:kern w:val="0"/>
          <w:szCs w:val="21"/>
          <w14:ligatures w14:val="none"/>
        </w:rPr>
        <w:t xml:space="preserve">. W.W. Norton &amp; Company. </w:t>
      </w:r>
    </w:p>
    <w:p w14:paraId="37343885"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C2C48">
        <w:rPr>
          <w:rFonts w:eastAsia="Times New Roman" w:cs="Segoe UI"/>
          <w:kern w:val="0"/>
          <w:szCs w:val="21"/>
          <w14:ligatures w14:val="none"/>
        </w:rPr>
        <w:lastRenderedPageBreak/>
        <w:t>Lanius, R. A., Vermetten, E., Loewenstein, R. J., Brand, B., Schmahl, C., Bremner, J. D., &amp; Spiegel, D. (201</w:t>
      </w:r>
      <w:r>
        <w:rPr>
          <w:rFonts w:eastAsia="Times New Roman" w:cs="Segoe UI"/>
          <w:kern w:val="0"/>
          <w:szCs w:val="21"/>
          <w14:ligatures w14:val="none"/>
        </w:rPr>
        <w:t>1</w:t>
      </w:r>
      <w:r w:rsidRPr="004C2C48">
        <w:rPr>
          <w:rFonts w:eastAsia="Times New Roman" w:cs="Segoe UI"/>
          <w:kern w:val="0"/>
          <w:szCs w:val="21"/>
          <w14:ligatures w14:val="none"/>
        </w:rPr>
        <w:t>).</w:t>
      </w:r>
      <w:r>
        <w:rPr>
          <w:rFonts w:eastAsia="Times New Roman" w:cs="Segoe UI"/>
          <w:kern w:val="0"/>
          <w:szCs w:val="21"/>
          <w14:ligatures w14:val="none"/>
        </w:rPr>
        <w:t xml:space="preserve"> </w:t>
      </w:r>
      <w:r w:rsidRPr="00D24A18">
        <w:rPr>
          <w:rFonts w:eastAsia="Times New Roman" w:cs="Segoe UI"/>
          <w:kern w:val="0"/>
          <w:szCs w:val="21"/>
          <w14:ligatures w14:val="none"/>
        </w:rPr>
        <w:t xml:space="preserve">"Emotion modulation in PTSD: Clinical and neurobiological evidence for a dissociative subtype." </w:t>
      </w:r>
      <w:r w:rsidRPr="008D0105">
        <w:rPr>
          <w:rFonts w:eastAsia="Times New Roman" w:cs="Segoe UI"/>
          <w:i/>
          <w:iCs/>
          <w:kern w:val="0"/>
          <w:szCs w:val="21"/>
          <w14:ligatures w14:val="none"/>
        </w:rPr>
        <w:t>American Journal of Psychiatry</w:t>
      </w:r>
      <w:r w:rsidRPr="00D24A18">
        <w:rPr>
          <w:rFonts w:eastAsia="Times New Roman" w:cs="Segoe UI"/>
          <w:kern w:val="0"/>
          <w:szCs w:val="21"/>
          <w14:ligatures w14:val="none"/>
        </w:rPr>
        <w:t xml:space="preserve">, 167(6), 640-647. </w:t>
      </w:r>
    </w:p>
    <w:p w14:paraId="69691C55"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Lanius, R. A., Bluhm, R. L., Lanius, U., &amp; Pain, C. (2011). "A review of neuroimaging studies in PTSD: Heterogeneity of response to symptom provocation." </w:t>
      </w:r>
      <w:r w:rsidRPr="008D0105">
        <w:rPr>
          <w:rFonts w:eastAsia="Times New Roman" w:cs="Segoe UI"/>
          <w:i/>
          <w:iCs/>
          <w:kern w:val="0"/>
          <w:szCs w:val="21"/>
          <w14:ligatures w14:val="none"/>
        </w:rPr>
        <w:t>Journal of Psychiatric Rese</w:t>
      </w:r>
      <w:r w:rsidRPr="00D24A18">
        <w:rPr>
          <w:rFonts w:eastAsia="Times New Roman" w:cs="Segoe UI"/>
          <w:kern w:val="0"/>
          <w:szCs w:val="21"/>
          <w14:ligatures w14:val="none"/>
        </w:rPr>
        <w:t xml:space="preserve">arch, 40(8), 709-729. </w:t>
      </w:r>
    </w:p>
    <w:p w14:paraId="0070D6C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Lanius, R. A., Frewen, P. A., Girotti, M., Neufeld, R. W., Stevens, T. K., &amp; Densmore, M. (2015). "Restore emotion regulation in trauma-related dissociation." </w:t>
      </w:r>
      <w:r w:rsidRPr="008D0105">
        <w:rPr>
          <w:rFonts w:eastAsia="Times New Roman" w:cs="Segoe UI"/>
          <w:i/>
          <w:iCs/>
          <w:kern w:val="0"/>
          <w:szCs w:val="21"/>
          <w14:ligatures w14:val="none"/>
        </w:rPr>
        <w:t>NeuroImage</w:t>
      </w:r>
      <w:r w:rsidRPr="00D24A18">
        <w:rPr>
          <w:rFonts w:eastAsia="Times New Roman" w:cs="Segoe UI"/>
          <w:kern w:val="0"/>
          <w:szCs w:val="21"/>
          <w14:ligatures w14:val="none"/>
        </w:rPr>
        <w:t>, 113, 338-346.</w:t>
      </w:r>
    </w:p>
    <w:p w14:paraId="03ED3BD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D686C">
        <w:rPr>
          <w:rFonts w:eastAsia="Times New Roman" w:cs="Segoe UI"/>
          <w:kern w:val="0"/>
          <w:szCs w:val="21"/>
          <w14:ligatures w14:val="none"/>
        </w:rPr>
        <w:t>Lanius, R.A., Frewen, P.A., Tursich, M., Jetly, R., &amp; McKinnon, M.C. (2015). Restoring large-scale brain networks in PTSD and related disorders: a proposal for neuroscientifically-informed treatment interventions. </w:t>
      </w:r>
      <w:r w:rsidRPr="00ED686C">
        <w:rPr>
          <w:rFonts w:eastAsia="Times New Roman" w:cs="Segoe UI"/>
          <w:i/>
          <w:iCs/>
          <w:kern w:val="0"/>
          <w:szCs w:val="21"/>
          <w14:ligatures w14:val="none"/>
        </w:rPr>
        <w:t>European Journal of Psychotraumatology, 6</w:t>
      </w:r>
      <w:r w:rsidRPr="00ED686C">
        <w:rPr>
          <w:rFonts w:eastAsia="Times New Roman" w:cs="Segoe UI"/>
          <w:kern w:val="0"/>
          <w:szCs w:val="21"/>
          <w14:ligatures w14:val="none"/>
        </w:rPr>
        <w:t>.</w:t>
      </w:r>
    </w:p>
    <w:p w14:paraId="3F1E220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F17078">
        <w:rPr>
          <w:rFonts w:eastAsia="Times New Roman" w:cs="Segoe UI"/>
          <w:kern w:val="0"/>
          <w:szCs w:val="21"/>
          <w14:ligatures w14:val="none"/>
        </w:rPr>
        <w:t>Lanius, R.A., Frewen, P.A., Nicholson, A.N., &amp; McKinnon, M.C. (2021). Restoring large scale brain networks in the aftermath of trauma: implications for neuroscientifically-informed treatments. </w:t>
      </w:r>
      <w:r w:rsidRPr="00F17078">
        <w:rPr>
          <w:rFonts w:eastAsia="Times New Roman" w:cs="Segoe UI"/>
          <w:i/>
          <w:iCs/>
          <w:kern w:val="0"/>
          <w:szCs w:val="21"/>
          <w14:ligatures w14:val="none"/>
        </w:rPr>
        <w:t>European Journal of Psychotraumatology, 12</w:t>
      </w:r>
      <w:r w:rsidRPr="00F17078">
        <w:rPr>
          <w:rFonts w:eastAsia="Times New Roman" w:cs="Segoe UI"/>
          <w:kern w:val="0"/>
          <w:szCs w:val="21"/>
          <w14:ligatures w14:val="none"/>
        </w:rPr>
        <w:t>.</w:t>
      </w:r>
    </w:p>
    <w:p w14:paraId="020CCB09"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132CB3">
        <w:rPr>
          <w:rFonts w:eastAsia="Times New Roman" w:cs="Segoe UI"/>
          <w:kern w:val="0"/>
          <w:szCs w:val="21"/>
          <w14:ligatures w14:val="none"/>
        </w:rPr>
        <w:t>Lei, D., Li, K., Li, L., Chen, F., Huang, X., Lui, S., Li, J., Bi, F., &amp; Gong, Q. (2015). Disrupted Functional Brain Connectome in Patients with Posttraumatic Stress Disorder. </w:t>
      </w:r>
      <w:r w:rsidRPr="00132CB3">
        <w:rPr>
          <w:rFonts w:eastAsia="Times New Roman" w:cs="Segoe UI"/>
          <w:i/>
          <w:iCs/>
          <w:kern w:val="0"/>
          <w:szCs w:val="21"/>
          <w14:ligatures w14:val="none"/>
        </w:rPr>
        <w:t>Radiology, 276 3</w:t>
      </w:r>
      <w:r w:rsidRPr="00132CB3">
        <w:rPr>
          <w:rFonts w:eastAsia="Times New Roman" w:cs="Segoe UI"/>
          <w:kern w:val="0"/>
          <w:szCs w:val="21"/>
          <w14:ligatures w14:val="none"/>
        </w:rPr>
        <w:t>, 818-27 .</w:t>
      </w:r>
    </w:p>
    <w:p w14:paraId="3FD5D3FD" w14:textId="77777777" w:rsidR="002E54D8" w:rsidRPr="002E54D8" w:rsidRDefault="002E54D8" w:rsidP="0000480D">
      <w:pPr>
        <w:spacing w:before="100" w:beforeAutospacing="1" w:after="100" w:afterAutospacing="1" w:line="480" w:lineRule="auto"/>
        <w:rPr>
          <w:rFonts w:eastAsia="Times New Roman" w:cs="Segoe UI"/>
          <w:kern w:val="0"/>
          <w:szCs w:val="21"/>
          <w:lang w:val="es-ES"/>
          <w14:ligatures w14:val="none"/>
        </w:rPr>
      </w:pPr>
      <w:r w:rsidRPr="000A1A17">
        <w:rPr>
          <w:rFonts w:eastAsia="Times New Roman" w:cs="Segoe UI"/>
          <w:kern w:val="0"/>
          <w:szCs w:val="21"/>
          <w14:ligatures w14:val="none"/>
        </w:rPr>
        <w:t>Liao, Yi, Zhou, Yiran, Xu, Fei, Shu, Xiao-Bao, A Study on the Complexity of a New Chaotic Financial System, </w:t>
      </w:r>
      <w:r w:rsidRPr="000A1A17">
        <w:rPr>
          <w:rFonts w:eastAsia="Times New Roman" w:cs="Segoe UI"/>
          <w:i/>
          <w:iCs/>
          <w:kern w:val="0"/>
          <w:szCs w:val="21"/>
          <w14:ligatures w14:val="none"/>
        </w:rPr>
        <w:t>Complexity</w:t>
      </w:r>
      <w:r w:rsidRPr="000A1A17">
        <w:rPr>
          <w:rFonts w:eastAsia="Times New Roman" w:cs="Segoe UI"/>
          <w:kern w:val="0"/>
          <w:szCs w:val="21"/>
          <w14:ligatures w14:val="none"/>
        </w:rPr>
        <w:t>, 2020, 8821156, 5 pages, 2020. </w:t>
      </w:r>
      <w:hyperlink r:id="rId14" w:history="1">
        <w:r w:rsidRPr="002E54D8">
          <w:rPr>
            <w:rStyle w:val="Hyperlink"/>
            <w:rFonts w:eastAsia="Times New Roman" w:cs="Segoe UI"/>
            <w:b/>
            <w:bCs/>
            <w:kern w:val="0"/>
            <w:szCs w:val="21"/>
            <w:lang w:val="es-ES"/>
            <w14:ligatures w14:val="none"/>
          </w:rPr>
          <w:t>https://doi.org/10.1155/2020/8821156</w:t>
        </w:r>
      </w:hyperlink>
    </w:p>
    <w:p w14:paraId="093261D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A4F60">
        <w:rPr>
          <w:rFonts w:eastAsia="Times New Roman" w:cs="Segoe UI"/>
          <w:kern w:val="0"/>
          <w:szCs w:val="21"/>
          <w:lang w:val="es-ES"/>
          <w14:ligatures w14:val="none"/>
        </w:rPr>
        <w:t xml:space="preserve">Lillo, F., Livieri, G., Marmi, S., Solomko, A.V., &amp; Vaienti, S. (2021). </w:t>
      </w:r>
      <w:r w:rsidRPr="004A4F60">
        <w:rPr>
          <w:rFonts w:eastAsia="Times New Roman" w:cs="Segoe UI"/>
          <w:kern w:val="0"/>
          <w:szCs w:val="21"/>
          <w14:ligatures w14:val="none"/>
        </w:rPr>
        <w:t>Analysis of Bank Leverage via Dynamical Systems and Deep Neural Networks. </w:t>
      </w:r>
      <w:r w:rsidRPr="004A4F60">
        <w:rPr>
          <w:rFonts w:eastAsia="Times New Roman" w:cs="Segoe UI"/>
          <w:i/>
          <w:iCs/>
          <w:kern w:val="0"/>
          <w:szCs w:val="21"/>
          <w14:ligatures w14:val="none"/>
        </w:rPr>
        <w:t>SIAM J. Financial Math., 14</w:t>
      </w:r>
      <w:r w:rsidRPr="004A4F60">
        <w:rPr>
          <w:rFonts w:eastAsia="Times New Roman" w:cs="Segoe UI"/>
          <w:kern w:val="0"/>
          <w:szCs w:val="21"/>
          <w14:ligatures w14:val="none"/>
        </w:rPr>
        <w:t>, 598-643.</w:t>
      </w:r>
    </w:p>
    <w:p w14:paraId="6CE01FD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1265EF">
        <w:rPr>
          <w:rFonts w:eastAsia="Times New Roman" w:cs="Segoe UI"/>
          <w:kern w:val="0"/>
          <w:szCs w:val="21"/>
          <w14:ligatures w14:val="none"/>
        </w:rPr>
        <w:lastRenderedPageBreak/>
        <w:t xml:space="preserve">Lindgren, Jussi Ilmari. “Deterministic Chaos in Government Debt Dynamics with Mechanistic Primary Balance Rules.” </w:t>
      </w:r>
      <w:r w:rsidRPr="001265EF">
        <w:rPr>
          <w:rFonts w:eastAsia="Times New Roman" w:cs="Segoe UI"/>
          <w:i/>
          <w:iCs/>
          <w:kern w:val="0"/>
          <w:szCs w:val="21"/>
          <w14:ligatures w14:val="none"/>
        </w:rPr>
        <w:t>ArXiv.org</w:t>
      </w:r>
      <w:r w:rsidRPr="001265EF">
        <w:rPr>
          <w:rFonts w:eastAsia="Times New Roman" w:cs="Segoe UI"/>
          <w:kern w:val="0"/>
          <w:szCs w:val="21"/>
          <w14:ligatures w14:val="none"/>
        </w:rPr>
        <w:t>, 2026, arxiv.org/abs/1109.0942. Accessed 29 Jan. 2026.</w:t>
      </w:r>
    </w:p>
    <w:p w14:paraId="6D315CE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370AF">
        <w:rPr>
          <w:rFonts w:eastAsia="Times New Roman" w:cs="Segoe UI"/>
          <w:kern w:val="0"/>
          <w:szCs w:val="21"/>
          <w14:ligatures w14:val="none"/>
        </w:rPr>
        <w:t>Liu, Y., Li, L., Li, B., Zhang, X., &amp; Lu, H. (2017). Decreased triple network connectivity in patients with post-traumatic stress disorder. </w:t>
      </w:r>
      <w:r w:rsidRPr="00E370AF">
        <w:rPr>
          <w:rFonts w:eastAsia="Times New Roman" w:cs="Segoe UI"/>
          <w:i/>
          <w:iCs/>
          <w:kern w:val="0"/>
          <w:szCs w:val="21"/>
          <w14:ligatures w14:val="none"/>
        </w:rPr>
        <w:t>Medical Imaging</w:t>
      </w:r>
      <w:r w:rsidRPr="00E370AF">
        <w:rPr>
          <w:rFonts w:eastAsia="Times New Roman" w:cs="Segoe UI"/>
          <w:kern w:val="0"/>
          <w:szCs w:val="21"/>
          <w14:ligatures w14:val="none"/>
        </w:rPr>
        <w:t>.</w:t>
      </w:r>
    </w:p>
    <w:p w14:paraId="19C705B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BD0F8F">
        <w:rPr>
          <w:rFonts w:eastAsia="Times New Roman" w:cs="Segoe UI"/>
          <w:kern w:val="0"/>
          <w:szCs w:val="21"/>
          <w14:ligatures w14:val="none"/>
        </w:rPr>
        <w:t xml:space="preserve">Massobrio P, de Arcangelis L, Pasquale V, Jensen HJ and Plenz D (2015) </w:t>
      </w:r>
      <w:r>
        <w:rPr>
          <w:rFonts w:eastAsia="Times New Roman" w:cs="Segoe UI"/>
          <w:kern w:val="0"/>
          <w:szCs w:val="21"/>
          <w14:ligatures w14:val="none"/>
        </w:rPr>
        <w:t>“</w:t>
      </w:r>
      <w:r w:rsidRPr="00BD0F8F">
        <w:rPr>
          <w:rFonts w:eastAsia="Times New Roman" w:cs="Segoe UI"/>
          <w:kern w:val="0"/>
          <w:szCs w:val="21"/>
          <w14:ligatures w14:val="none"/>
        </w:rPr>
        <w:t>Criticality as a signature of healthy neural systems.</w:t>
      </w:r>
      <w:r>
        <w:rPr>
          <w:rFonts w:eastAsia="Times New Roman" w:cs="Segoe UI"/>
          <w:kern w:val="0"/>
          <w:szCs w:val="21"/>
          <w14:ligatures w14:val="none"/>
        </w:rPr>
        <w:t>”</w:t>
      </w:r>
      <w:r w:rsidRPr="00BD0F8F">
        <w:rPr>
          <w:rFonts w:eastAsia="Times New Roman" w:cs="Segoe UI"/>
          <w:kern w:val="0"/>
          <w:szCs w:val="21"/>
          <w14:ligatures w14:val="none"/>
        </w:rPr>
        <w:t xml:space="preserve"> </w:t>
      </w:r>
      <w:r>
        <w:rPr>
          <w:rFonts w:eastAsia="Times New Roman" w:cs="Segoe UI"/>
          <w:i/>
          <w:iCs/>
          <w:kern w:val="0"/>
          <w:szCs w:val="21"/>
          <w14:ligatures w14:val="none"/>
        </w:rPr>
        <w:t>Frontiers in Systems Neuroscience</w:t>
      </w:r>
      <w:r w:rsidRPr="00BD0F8F">
        <w:rPr>
          <w:rFonts w:eastAsia="Times New Roman" w:cs="Segoe UI"/>
          <w:kern w:val="0"/>
          <w:szCs w:val="21"/>
          <w14:ligatures w14:val="none"/>
        </w:rPr>
        <w:t>. 9:22. doi: 10.3389/fnsys.2015.00022</w:t>
      </w:r>
      <w:r w:rsidRPr="00D24A18">
        <w:rPr>
          <w:rFonts w:eastAsia="Times New Roman" w:cs="Segoe UI"/>
          <w:kern w:val="0"/>
          <w:szCs w:val="21"/>
          <w14:ligatures w14:val="none"/>
        </w:rPr>
        <w:t xml:space="preserve"> </w:t>
      </w:r>
    </w:p>
    <w:p w14:paraId="0333A6B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603B78">
        <w:rPr>
          <w:rFonts w:eastAsia="Times New Roman" w:cs="Segoe UI"/>
          <w:kern w:val="0"/>
          <w:szCs w:val="21"/>
          <w14:ligatures w14:val="none"/>
        </w:rPr>
        <w:t>McKemmish, L.K., Reimers, J.R., McKenzie, R.H., Mark, A.E., &amp; Hush, N.S. (2009). Penrose-Hameroff orchestrated objective-reduction proposal for human consciousness is not biologically feasible. </w:t>
      </w:r>
      <w:r w:rsidRPr="00603B78">
        <w:rPr>
          <w:rFonts w:eastAsia="Times New Roman" w:cs="Segoe UI"/>
          <w:i/>
          <w:iCs/>
          <w:kern w:val="0"/>
          <w:szCs w:val="21"/>
          <w14:ligatures w14:val="none"/>
        </w:rPr>
        <w:t>Physical review. E, Statistical, nonlinear, and soft matter physics, 80 2 Pt 1</w:t>
      </w:r>
      <w:r w:rsidRPr="00603B78">
        <w:rPr>
          <w:rFonts w:eastAsia="Times New Roman" w:cs="Segoe UI"/>
          <w:kern w:val="0"/>
          <w:szCs w:val="21"/>
          <w14:ligatures w14:val="none"/>
        </w:rPr>
        <w:t>, 021912 .</w:t>
      </w:r>
      <w:r w:rsidRPr="00D24A18">
        <w:rPr>
          <w:rFonts w:eastAsia="Times New Roman" w:cs="Segoe UI"/>
          <w:kern w:val="0"/>
          <w:szCs w:val="21"/>
          <w14:ligatures w14:val="none"/>
        </w:rPr>
        <w:t xml:space="preserve"> </w:t>
      </w:r>
    </w:p>
    <w:p w14:paraId="6F903EE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2B3541">
        <w:rPr>
          <w:rFonts w:eastAsia="Times New Roman" w:cs="Segoe UI"/>
          <w:kern w:val="0"/>
          <w:szCs w:val="21"/>
          <w14:ligatures w14:val="none"/>
        </w:rPr>
        <w:t xml:space="preserve">Mimir, Y. (2010). Financial Intermediaries, Leverage Ratios and Business Cycles </w:t>
      </w:r>
      <w:r w:rsidRPr="002B3541">
        <w:rPr>
          <w:rFonts w:ascii="Segoe UI Symbol" w:eastAsia="Times New Roman" w:hAnsi="Segoe UI Symbol" w:cs="Segoe UI Symbol"/>
          <w:kern w:val="0"/>
          <w:szCs w:val="21"/>
          <w14:ligatures w14:val="none"/>
        </w:rPr>
        <w:t>✩</w:t>
      </w:r>
      <w:r w:rsidRPr="002B3541">
        <w:rPr>
          <w:rFonts w:eastAsia="Times New Roman" w:cs="Segoe UI"/>
          <w:kern w:val="0"/>
          <w:szCs w:val="21"/>
          <w14:ligatures w14:val="none"/>
        </w:rPr>
        <w:t>.</w:t>
      </w:r>
    </w:p>
    <w:p w14:paraId="0BCB18F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9C7071">
        <w:rPr>
          <w:rFonts w:eastAsia="Times New Roman" w:cs="Segoe UI"/>
          <w:kern w:val="0"/>
          <w:szCs w:val="21"/>
          <w14:ligatures w14:val="none"/>
        </w:rPr>
        <w:t>Mohammadi Z, Dehghani M, Fathali Lavasani F, Farahani H and Ashouri A (2024) A network analysis of ICD-11 Complex PTSD, emotional processing, and dissociative experiences in the context of psychological trauma at different developmental stages. Front. Psychiatry 15:1372620. doi: 10.3389/fpsyt.2024.1372620</w:t>
      </w:r>
      <w:r>
        <w:rPr>
          <w:rFonts w:eastAsia="Times New Roman" w:cs="Segoe UI"/>
          <w:kern w:val="0"/>
          <w:szCs w:val="21"/>
          <w14:ligatures w14:val="none"/>
        </w:rPr>
        <w:t xml:space="preserve">. </w:t>
      </w:r>
    </w:p>
    <w:p w14:paraId="098A7B4E" w14:textId="77777777" w:rsidR="002E54D8" w:rsidRPr="00E50162"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Nambu, Y. (1970). "Quark model and the magnetic moment of the proton." </w:t>
      </w:r>
      <w:r w:rsidRPr="002A2D5A">
        <w:rPr>
          <w:rFonts w:eastAsia="Times New Roman" w:cs="Segoe UI"/>
          <w:i/>
          <w:iCs/>
          <w:kern w:val="0"/>
          <w:szCs w:val="21"/>
          <w14:ligatures w14:val="none"/>
        </w:rPr>
        <w:t>Physical Review D</w:t>
      </w:r>
      <w:r w:rsidRPr="00D24A18">
        <w:rPr>
          <w:rFonts w:eastAsia="Times New Roman" w:cs="Segoe UI"/>
          <w:kern w:val="0"/>
          <w:szCs w:val="21"/>
          <w14:ligatures w14:val="none"/>
        </w:rPr>
        <w:t xml:space="preserve">, 10(12), 4262-4268.  </w:t>
      </w:r>
    </w:p>
    <w:p w14:paraId="20A9073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832253">
        <w:rPr>
          <w:rFonts w:eastAsia="Times New Roman" w:cs="Segoe UI"/>
          <w:kern w:val="0"/>
          <w:szCs w:val="21"/>
          <w14:ligatures w14:val="none"/>
        </w:rPr>
        <w:t>Neumann, E. (1954).</w:t>
      </w:r>
      <w:r>
        <w:rPr>
          <w:rFonts w:eastAsia="Times New Roman" w:cs="Segoe UI"/>
          <w:i/>
          <w:iCs/>
          <w:kern w:val="0"/>
          <w:szCs w:val="21"/>
          <w14:ligatures w14:val="none"/>
        </w:rPr>
        <w:t xml:space="preserve"> </w:t>
      </w:r>
      <w:r w:rsidRPr="0075382B">
        <w:rPr>
          <w:rFonts w:eastAsia="Times New Roman" w:cs="Segoe UI"/>
          <w:i/>
          <w:iCs/>
          <w:kern w:val="0"/>
          <w:szCs w:val="21"/>
          <w14:ligatures w14:val="none"/>
        </w:rPr>
        <w:t>The Origins and History of Consciousness</w:t>
      </w:r>
      <w:r w:rsidRPr="00D24A18">
        <w:rPr>
          <w:rFonts w:eastAsia="Times New Roman" w:cs="Segoe UI"/>
          <w:kern w:val="0"/>
          <w:szCs w:val="21"/>
          <w14:ligatures w14:val="none"/>
        </w:rPr>
        <w:t xml:space="preserve">. Princeton University Press. </w:t>
      </w:r>
    </w:p>
    <w:p w14:paraId="0F85FB48"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B61B7D">
        <w:rPr>
          <w:rFonts w:eastAsia="Times New Roman" w:cs="Segoe UI"/>
          <w:kern w:val="0"/>
          <w:szCs w:val="21"/>
          <w14:ligatures w14:val="none"/>
        </w:rPr>
        <w:t xml:space="preserve">Nicholson, A.A., Rabellino, D., Densmore, M., Frewen, P.A., Paret, C., Kluetsch, R., Schmahl, C., Théberge, J., Neufeld, R.W.J., McKinnon, M.C., Reiss, J.P., Jetly, R. and Lanius, R.A. (2017), The </w:t>
      </w:r>
      <w:r w:rsidRPr="00B61B7D">
        <w:rPr>
          <w:rFonts w:eastAsia="Times New Roman" w:cs="Segoe UI"/>
          <w:kern w:val="0"/>
          <w:szCs w:val="21"/>
          <w14:ligatures w14:val="none"/>
        </w:rPr>
        <w:lastRenderedPageBreak/>
        <w:t>neurobiology of emotion regulation in posttraumatic stress disorder: Amygdala downregulation via real-time fMRI neurofeedback. Hum. Brain Mapp., 38: 541-560. </w:t>
      </w:r>
      <w:hyperlink r:id="rId15" w:history="1">
        <w:r w:rsidRPr="00B61B7D">
          <w:rPr>
            <w:rStyle w:val="Hyperlink"/>
            <w:rFonts w:eastAsia="Times New Roman" w:cs="Segoe UI"/>
            <w:kern w:val="0"/>
            <w:szCs w:val="21"/>
            <w14:ligatures w14:val="none"/>
          </w:rPr>
          <w:t>https://doi.org/10.1002/hbm.23402</w:t>
        </w:r>
      </w:hyperlink>
    </w:p>
    <w:p w14:paraId="2205C52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512E61">
        <w:rPr>
          <w:rFonts w:eastAsia="Times New Roman" w:cs="Segoe UI"/>
          <w:kern w:val="0"/>
          <w:szCs w:val="21"/>
          <w14:ligatures w14:val="none"/>
        </w:rPr>
        <w:t>Nuño, Galo, and Carlos Thomas. 2017. "Bank Leverage Cycles." </w:t>
      </w:r>
      <w:r w:rsidRPr="00512E61">
        <w:rPr>
          <w:rFonts w:eastAsia="Times New Roman" w:cs="Segoe UI"/>
          <w:i/>
          <w:iCs/>
          <w:kern w:val="0"/>
          <w:szCs w:val="21"/>
          <w14:ligatures w14:val="none"/>
        </w:rPr>
        <w:t>American Economic Journal: Macroeconomics</w:t>
      </w:r>
      <w:r w:rsidRPr="00512E61">
        <w:rPr>
          <w:rFonts w:eastAsia="Times New Roman" w:cs="Segoe UI"/>
          <w:kern w:val="0"/>
          <w:szCs w:val="21"/>
          <w14:ligatures w14:val="none"/>
        </w:rPr>
        <w:t> 9 (2): 32–72</w:t>
      </w:r>
      <w:r w:rsidRPr="00512E61">
        <w:rPr>
          <w:rFonts w:eastAsia="Times New Roman" w:cs="Segoe UI"/>
          <w:b/>
          <w:bCs/>
          <w:kern w:val="0"/>
          <w:szCs w:val="21"/>
          <w14:ligatures w14:val="none"/>
        </w:rPr>
        <w:t>.</w:t>
      </w:r>
      <w:r w:rsidRPr="00512E61">
        <w:rPr>
          <w:rFonts w:eastAsia="Times New Roman" w:cs="Segoe UI"/>
          <w:kern w:val="0"/>
          <w:szCs w:val="21"/>
          <w14:ligatures w14:val="none"/>
        </w:rPr>
        <w:t>DOI: 10.1257/mac.20140084</w:t>
      </w:r>
    </w:p>
    <w:p w14:paraId="52688A3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Pr>
          <w:rFonts w:eastAsia="Times New Roman" w:cs="Segoe UI"/>
          <w:kern w:val="0"/>
          <w:szCs w:val="21"/>
          <w14:ligatures w14:val="none"/>
        </w:rPr>
        <w:t xml:space="preserve">O’Byrne, J., Jerbi, K. (2022). “How critical is brain criticality?” </w:t>
      </w:r>
      <w:r>
        <w:rPr>
          <w:rFonts w:eastAsia="Times New Roman" w:cs="Segoe UI"/>
          <w:i/>
          <w:iCs/>
          <w:kern w:val="0"/>
          <w:szCs w:val="21"/>
          <w14:ligatures w14:val="none"/>
        </w:rPr>
        <w:t>Trends in Neuroscience.</w:t>
      </w:r>
      <w:r>
        <w:rPr>
          <w:rFonts w:eastAsia="Times New Roman" w:cs="Segoe UI"/>
          <w:kern w:val="0"/>
          <w:szCs w:val="21"/>
          <w14:ligatures w14:val="none"/>
        </w:rPr>
        <w:t xml:space="preserve"> 45(11), 820-837.</w:t>
      </w:r>
    </w:p>
    <w:p w14:paraId="0F8BF45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680D15">
        <w:rPr>
          <w:rFonts w:eastAsia="Times New Roman" w:cs="Segoe UI"/>
          <w:kern w:val="0"/>
          <w:szCs w:val="21"/>
          <w14:ligatures w14:val="none"/>
        </w:rPr>
        <w:t>Oman, W.</w:t>
      </w:r>
      <w:r w:rsidRPr="00BC2188">
        <w:rPr>
          <w:rFonts w:eastAsia="Times New Roman" w:cs="Segoe UI"/>
          <w:kern w:val="0"/>
          <w:szCs w:val="21"/>
          <w14:ligatures w14:val="none"/>
        </w:rPr>
        <w:t xml:space="preserve"> (2019). The synchronization of business cycles and financial cycles in the euro area. </w:t>
      </w:r>
      <w:r w:rsidRPr="00BC2188">
        <w:rPr>
          <w:rFonts w:eastAsia="Times New Roman" w:cs="Segoe UI"/>
          <w:i/>
          <w:iCs/>
          <w:kern w:val="0"/>
          <w:szCs w:val="21"/>
          <w14:ligatures w14:val="none"/>
        </w:rPr>
        <w:t>Journal of Economic Dynamics and Control</w:t>
      </w:r>
      <w:r w:rsidRPr="00BC2188">
        <w:rPr>
          <w:rFonts w:eastAsia="Times New Roman" w:cs="Segoe UI"/>
          <w:kern w:val="0"/>
          <w:szCs w:val="21"/>
          <w14:ligatures w14:val="none"/>
        </w:rPr>
        <w:t>, 108, 103754.</w:t>
      </w:r>
    </w:p>
    <w:p w14:paraId="07289D1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117A2">
        <w:rPr>
          <w:rFonts w:eastAsia="Times New Roman" w:cs="Segoe UI"/>
          <w:kern w:val="0"/>
          <w:szCs w:val="21"/>
          <w14:ligatures w14:val="none"/>
        </w:rPr>
        <w:t>Orlando, G., Zimatore, G., Giuliani, A. (2021). Recurrence Quantification Analysis: Theory and Applications. In: Orlando, G., Pisarchik, A.N., Stoop, R. (eds) Nonlinearities in Economics. Dynamic Modeling and Econometrics in Economics and Finance, vol 29. Springer, Cham. https://doi.org/10.1007/978-3-030-70982-2_10</w:t>
      </w:r>
    </w:p>
    <w:p w14:paraId="3C1E869E" w14:textId="77777777" w:rsidR="002E54D8" w:rsidRPr="0078652B" w:rsidRDefault="002E54D8" w:rsidP="0000480D">
      <w:pPr>
        <w:spacing w:before="100" w:beforeAutospacing="1" w:after="100" w:afterAutospacing="1" w:line="480" w:lineRule="auto"/>
        <w:rPr>
          <w:rFonts w:eastAsia="Times New Roman" w:cs="Segoe UI"/>
          <w:kern w:val="0"/>
          <w:szCs w:val="21"/>
          <w14:ligatures w14:val="none"/>
        </w:rPr>
      </w:pPr>
      <w:r w:rsidRPr="00D30C83">
        <w:rPr>
          <w:rFonts w:eastAsia="Times New Roman" w:cs="Segoe UI"/>
          <w:kern w:val="0"/>
          <w:szCs w:val="21"/>
          <w:lang w:val="es-ES"/>
          <w14:ligatures w14:val="none"/>
        </w:rPr>
        <w:t xml:space="preserve">Papini, S., Yoon, P., Rubin, M., López-Castro, T., &amp; Hien, D.A. (2015). </w:t>
      </w:r>
      <w:r w:rsidRPr="00D30C83">
        <w:rPr>
          <w:rFonts w:eastAsia="Times New Roman" w:cs="Segoe UI"/>
          <w:kern w:val="0"/>
          <w:szCs w:val="21"/>
          <w14:ligatures w14:val="none"/>
        </w:rPr>
        <w:t>Linguistic characteristics in a non-trauma-related narrative task are associated with PTSD diagnosis and symptom severity. </w:t>
      </w:r>
      <w:r w:rsidRPr="00D30C83">
        <w:rPr>
          <w:rFonts w:eastAsia="Times New Roman" w:cs="Segoe UI"/>
          <w:i/>
          <w:iCs/>
          <w:kern w:val="0"/>
          <w:szCs w:val="21"/>
          <w14:ligatures w14:val="none"/>
        </w:rPr>
        <w:t>Psychological trauma : theory, research, practice and policy, 7 3</w:t>
      </w:r>
      <w:r w:rsidRPr="00D30C83">
        <w:rPr>
          <w:rFonts w:eastAsia="Times New Roman" w:cs="Segoe UI"/>
          <w:kern w:val="0"/>
          <w:szCs w:val="21"/>
          <w14:ligatures w14:val="none"/>
        </w:rPr>
        <w:t>, 295-302 .</w:t>
      </w:r>
    </w:p>
    <w:p w14:paraId="7A1F3562" w14:textId="77777777" w:rsidR="002E54D8" w:rsidRPr="003720B5"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Pauli, W., &amp; Jung, C. G. (2001). </w:t>
      </w:r>
      <w:r w:rsidRPr="00F1472E">
        <w:rPr>
          <w:rFonts w:eastAsia="Times New Roman" w:cs="Segoe UI"/>
          <w:i/>
          <w:iCs/>
          <w:kern w:val="0"/>
          <w:szCs w:val="21"/>
          <w14:ligatures w14:val="none"/>
        </w:rPr>
        <w:t>Atom and Archetype: The Pauli/Jung Letters, 1932-1958</w:t>
      </w:r>
      <w:r w:rsidRPr="00D24A18">
        <w:rPr>
          <w:rFonts w:eastAsia="Times New Roman" w:cs="Segoe UI"/>
          <w:kern w:val="0"/>
          <w:szCs w:val="21"/>
          <w14:ligatures w14:val="none"/>
        </w:rPr>
        <w:t xml:space="preserve">. Princeton University Press. </w:t>
      </w:r>
    </w:p>
    <w:p w14:paraId="1A4FF69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20542A">
        <w:rPr>
          <w:rFonts w:eastAsia="Times New Roman" w:cs="Segoe UI"/>
          <w:kern w:val="0"/>
          <w:szCs w:val="21"/>
          <w14:ligatures w14:val="none"/>
        </w:rPr>
        <w:t xml:space="preserve">Penrose, R. (2001). Consciousness, the brain, and spacetime geometry: An addendum. </w:t>
      </w:r>
      <w:r w:rsidRPr="0020542A">
        <w:rPr>
          <w:rFonts w:eastAsia="Times New Roman" w:cs="Segoe UI"/>
          <w:i/>
          <w:iCs/>
          <w:kern w:val="0"/>
          <w:szCs w:val="21"/>
          <w14:ligatures w14:val="none"/>
        </w:rPr>
        <w:t>Annals of the New York Academy of Sciences</w:t>
      </w:r>
      <w:r w:rsidRPr="0020542A">
        <w:rPr>
          <w:rFonts w:eastAsia="Times New Roman" w:cs="Segoe UI"/>
          <w:kern w:val="0"/>
          <w:szCs w:val="21"/>
          <w14:ligatures w14:val="none"/>
        </w:rPr>
        <w:t xml:space="preserve">, 929, 105-111. </w:t>
      </w:r>
      <w:hyperlink r:id="rId16" w:history="1">
        <w:r w:rsidRPr="00DA366D">
          <w:rPr>
            <w:rStyle w:val="Hyperlink"/>
            <w:rFonts w:eastAsia="Times New Roman" w:cs="Segoe UI"/>
            <w:kern w:val="0"/>
            <w:szCs w:val="21"/>
            <w14:ligatures w14:val="none"/>
          </w:rPr>
          <w:t>https://doi.org/10.1111/j.1749-6632.2001.tb05710.x</w:t>
        </w:r>
      </w:hyperlink>
    </w:p>
    <w:p w14:paraId="08B3368E" w14:textId="77777777" w:rsidR="002E54D8" w:rsidRDefault="002E54D8" w:rsidP="0000480D">
      <w:pPr>
        <w:spacing w:before="100" w:beforeAutospacing="1" w:after="100" w:afterAutospacing="1" w:line="480" w:lineRule="auto"/>
      </w:pPr>
      <w:r w:rsidRPr="00A46FA0">
        <w:rPr>
          <w:rFonts w:eastAsia="Times New Roman" w:cs="Segoe UI"/>
          <w:kern w:val="0"/>
          <w:szCs w:val="21"/>
          <w:lang w:val="es-ES"/>
          <w14:ligatures w14:val="none"/>
        </w:rPr>
        <w:lastRenderedPageBreak/>
        <w:t xml:space="preserve">Poli, A., Gemignani, A., Soldani, F., &amp; Miccoli, M. (2021). </w:t>
      </w:r>
      <w:r w:rsidRPr="00A46FA0">
        <w:rPr>
          <w:rFonts w:eastAsia="Times New Roman" w:cs="Segoe UI"/>
          <w:kern w:val="0"/>
          <w:szCs w:val="21"/>
          <w14:ligatures w14:val="none"/>
        </w:rPr>
        <w:t>A Systematic Review of a Polyvagal Perspective on Embodied Contemplative Practices as Promoters of Cardiorespiratory Coupling and Traumatic Stress Recovery for PTSD and OCD: Research Methodologies and State of the Art. </w:t>
      </w:r>
      <w:r w:rsidRPr="00A46FA0">
        <w:rPr>
          <w:rFonts w:eastAsia="Times New Roman" w:cs="Segoe UI"/>
          <w:i/>
          <w:iCs/>
          <w:kern w:val="0"/>
          <w:szCs w:val="21"/>
          <w14:ligatures w14:val="none"/>
        </w:rPr>
        <w:t>International Journal of Environmental Research and Public Health</w:t>
      </w:r>
      <w:r w:rsidRPr="00A46FA0">
        <w:rPr>
          <w:rFonts w:eastAsia="Times New Roman" w:cs="Segoe UI"/>
          <w:kern w:val="0"/>
          <w:szCs w:val="21"/>
          <w14:ligatures w14:val="none"/>
        </w:rPr>
        <w:t>, </w:t>
      </w:r>
      <w:r w:rsidRPr="00A46FA0">
        <w:rPr>
          <w:rFonts w:eastAsia="Times New Roman" w:cs="Segoe UI"/>
          <w:i/>
          <w:iCs/>
          <w:kern w:val="0"/>
          <w:szCs w:val="21"/>
          <w14:ligatures w14:val="none"/>
        </w:rPr>
        <w:t>18</w:t>
      </w:r>
      <w:r w:rsidRPr="00A46FA0">
        <w:rPr>
          <w:rFonts w:eastAsia="Times New Roman" w:cs="Segoe UI"/>
          <w:kern w:val="0"/>
          <w:szCs w:val="21"/>
          <w14:ligatures w14:val="none"/>
        </w:rPr>
        <w:t xml:space="preserve">(22), 11778. </w:t>
      </w:r>
      <w:hyperlink r:id="rId17" w:history="1">
        <w:r w:rsidRPr="00DA366D">
          <w:rPr>
            <w:rStyle w:val="Hyperlink"/>
            <w:rFonts w:eastAsia="Times New Roman" w:cs="Segoe UI"/>
            <w:kern w:val="0"/>
            <w:szCs w:val="21"/>
            <w14:ligatures w14:val="none"/>
          </w:rPr>
          <w:t>https://doi.org/10.3390/ijerph182211778</w:t>
        </w:r>
      </w:hyperlink>
    </w:p>
    <w:p w14:paraId="2F38E850" w14:textId="15243057" w:rsidR="004C1BB5" w:rsidRDefault="004C1BB5" w:rsidP="0000480D">
      <w:pPr>
        <w:spacing w:before="100" w:beforeAutospacing="1" w:after="100" w:afterAutospacing="1" w:line="480" w:lineRule="auto"/>
        <w:rPr>
          <w:rFonts w:eastAsia="Times New Roman" w:cs="Segoe UI"/>
          <w:kern w:val="0"/>
          <w:szCs w:val="21"/>
          <w14:ligatures w14:val="none"/>
        </w:rPr>
      </w:pPr>
      <w:r w:rsidRPr="006071E5">
        <w:rPr>
          <w:rFonts w:eastAsia="Times New Roman" w:cs="Segoe UI"/>
          <w:kern w:val="0"/>
          <w:szCs w:val="21"/>
          <w14:ligatures w14:val="none"/>
        </w:rPr>
        <w:t>Philippi, C.L., Tranel, D., Duff, M.C., &amp; Rudrauf, D. (2015). Damage to the default mode network disrupts autobiographical memory retrieval. </w:t>
      </w:r>
      <w:r w:rsidRPr="006071E5">
        <w:rPr>
          <w:rFonts w:eastAsia="Times New Roman" w:cs="Segoe UI"/>
          <w:i/>
          <w:iCs/>
          <w:kern w:val="0"/>
          <w:szCs w:val="21"/>
          <w14:ligatures w14:val="none"/>
        </w:rPr>
        <w:t>Social cognitive and affective neuroscience, 10 3</w:t>
      </w:r>
      <w:r w:rsidRPr="006071E5">
        <w:rPr>
          <w:rFonts w:eastAsia="Times New Roman" w:cs="Segoe UI"/>
          <w:kern w:val="0"/>
          <w:szCs w:val="21"/>
          <w14:ligatures w14:val="none"/>
        </w:rPr>
        <w:t>, 318-26 .</w:t>
      </w:r>
    </w:p>
    <w:p w14:paraId="5E408E3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Porges, S. W. (2009). "The polyvagal theory: phylogenetic contributions to social behavior." </w:t>
      </w:r>
      <w:r w:rsidRPr="008D0105">
        <w:rPr>
          <w:rFonts w:eastAsia="Times New Roman" w:cs="Segoe UI"/>
          <w:i/>
          <w:iCs/>
          <w:kern w:val="0"/>
          <w:szCs w:val="21"/>
          <w14:ligatures w14:val="none"/>
        </w:rPr>
        <w:t>Physiology &amp; Behavior</w:t>
      </w:r>
      <w:r w:rsidRPr="00D24A18">
        <w:rPr>
          <w:rFonts w:eastAsia="Times New Roman" w:cs="Segoe UI"/>
          <w:kern w:val="0"/>
          <w:szCs w:val="21"/>
          <w14:ligatures w14:val="none"/>
        </w:rPr>
        <w:t xml:space="preserve">, 79(3), 503-513. </w:t>
      </w:r>
    </w:p>
    <w:p w14:paraId="6D9BFF3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Porges, S. W. (2011). </w:t>
      </w:r>
      <w:r w:rsidRPr="00D837DF">
        <w:rPr>
          <w:rFonts w:eastAsia="Times New Roman" w:cs="Segoe UI"/>
          <w:i/>
          <w:iCs/>
          <w:kern w:val="0"/>
          <w:szCs w:val="21"/>
          <w14:ligatures w14:val="none"/>
        </w:rPr>
        <w:t>The Polyvagal Theory: Neurophysiological Foundations of Emotions, Attachment, Communication, and Self-regulation</w:t>
      </w:r>
      <w:r w:rsidRPr="00D24A18">
        <w:rPr>
          <w:rFonts w:eastAsia="Times New Roman" w:cs="Segoe UI"/>
          <w:kern w:val="0"/>
          <w:szCs w:val="21"/>
          <w14:ligatures w14:val="none"/>
        </w:rPr>
        <w:t xml:space="preserve">. (“The Polyvagal Theory: Neurophysiological Foundations of Emotions ...”) W.W. Norton &amp; Company. </w:t>
      </w:r>
    </w:p>
    <w:p w14:paraId="149B904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0C1017">
        <w:rPr>
          <w:rFonts w:eastAsia="Times New Roman" w:cs="Segoe UI"/>
          <w:kern w:val="0"/>
          <w:szCs w:val="21"/>
          <w14:ligatures w14:val="none"/>
        </w:rPr>
        <w:t>Porges, S.W. (2018). Polyvagal Theory: A Primer.</w:t>
      </w:r>
    </w:p>
    <w:p w14:paraId="798CB841"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Prigogine, I., &amp; Stengers, I. (1984). </w:t>
      </w:r>
      <w:r w:rsidRPr="00045AEC">
        <w:rPr>
          <w:rFonts w:eastAsia="Times New Roman" w:cs="Segoe UI"/>
          <w:i/>
          <w:iCs/>
          <w:kern w:val="0"/>
          <w:szCs w:val="21"/>
          <w14:ligatures w14:val="none"/>
        </w:rPr>
        <w:t>Order Out of Chaos: Man's New Dialogue with Nature</w:t>
      </w:r>
      <w:r w:rsidRPr="00D24A18">
        <w:rPr>
          <w:rFonts w:eastAsia="Times New Roman" w:cs="Segoe UI"/>
          <w:kern w:val="0"/>
          <w:szCs w:val="21"/>
          <w14:ligatures w14:val="none"/>
        </w:rPr>
        <w:t xml:space="preserve">. Bantam Books. </w:t>
      </w:r>
    </w:p>
    <w:p w14:paraId="2685836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2C7512">
        <w:rPr>
          <w:rFonts w:eastAsia="Times New Roman" w:cs="Segoe UI"/>
          <w:kern w:val="0"/>
          <w:szCs w:val="21"/>
          <w14:ligatures w14:val="none"/>
        </w:rPr>
        <w:t xml:space="preserve">Rabeyron, T., &amp; Finkel, A. (2020). Consciousness, free energy and cognitive algorithms. </w:t>
      </w:r>
      <w:r w:rsidRPr="002C7512">
        <w:rPr>
          <w:rFonts w:eastAsia="Times New Roman" w:cs="Segoe UI"/>
          <w:i/>
          <w:iCs/>
          <w:kern w:val="0"/>
          <w:szCs w:val="21"/>
          <w14:ligatures w14:val="none"/>
        </w:rPr>
        <w:t>Frontiers in Psychology</w:t>
      </w:r>
      <w:r w:rsidRPr="002C7512">
        <w:rPr>
          <w:rFonts w:eastAsia="Times New Roman" w:cs="Segoe UI"/>
          <w:kern w:val="0"/>
          <w:szCs w:val="21"/>
          <w14:ligatures w14:val="none"/>
        </w:rPr>
        <w:t xml:space="preserve">, 11, 1675. </w:t>
      </w:r>
      <w:hyperlink r:id="rId18" w:history="1">
        <w:r w:rsidRPr="00DA366D">
          <w:rPr>
            <w:rStyle w:val="Hyperlink"/>
            <w:rFonts w:eastAsia="Times New Roman" w:cs="Segoe UI"/>
            <w:kern w:val="0"/>
            <w:szCs w:val="21"/>
            <w14:ligatures w14:val="none"/>
          </w:rPr>
          <w:t>https://doi.org/10.3389/fpsyg.2020.01675</w:t>
        </w:r>
      </w:hyperlink>
    </w:p>
    <w:p w14:paraId="6B0E247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23311">
        <w:rPr>
          <w:rFonts w:eastAsia="Times New Roman" w:cs="Segoe UI"/>
          <w:kern w:val="0"/>
          <w:szCs w:val="21"/>
          <w14:ligatures w14:val="none"/>
        </w:rPr>
        <w:t>Reinders, A.A., Willemsen, A.T., Vissia, E.M., Vos, H.P., den Boer, J.A., &amp; Nijenhuis, E.R. (2016). The Psychobiology of Authentic and Simulated Dissociative Personality States: The Full Monty. </w:t>
      </w:r>
      <w:r w:rsidRPr="00E23311">
        <w:rPr>
          <w:rFonts w:eastAsia="Times New Roman" w:cs="Segoe UI"/>
          <w:i/>
          <w:iCs/>
          <w:kern w:val="0"/>
          <w:szCs w:val="21"/>
          <w14:ligatures w14:val="none"/>
        </w:rPr>
        <w:t>The Journal of Nervous and Mental Disease, 204</w:t>
      </w:r>
      <w:r w:rsidRPr="00E23311">
        <w:rPr>
          <w:rFonts w:eastAsia="Times New Roman" w:cs="Segoe UI"/>
          <w:kern w:val="0"/>
          <w:szCs w:val="21"/>
          <w14:ligatures w14:val="none"/>
        </w:rPr>
        <w:t>, 445–457.</w:t>
      </w:r>
    </w:p>
    <w:p w14:paraId="189A99B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lastRenderedPageBreak/>
        <w:t xml:space="preserve">Ronellenfitsch, H., Lasser, J., Daly, D. C., &amp; Katifori, E. (2015). "Topological and frictional constraints of networks and surfaces." </w:t>
      </w:r>
      <w:r w:rsidRPr="002A2D5A">
        <w:rPr>
          <w:rFonts w:eastAsia="Times New Roman" w:cs="Segoe UI"/>
          <w:i/>
          <w:iCs/>
          <w:kern w:val="0"/>
          <w:szCs w:val="21"/>
          <w14:ligatures w14:val="none"/>
        </w:rPr>
        <w:t>Physical Review Letters</w:t>
      </w:r>
      <w:r w:rsidRPr="00D24A18">
        <w:rPr>
          <w:rFonts w:eastAsia="Times New Roman" w:cs="Segoe UI"/>
          <w:kern w:val="0"/>
          <w:szCs w:val="21"/>
          <w14:ligatures w14:val="none"/>
        </w:rPr>
        <w:t xml:space="preserve">, 121(20), 208002. </w:t>
      </w:r>
    </w:p>
    <w:p w14:paraId="7E08C8B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A1469A">
        <w:rPr>
          <w:rFonts w:eastAsia="Times New Roman" w:cs="Segoe UI"/>
          <w:kern w:val="0"/>
          <w:szCs w:val="21"/>
          <w14:ligatures w14:val="none"/>
        </w:rPr>
        <w:t>Ryoo, S. (2013). Minsky cycles in Keynesian models of growth and distribution. </w:t>
      </w:r>
      <w:r w:rsidRPr="00A1469A">
        <w:rPr>
          <w:rFonts w:eastAsia="Times New Roman" w:cs="Segoe UI"/>
          <w:i/>
          <w:iCs/>
          <w:kern w:val="0"/>
          <w:szCs w:val="21"/>
          <w14:ligatures w14:val="none"/>
        </w:rPr>
        <w:t>Review of Keynesian Economics, 1</w:t>
      </w:r>
      <w:r w:rsidRPr="00A1469A">
        <w:rPr>
          <w:rFonts w:eastAsia="Times New Roman" w:cs="Segoe UI"/>
          <w:kern w:val="0"/>
          <w:szCs w:val="21"/>
          <w14:ligatures w14:val="none"/>
        </w:rPr>
        <w:t>, 37-60.</w:t>
      </w:r>
    </w:p>
    <w:p w14:paraId="320810C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Sar, V. (2011). "Developmental trauma, complex PTSD, and the current proposal of the DSM-5." </w:t>
      </w:r>
      <w:r w:rsidRPr="00CE49B2">
        <w:rPr>
          <w:rFonts w:eastAsia="Times New Roman" w:cs="Segoe UI"/>
          <w:i/>
          <w:iCs/>
          <w:kern w:val="0"/>
          <w:szCs w:val="21"/>
          <w14:ligatures w14:val="none"/>
        </w:rPr>
        <w:t>European Journal of Psychotraumatology</w:t>
      </w:r>
      <w:r w:rsidRPr="00D24A18">
        <w:rPr>
          <w:rFonts w:eastAsia="Times New Roman" w:cs="Segoe UI"/>
          <w:kern w:val="0"/>
          <w:szCs w:val="21"/>
          <w14:ligatures w14:val="none"/>
        </w:rPr>
        <w:t xml:space="preserve">, 2, 5622.  </w:t>
      </w:r>
    </w:p>
    <w:p w14:paraId="7A77B006"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38326F">
        <w:rPr>
          <w:rFonts w:eastAsia="Times New Roman" w:cs="Segoe UI"/>
          <w:kern w:val="0"/>
          <w:szCs w:val="21"/>
          <w14:ligatures w14:val="none"/>
        </w:rPr>
        <w:t>Savoy, R.L., Frederick, B.B., Keuroghlian, A.S., &amp; Wolk, P.C. (2012). Voluntary switching between identities in dissociative identity disorder: A functional MRI case study. </w:t>
      </w:r>
      <w:r w:rsidRPr="0038326F">
        <w:rPr>
          <w:rFonts w:eastAsia="Times New Roman" w:cs="Segoe UI"/>
          <w:i/>
          <w:iCs/>
          <w:kern w:val="0"/>
          <w:szCs w:val="21"/>
          <w14:ligatures w14:val="none"/>
        </w:rPr>
        <w:t>Cognitive Neuroscience, 3</w:t>
      </w:r>
      <w:r w:rsidRPr="0038326F">
        <w:rPr>
          <w:rFonts w:eastAsia="Times New Roman" w:cs="Segoe UI"/>
          <w:kern w:val="0"/>
          <w:szCs w:val="21"/>
          <w14:ligatures w14:val="none"/>
        </w:rPr>
        <w:t>, 112 - 119.</w:t>
      </w:r>
    </w:p>
    <w:p w14:paraId="5CA8D64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Schlumpf, Y. R., Reinders, A. A., Nijenhuis, E. R., Luechinger, R., van Osch, M. J., &amp; Jancke, L. (2014). "Dissociative identity disorder: distinct brain activation patterns in fMRI." </w:t>
      </w:r>
      <w:r w:rsidRPr="00D837DF">
        <w:rPr>
          <w:rFonts w:eastAsia="Times New Roman" w:cs="Segoe UI"/>
          <w:i/>
          <w:iCs/>
          <w:kern w:val="0"/>
          <w:szCs w:val="21"/>
          <w14:ligatures w14:val="none"/>
        </w:rPr>
        <w:t>Brain</w:t>
      </w:r>
      <w:r w:rsidRPr="00D24A18">
        <w:rPr>
          <w:rFonts w:eastAsia="Times New Roman" w:cs="Segoe UI"/>
          <w:kern w:val="0"/>
          <w:szCs w:val="21"/>
          <w14:ligatures w14:val="none"/>
        </w:rPr>
        <w:t>, 137(8), 2356-2368.</w:t>
      </w:r>
    </w:p>
    <w:p w14:paraId="54325F8D"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657E3B">
        <w:rPr>
          <w:rFonts w:eastAsia="Times New Roman" w:cs="Segoe UI"/>
          <w:kern w:val="0"/>
          <w:szCs w:val="21"/>
          <w14:ligatures w14:val="none"/>
        </w:rPr>
        <w:t>Schlumpf YR, Reinders AATS, Nijenhuis ERS, Luechinger R, van Osch MJP, Jäncke L (2014) Dissociative Part-Dependent Resting-State Activity in Dissociative Identity Disorder: A Controlled fMRI Perfusion Study. PLoS ONE 9(6): e98795. https://doi.org/10.1371/journal.pone.0098795</w:t>
      </w:r>
      <w:r w:rsidRPr="00D24A18">
        <w:rPr>
          <w:rFonts w:eastAsia="Times New Roman" w:cs="Segoe UI"/>
          <w:kern w:val="0"/>
          <w:szCs w:val="21"/>
          <w14:ligatures w14:val="none"/>
        </w:rPr>
        <w:t xml:space="preserve"> </w:t>
      </w:r>
    </w:p>
    <w:p w14:paraId="2B888FA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Shannon, C. E. (1948). "A mathematical theory of communication." </w:t>
      </w:r>
      <w:r w:rsidRPr="007438FC">
        <w:rPr>
          <w:rFonts w:eastAsia="Times New Roman" w:cs="Segoe UI"/>
          <w:i/>
          <w:iCs/>
          <w:kern w:val="0"/>
          <w:szCs w:val="21"/>
          <w14:ligatures w14:val="none"/>
        </w:rPr>
        <w:t>The Bell System Technical Journal</w:t>
      </w:r>
      <w:r w:rsidRPr="00D24A18">
        <w:rPr>
          <w:rFonts w:eastAsia="Times New Roman" w:cs="Segoe UI"/>
          <w:kern w:val="0"/>
          <w:szCs w:val="21"/>
          <w14:ligatures w14:val="none"/>
        </w:rPr>
        <w:t xml:space="preserve">, 27(3), 379-423. </w:t>
      </w:r>
    </w:p>
    <w:p w14:paraId="30FC7F18"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52922">
        <w:rPr>
          <w:rFonts w:eastAsia="Times New Roman" w:cs="Segoe UI"/>
          <w:kern w:val="0"/>
          <w:szCs w:val="21"/>
          <w14:ligatures w14:val="none"/>
        </w:rPr>
        <w:t>SHIN, L.M., RAUCH, S.L. and PITMAN, R.K. (2006), Amygdala, Medial Prefrontal Cortex, and Hippocampal Function in PTSD. Annals of the New York Academy of Sciences, 1071: 67-79. </w:t>
      </w:r>
      <w:hyperlink r:id="rId19" w:history="1">
        <w:r w:rsidRPr="00452922">
          <w:rPr>
            <w:rStyle w:val="Hyperlink"/>
            <w:rFonts w:eastAsia="Times New Roman" w:cs="Segoe UI"/>
            <w:kern w:val="0"/>
            <w:szCs w:val="21"/>
            <w14:ligatures w14:val="none"/>
          </w:rPr>
          <w:t>https://doi.org/10.1196/annals.1364.007</w:t>
        </w:r>
      </w:hyperlink>
    </w:p>
    <w:p w14:paraId="61A48BB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873AE3">
        <w:rPr>
          <w:rFonts w:eastAsia="Times New Roman" w:cs="Segoe UI"/>
          <w:kern w:val="0"/>
          <w:szCs w:val="21"/>
          <w14:ligatures w14:val="none"/>
        </w:rPr>
        <w:lastRenderedPageBreak/>
        <w:t xml:space="preserve">Solms, M. (2019). The hard problem of consciousness and the free energy principle. </w:t>
      </w:r>
      <w:r w:rsidRPr="00873AE3">
        <w:rPr>
          <w:rFonts w:eastAsia="Times New Roman" w:cs="Segoe UI"/>
          <w:i/>
          <w:iCs/>
          <w:kern w:val="0"/>
          <w:szCs w:val="21"/>
          <w14:ligatures w14:val="none"/>
        </w:rPr>
        <w:t>Frontiers in Psychology</w:t>
      </w:r>
      <w:r w:rsidRPr="00873AE3">
        <w:rPr>
          <w:rFonts w:eastAsia="Times New Roman" w:cs="Segoe UI"/>
          <w:kern w:val="0"/>
          <w:szCs w:val="21"/>
          <w14:ligatures w14:val="none"/>
        </w:rPr>
        <w:t xml:space="preserve">, 9, 2714. </w:t>
      </w:r>
      <w:hyperlink r:id="rId20" w:history="1">
        <w:r w:rsidRPr="00DA366D">
          <w:rPr>
            <w:rStyle w:val="Hyperlink"/>
            <w:rFonts w:eastAsia="Times New Roman" w:cs="Segoe UI"/>
            <w:kern w:val="0"/>
            <w:szCs w:val="21"/>
            <w14:ligatures w14:val="none"/>
          </w:rPr>
          <w:t>https://doi.org/10.3389/fpsyg.2018.02714</w:t>
        </w:r>
      </w:hyperlink>
    </w:p>
    <w:p w14:paraId="0091D191"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1832E8">
        <w:rPr>
          <w:rFonts w:eastAsia="Times New Roman" w:cs="Segoe UI"/>
          <w:kern w:val="0"/>
          <w:szCs w:val="21"/>
          <w14:ligatures w14:val="none"/>
        </w:rPr>
        <w:t>Spreng, R.N., &amp; Grady, C.L. (2010). Patterns of Brain Activity Supporting Autobiographical Memory, Prospection, and Theory of Mind, and Their Relationship to the Default Mode Network. </w:t>
      </w:r>
      <w:r w:rsidRPr="001832E8">
        <w:rPr>
          <w:rFonts w:eastAsia="Times New Roman" w:cs="Segoe UI"/>
          <w:i/>
          <w:iCs/>
          <w:kern w:val="0"/>
          <w:szCs w:val="21"/>
          <w14:ligatures w14:val="none"/>
        </w:rPr>
        <w:t>Journal of Cognitive Neuroscience, 22</w:t>
      </w:r>
      <w:r w:rsidRPr="001832E8">
        <w:rPr>
          <w:rFonts w:eastAsia="Times New Roman" w:cs="Segoe UI"/>
          <w:kern w:val="0"/>
          <w:szCs w:val="21"/>
          <w14:ligatures w14:val="none"/>
        </w:rPr>
        <w:t>, 1112-1123.</w:t>
      </w:r>
    </w:p>
    <w:p w14:paraId="75215D79"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3E5282">
        <w:rPr>
          <w:rFonts w:eastAsia="Times New Roman" w:cs="Segoe UI"/>
          <w:kern w:val="0"/>
          <w:szCs w:val="21"/>
          <w14:ligatures w14:val="none"/>
        </w:rPr>
        <w:t>Sripada, R.K., King, A.P., Welsh, R.C., Garfinkel, S.N., Wang, X., Sripada, C.S., &amp; Liberzon, I. (2012). Neural Dysregulation in Posttraumatic Stress Disorder: Evidence for Disrupted Equilibrium Between Salience and Default Mode Brain Networks. </w:t>
      </w:r>
      <w:r w:rsidRPr="003E5282">
        <w:rPr>
          <w:rFonts w:eastAsia="Times New Roman" w:cs="Segoe UI"/>
          <w:i/>
          <w:iCs/>
          <w:kern w:val="0"/>
          <w:szCs w:val="21"/>
          <w14:ligatures w14:val="none"/>
        </w:rPr>
        <w:t>Psychosomatic Medicine, 74</w:t>
      </w:r>
      <w:r w:rsidRPr="003E5282">
        <w:rPr>
          <w:rFonts w:eastAsia="Times New Roman" w:cs="Segoe UI"/>
          <w:kern w:val="0"/>
          <w:szCs w:val="21"/>
          <w14:ligatures w14:val="none"/>
        </w:rPr>
        <w:t>, 904–911.</w:t>
      </w:r>
    </w:p>
    <w:p w14:paraId="1C0BD4D6"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B7631A">
        <w:rPr>
          <w:rFonts w:eastAsia="Times New Roman" w:cs="Segoe UI"/>
          <w:kern w:val="0"/>
          <w:szCs w:val="21"/>
          <w14:ligatures w14:val="none"/>
        </w:rPr>
        <w:t>Steele, S.L., Williamson-Reisdorph, C.M., Dybdal, L., &amp; Quindry, J.C. (2021). Four weeks of trauma-informed yoga intervention and autonomic tone in female veteran and non-veteran college students. </w:t>
      </w:r>
      <w:r w:rsidRPr="00B7631A">
        <w:rPr>
          <w:rFonts w:eastAsia="Times New Roman" w:cs="Segoe UI"/>
          <w:i/>
          <w:iCs/>
          <w:kern w:val="0"/>
          <w:szCs w:val="21"/>
          <w14:ligatures w14:val="none"/>
        </w:rPr>
        <w:t>Journal of Human Sport and Exercise</w:t>
      </w:r>
      <w:r w:rsidRPr="00B7631A">
        <w:rPr>
          <w:rFonts w:eastAsia="Times New Roman" w:cs="Segoe UI"/>
          <w:kern w:val="0"/>
          <w:szCs w:val="21"/>
          <w14:ligatures w14:val="none"/>
        </w:rPr>
        <w:t>.</w:t>
      </w:r>
    </w:p>
    <w:p w14:paraId="0CF0C7B9"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36206B">
        <w:rPr>
          <w:rFonts w:eastAsia="Times New Roman" w:cs="Segoe UI"/>
          <w:kern w:val="0"/>
          <w:szCs w:val="21"/>
          <w14:ligatures w14:val="none"/>
        </w:rPr>
        <w:t>Stockhammer, E., &amp; Michell, J. (2017). Pseudo-Goodwin cycles in a Minsky model. </w:t>
      </w:r>
      <w:r w:rsidRPr="0036206B">
        <w:rPr>
          <w:rFonts w:eastAsia="Times New Roman" w:cs="Segoe UI"/>
          <w:i/>
          <w:iCs/>
          <w:kern w:val="0"/>
          <w:szCs w:val="21"/>
          <w14:ligatures w14:val="none"/>
        </w:rPr>
        <w:t>Cambridge Journal of Economics, 41</w:t>
      </w:r>
      <w:r w:rsidRPr="0036206B">
        <w:rPr>
          <w:rFonts w:eastAsia="Times New Roman" w:cs="Segoe UI"/>
          <w:kern w:val="0"/>
          <w:szCs w:val="21"/>
          <w14:ligatures w14:val="none"/>
        </w:rPr>
        <w:t>, 105-125.</w:t>
      </w:r>
    </w:p>
    <w:p w14:paraId="0C2ABD9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716A66">
        <w:rPr>
          <w:rFonts w:eastAsia="Times New Roman" w:cs="Segoe UI"/>
          <w:kern w:val="0"/>
          <w:szCs w:val="21"/>
          <w14:ligatures w14:val="none"/>
        </w:rPr>
        <w:t>Tian, Y., Tan, Z., Hou, H., Li, G., Cheng, A., Qiu, Y., Weng, K., Chen, C., &amp; Sun, P. (2022). Theoretical foundations of studying criticality in the brain. </w:t>
      </w:r>
      <w:r w:rsidRPr="00716A66">
        <w:rPr>
          <w:rFonts w:eastAsia="Times New Roman" w:cs="Segoe UI"/>
          <w:i/>
          <w:iCs/>
          <w:kern w:val="0"/>
          <w:szCs w:val="21"/>
          <w14:ligatures w14:val="none"/>
        </w:rPr>
        <w:t>Network Neuroscience, 6</w:t>
      </w:r>
      <w:r w:rsidRPr="00716A66">
        <w:rPr>
          <w:rFonts w:eastAsia="Times New Roman" w:cs="Segoe UI"/>
          <w:kern w:val="0"/>
          <w:szCs w:val="21"/>
          <w14:ligatures w14:val="none"/>
        </w:rPr>
        <w:t>, 1148 - 1185.</w:t>
      </w:r>
    </w:p>
    <w:p w14:paraId="034DE7F1" w14:textId="52068697" w:rsidR="00677E16" w:rsidRDefault="00677E16" w:rsidP="0000480D">
      <w:pPr>
        <w:spacing w:before="100" w:beforeAutospacing="1" w:after="100" w:afterAutospacing="1" w:line="480" w:lineRule="auto"/>
        <w:rPr>
          <w:rFonts w:eastAsia="Times New Roman" w:cs="Segoe UI"/>
          <w:kern w:val="0"/>
          <w:szCs w:val="21"/>
          <w14:ligatures w14:val="none"/>
        </w:rPr>
      </w:pPr>
      <w:r w:rsidRPr="00677E16">
        <w:rPr>
          <w:rFonts w:eastAsia="Times New Roman" w:cs="Segoe UI"/>
          <w:kern w:val="0"/>
          <w:szCs w:val="21"/>
          <w14:ligatures w14:val="none"/>
        </w:rPr>
        <w:t>Tononi, G. (2004). An information integration theory of consciousness. BMC Neuroscience, 5, 42. https://doi.org/10.1186/1471-2202-5-42</w:t>
      </w:r>
    </w:p>
    <w:p w14:paraId="5EB89C0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515E5">
        <w:rPr>
          <w:rFonts w:eastAsia="Times New Roman" w:cs="Segoe UI"/>
          <w:kern w:val="0"/>
          <w:szCs w:val="21"/>
          <w14:ligatures w14:val="none"/>
        </w:rPr>
        <w:t>Tononi, G. (2012)</w:t>
      </w:r>
      <w:r>
        <w:rPr>
          <w:rFonts w:eastAsia="Times New Roman" w:cs="Segoe UI"/>
          <w:kern w:val="0"/>
          <w:szCs w:val="21"/>
          <w14:ligatures w14:val="none"/>
        </w:rPr>
        <w:t xml:space="preserve">. </w:t>
      </w:r>
      <w:r w:rsidRPr="00D24A18">
        <w:rPr>
          <w:rFonts w:eastAsia="Times New Roman" w:cs="Segoe UI"/>
          <w:kern w:val="0"/>
          <w:szCs w:val="21"/>
          <w14:ligatures w14:val="none"/>
        </w:rPr>
        <w:t xml:space="preserve">"Integrated information theory of consciousness: An updated account." </w:t>
      </w:r>
      <w:r w:rsidRPr="005D77E5">
        <w:rPr>
          <w:rFonts w:eastAsia="Times New Roman" w:cs="Segoe UI"/>
          <w:i/>
          <w:iCs/>
          <w:kern w:val="0"/>
          <w:szCs w:val="21"/>
          <w14:ligatures w14:val="none"/>
        </w:rPr>
        <w:t>Archives Italiennes de Biologie</w:t>
      </w:r>
      <w:r w:rsidRPr="00D24A18">
        <w:rPr>
          <w:rFonts w:eastAsia="Times New Roman" w:cs="Segoe UI"/>
          <w:kern w:val="0"/>
          <w:szCs w:val="21"/>
          <w14:ligatures w14:val="none"/>
        </w:rPr>
        <w:t xml:space="preserve">, 150(4), 290-326. </w:t>
      </w:r>
    </w:p>
    <w:p w14:paraId="6B46A5A3"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lastRenderedPageBreak/>
        <w:t xml:space="preserve">Tononi, G., &amp; Koch, C. (2015). "Consciousness: here, there and everywhere?" </w:t>
      </w:r>
      <w:r w:rsidRPr="005D77E5">
        <w:rPr>
          <w:rFonts w:eastAsia="Times New Roman" w:cs="Segoe UI"/>
          <w:i/>
          <w:iCs/>
          <w:kern w:val="0"/>
          <w:szCs w:val="21"/>
          <w14:ligatures w14:val="none"/>
        </w:rPr>
        <w:t>Philosophical Transactions of the Royal Society B</w:t>
      </w:r>
      <w:r w:rsidRPr="00D24A18">
        <w:rPr>
          <w:rFonts w:eastAsia="Times New Roman" w:cs="Segoe UI"/>
          <w:kern w:val="0"/>
          <w:szCs w:val="21"/>
          <w14:ligatures w14:val="none"/>
        </w:rPr>
        <w:t xml:space="preserve">, 370(1668), 20140167. (“Consciousness, 3rd Edition”) </w:t>
      </w:r>
    </w:p>
    <w:p w14:paraId="104D4A0A"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Tononi, G., Boly, M., Massimini, M., &amp; Koch, C. (2016). "Integrated information theory: from consciousness to its physical substrate." </w:t>
      </w:r>
      <w:r w:rsidRPr="007438FC">
        <w:rPr>
          <w:rFonts w:eastAsia="Times New Roman" w:cs="Segoe UI"/>
          <w:i/>
          <w:iCs/>
          <w:kern w:val="0"/>
          <w:szCs w:val="21"/>
          <w14:ligatures w14:val="none"/>
        </w:rPr>
        <w:t>Nature Reviews Neuroscience</w:t>
      </w:r>
      <w:r w:rsidRPr="00D24A18">
        <w:rPr>
          <w:rFonts w:eastAsia="Times New Roman" w:cs="Segoe UI"/>
          <w:kern w:val="0"/>
          <w:szCs w:val="21"/>
          <w14:ligatures w14:val="none"/>
        </w:rPr>
        <w:t xml:space="preserve">, 17(7), 450-461. </w:t>
      </w:r>
    </w:p>
    <w:p w14:paraId="001E23CC"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7E1395">
        <w:rPr>
          <w:rFonts w:eastAsia="Times New Roman" w:cs="Segoe UI"/>
          <w:kern w:val="0"/>
          <w:szCs w:val="21"/>
          <w14:ligatures w14:val="none"/>
        </w:rPr>
        <w:t xml:space="preserve">Tononi, G. (2017). The integrated information theory of consciousness. In W. Wiese &amp; K. Friston (Eds.), </w:t>
      </w:r>
      <w:r w:rsidRPr="007E1395">
        <w:rPr>
          <w:rFonts w:eastAsia="Times New Roman" w:cs="Segoe UI"/>
          <w:i/>
          <w:iCs/>
          <w:kern w:val="0"/>
          <w:szCs w:val="21"/>
          <w14:ligatures w14:val="none"/>
        </w:rPr>
        <w:t>Consciousness and its place in the physical world</w:t>
      </w:r>
      <w:r w:rsidRPr="007E1395">
        <w:rPr>
          <w:rFonts w:eastAsia="Times New Roman" w:cs="Segoe UI"/>
          <w:kern w:val="0"/>
          <w:szCs w:val="21"/>
          <w14:ligatures w14:val="none"/>
        </w:rPr>
        <w:t xml:space="preserve"> (Ch. 17). Wiley. </w:t>
      </w:r>
      <w:hyperlink r:id="rId21" w:history="1">
        <w:r w:rsidRPr="00DA366D">
          <w:rPr>
            <w:rStyle w:val="Hyperlink"/>
            <w:rFonts w:eastAsia="Times New Roman" w:cs="Segoe UI"/>
            <w:kern w:val="0"/>
            <w:szCs w:val="21"/>
            <w14:ligatures w14:val="none"/>
          </w:rPr>
          <w:t>https://doi.org/10.1002/9781119132363.ch17</w:t>
        </w:r>
      </w:hyperlink>
      <w:r>
        <w:rPr>
          <w:rFonts w:eastAsia="Times New Roman" w:cs="Segoe UI"/>
          <w:kern w:val="0"/>
          <w:szCs w:val="21"/>
          <w14:ligatures w14:val="none"/>
        </w:rPr>
        <w:t>.</w:t>
      </w:r>
    </w:p>
    <w:p w14:paraId="1F500B8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B1F29">
        <w:rPr>
          <w:rFonts w:eastAsia="Times New Roman" w:cs="Segoe UI"/>
          <w:kern w:val="0"/>
          <w:szCs w:val="21"/>
          <w14:ligatures w14:val="none"/>
        </w:rPr>
        <w:t>Treanor, M., Brown, L.A., Rissman, J., &amp; Craske, M.G. (2017). Can Memories of Traumatic Experiences or Addiction Be Erased or Modified? A Critical Review of Research on the Disruption of Memory Reconsolidation and Its Applications. </w:t>
      </w:r>
      <w:r w:rsidRPr="00EB1F29">
        <w:rPr>
          <w:rFonts w:eastAsia="Times New Roman" w:cs="Segoe UI"/>
          <w:i/>
          <w:iCs/>
          <w:kern w:val="0"/>
          <w:szCs w:val="21"/>
          <w14:ligatures w14:val="none"/>
        </w:rPr>
        <w:t>Perspectives on Psychological Science, 12</w:t>
      </w:r>
      <w:r w:rsidRPr="00EB1F29">
        <w:rPr>
          <w:rFonts w:eastAsia="Times New Roman" w:cs="Segoe UI"/>
          <w:kern w:val="0"/>
          <w:szCs w:val="21"/>
          <w14:ligatures w14:val="none"/>
        </w:rPr>
        <w:t>, 290 - 305.</w:t>
      </w:r>
    </w:p>
    <w:p w14:paraId="5CD5DE6E"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van der Kolk, B. (2014). </w:t>
      </w:r>
      <w:r w:rsidRPr="006C26C5">
        <w:rPr>
          <w:rFonts w:eastAsia="Times New Roman" w:cs="Segoe UI"/>
          <w:i/>
          <w:iCs/>
          <w:kern w:val="0"/>
          <w:szCs w:val="21"/>
          <w14:ligatures w14:val="none"/>
        </w:rPr>
        <w:t>The Body Keeps the Score: Mind, Brain, and Body in the Healing of Trauma</w:t>
      </w:r>
      <w:r w:rsidRPr="00D24A18">
        <w:rPr>
          <w:rFonts w:eastAsia="Times New Roman" w:cs="Segoe UI"/>
          <w:kern w:val="0"/>
          <w:szCs w:val="21"/>
          <w14:ligatures w14:val="none"/>
        </w:rPr>
        <w:t xml:space="preserve">. (“Book Review: The Body Keeps the Score: Brain, Mind, and Body in the ...”) Viking Press. </w:t>
      </w:r>
    </w:p>
    <w:p w14:paraId="13C2FB47"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B24D5">
        <w:rPr>
          <w:rFonts w:eastAsia="Times New Roman" w:cs="Segoe UI"/>
          <w:kern w:val="0"/>
          <w:szCs w:val="21"/>
          <w14:ligatures w14:val="none"/>
        </w:rPr>
        <w:t>Walter, N., &amp; Hinterberger, T. (2022). Determining states of consciousness in the electroencephalogram based on spectral, complexity, and criticality features. </w:t>
      </w:r>
      <w:r w:rsidRPr="004B24D5">
        <w:rPr>
          <w:rFonts w:eastAsia="Times New Roman" w:cs="Segoe UI"/>
          <w:i/>
          <w:iCs/>
          <w:kern w:val="0"/>
          <w:szCs w:val="21"/>
          <w14:ligatures w14:val="none"/>
        </w:rPr>
        <w:t>Neuroscience of Consciousness, 2022</w:t>
      </w:r>
      <w:r w:rsidRPr="004B24D5">
        <w:rPr>
          <w:rFonts w:eastAsia="Times New Roman" w:cs="Segoe UI"/>
          <w:kern w:val="0"/>
          <w:szCs w:val="21"/>
          <w14:ligatures w14:val="none"/>
        </w:rPr>
        <w:t>.</w:t>
      </w:r>
    </w:p>
    <w:p w14:paraId="3A2E9A0D" w14:textId="77777777" w:rsidR="002E54D8" w:rsidRPr="006A4E3E" w:rsidRDefault="002E54D8" w:rsidP="0000480D">
      <w:pPr>
        <w:spacing w:before="100" w:beforeAutospacing="1" w:after="100" w:afterAutospacing="1" w:line="480" w:lineRule="auto"/>
        <w:rPr>
          <w:rFonts w:eastAsia="Times New Roman" w:cs="Segoe UI"/>
          <w:kern w:val="0"/>
          <w:szCs w:val="21"/>
          <w14:ligatures w14:val="none"/>
        </w:rPr>
      </w:pPr>
      <w:r w:rsidRPr="00994B65">
        <w:rPr>
          <w:rFonts w:eastAsia="Times New Roman" w:cs="Segoe UI"/>
          <w:kern w:val="0"/>
          <w:szCs w:val="21"/>
          <w14:ligatures w14:val="none"/>
        </w:rPr>
        <w:t>Webber, C.L., &amp; Marwan, N. (2015). Recurrence Quantification Analysis</w:t>
      </w:r>
      <w:r w:rsidRPr="006A4E3E">
        <w:rPr>
          <w:rFonts w:eastAsia="Times New Roman" w:cs="Segoe UI"/>
          <w:kern w:val="0"/>
          <w:szCs w:val="21"/>
          <w14:ligatures w14:val="none"/>
        </w:rPr>
        <w:t xml:space="preserve">: </w:t>
      </w:r>
      <w:r w:rsidRPr="006A4E3E">
        <w:rPr>
          <w:rFonts w:eastAsia="Times New Roman" w:cs="Segoe UI"/>
          <w:i/>
          <w:iCs/>
          <w:kern w:val="0"/>
          <w:szCs w:val="21"/>
          <w14:ligatures w14:val="none"/>
        </w:rPr>
        <w:t>Theory and applications</w:t>
      </w:r>
      <w:r w:rsidRPr="006A4E3E">
        <w:rPr>
          <w:rFonts w:eastAsia="Times New Roman" w:cs="Segoe UI"/>
          <w:kern w:val="0"/>
          <w:szCs w:val="21"/>
          <w14:ligatures w14:val="none"/>
        </w:rPr>
        <w:t>. Springer International Publishing.</w:t>
      </w:r>
    </w:p>
    <w:p w14:paraId="28D8B499"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Wheeler, J. A., &amp; Zurek, W. H. (Eds.). (1983). </w:t>
      </w:r>
      <w:r w:rsidRPr="003F5248">
        <w:rPr>
          <w:rFonts w:eastAsia="Times New Roman" w:cs="Segoe UI"/>
          <w:i/>
          <w:iCs/>
          <w:kern w:val="0"/>
          <w:szCs w:val="21"/>
          <w14:ligatures w14:val="none"/>
        </w:rPr>
        <w:t>Quantum Theory and Measurement</w:t>
      </w:r>
      <w:r w:rsidRPr="00D24A18">
        <w:rPr>
          <w:rFonts w:eastAsia="Times New Roman" w:cs="Segoe UI"/>
          <w:kern w:val="0"/>
          <w:szCs w:val="21"/>
          <w14:ligatures w14:val="none"/>
        </w:rPr>
        <w:t xml:space="preserve">. Princeton University Press. </w:t>
      </w:r>
    </w:p>
    <w:p w14:paraId="1C951D30"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EE32C6">
        <w:rPr>
          <w:rFonts w:eastAsia="Times New Roman" w:cs="Segoe UI"/>
          <w:kern w:val="0"/>
          <w:szCs w:val="21"/>
          <w14:ligatures w14:val="none"/>
        </w:rPr>
        <w:lastRenderedPageBreak/>
        <w:t>Xiong K, Zhang Y, Qiu M, Zhang J, Sang L, Wang L, et al. (2013) Negative Emotion Regulation in Patients with Posttraumatic Stress Disorder. PLoS ONE 8(12): e81957. https://doi.org/10.1371/journal.pone.0081957</w:t>
      </w:r>
    </w:p>
    <w:p w14:paraId="1F8D787B"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451FDB">
        <w:rPr>
          <w:rFonts w:eastAsia="Times New Roman" w:cs="Segoe UI"/>
          <w:kern w:val="0"/>
          <w:szCs w:val="21"/>
          <w14:ligatures w14:val="none"/>
        </w:rPr>
        <w:t>Yang X-F, Bossmann J, Schiffhauer B, Jordan M and Immordino-Yang MH (2013) Intrinsic Default Mode Network Connectivity Predicts Spontaneous Verbal Descriptions of Autobiographical Memories during Social Processing. Front. Psychology 3:592. doi: 10.3389/fpsyg.2012.00592</w:t>
      </w:r>
    </w:p>
    <w:p w14:paraId="1153C973" w14:textId="77777777" w:rsidR="002E54D8" w:rsidRPr="00E15F15" w:rsidRDefault="002E54D8" w:rsidP="0000480D">
      <w:pPr>
        <w:spacing w:before="100" w:beforeAutospacing="1" w:after="100" w:afterAutospacing="1" w:line="480" w:lineRule="auto"/>
        <w:rPr>
          <w:rFonts w:eastAsia="Times New Roman" w:cs="Segoe UI"/>
          <w:i/>
          <w:iCs/>
          <w:kern w:val="0"/>
          <w:szCs w:val="21"/>
          <w14:ligatures w14:val="none"/>
        </w:rPr>
      </w:pPr>
      <w:r w:rsidRPr="00E15F15">
        <w:rPr>
          <w:rFonts w:eastAsia="Times New Roman" w:cs="Segoe UI"/>
          <w:kern w:val="0"/>
          <w:szCs w:val="21"/>
          <w14:ligatures w14:val="none"/>
        </w:rPr>
        <w:t>Žižek, S. (2008).</w:t>
      </w:r>
      <w:r>
        <w:rPr>
          <w:rFonts w:eastAsia="Times New Roman" w:cs="Segoe UI"/>
          <w:i/>
          <w:iCs/>
          <w:kern w:val="0"/>
          <w:szCs w:val="21"/>
          <w14:ligatures w14:val="none"/>
        </w:rPr>
        <w:t xml:space="preserve"> </w:t>
      </w:r>
      <w:r w:rsidRPr="005923B3">
        <w:rPr>
          <w:rFonts w:eastAsia="Times New Roman" w:cs="Segoe UI"/>
          <w:i/>
          <w:iCs/>
          <w:kern w:val="0"/>
          <w:szCs w:val="21"/>
          <w14:ligatures w14:val="none"/>
        </w:rPr>
        <w:t>The Sublime Object of Ideology</w:t>
      </w:r>
      <w:r w:rsidRPr="00D24A18">
        <w:rPr>
          <w:rFonts w:eastAsia="Times New Roman" w:cs="Segoe UI"/>
          <w:kern w:val="0"/>
          <w:szCs w:val="21"/>
          <w14:ligatures w14:val="none"/>
        </w:rPr>
        <w:t xml:space="preserve"> (2nd ed.). Verso Press. </w:t>
      </w:r>
    </w:p>
    <w:p w14:paraId="5663EE2F"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Žižek, S. (2012). </w:t>
      </w:r>
      <w:r w:rsidRPr="005923B3">
        <w:rPr>
          <w:rFonts w:eastAsia="Times New Roman" w:cs="Segoe UI"/>
          <w:i/>
          <w:iCs/>
          <w:kern w:val="0"/>
          <w:szCs w:val="21"/>
          <w14:ligatures w14:val="none"/>
        </w:rPr>
        <w:t>Less than Nothing: Hegel and the Shadow of Dialectical Materialism</w:t>
      </w:r>
      <w:r w:rsidRPr="00D24A18">
        <w:rPr>
          <w:rFonts w:eastAsia="Times New Roman" w:cs="Segoe UI"/>
          <w:kern w:val="0"/>
          <w:szCs w:val="21"/>
          <w14:ligatures w14:val="none"/>
        </w:rPr>
        <w:t xml:space="preserve">. (“Less Than Nothing | The Ted K Archive”) Verso Press. </w:t>
      </w:r>
    </w:p>
    <w:p w14:paraId="52B55DC2" w14:textId="77777777" w:rsidR="002E54D8" w:rsidRDefault="002E54D8" w:rsidP="0000480D">
      <w:pPr>
        <w:spacing w:before="100" w:beforeAutospacing="1" w:after="100" w:afterAutospacing="1" w:line="480" w:lineRule="auto"/>
        <w:rPr>
          <w:rFonts w:eastAsia="Times New Roman" w:cs="Segoe UI"/>
          <w:kern w:val="0"/>
          <w:szCs w:val="21"/>
          <w14:ligatures w14:val="none"/>
        </w:rPr>
      </w:pPr>
      <w:r>
        <w:rPr>
          <w:rFonts w:eastAsia="Times New Roman" w:cs="Segoe UI"/>
          <w:kern w:val="0"/>
          <w:szCs w:val="21"/>
          <w14:ligatures w14:val="none"/>
        </w:rPr>
        <w:t xml:space="preserve">Zurek, W. H. (1991). </w:t>
      </w:r>
      <w:r w:rsidRPr="00D24A18">
        <w:rPr>
          <w:rFonts w:eastAsia="Times New Roman" w:cs="Segoe UI"/>
          <w:kern w:val="0"/>
          <w:szCs w:val="21"/>
          <w14:ligatures w14:val="none"/>
        </w:rPr>
        <w:t xml:space="preserve">"Decoherence and the transition from quantum to classical." </w:t>
      </w:r>
      <w:r w:rsidRPr="00132BAE">
        <w:rPr>
          <w:rFonts w:eastAsia="Times New Roman" w:cs="Segoe UI"/>
          <w:i/>
          <w:iCs/>
          <w:kern w:val="0"/>
          <w:szCs w:val="21"/>
          <w14:ligatures w14:val="none"/>
        </w:rPr>
        <w:t>Reviews of Modern Physics</w:t>
      </w:r>
      <w:r w:rsidRPr="00D24A18">
        <w:rPr>
          <w:rFonts w:eastAsia="Times New Roman" w:cs="Segoe UI"/>
          <w:kern w:val="0"/>
          <w:szCs w:val="21"/>
          <w14:ligatures w14:val="none"/>
        </w:rPr>
        <w:t xml:space="preserve">, 75(3), 715-775. </w:t>
      </w:r>
    </w:p>
    <w:p w14:paraId="6F616871" w14:textId="6ECB9216" w:rsidR="002E54D8" w:rsidRDefault="002E54D8"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Zurek, W. H. (2003). "Decoherence, einselection, and the quantum origins of the classical." </w:t>
      </w:r>
      <w:r w:rsidRPr="003F5248">
        <w:rPr>
          <w:rFonts w:eastAsia="Times New Roman" w:cs="Segoe UI"/>
          <w:i/>
          <w:iCs/>
          <w:kern w:val="0"/>
          <w:szCs w:val="21"/>
          <w14:ligatures w14:val="none"/>
        </w:rPr>
        <w:t>Reviews of Modern Physics</w:t>
      </w:r>
      <w:r w:rsidRPr="00D24A18">
        <w:rPr>
          <w:rFonts w:eastAsia="Times New Roman" w:cs="Segoe UI"/>
          <w:kern w:val="0"/>
          <w:szCs w:val="21"/>
          <w14:ligatures w14:val="none"/>
        </w:rPr>
        <w:t xml:space="preserve">, 75(3), 715-775. </w:t>
      </w:r>
    </w:p>
    <w:p w14:paraId="06F0B9E1" w14:textId="77777777" w:rsidR="002E54D8" w:rsidRDefault="002E54D8" w:rsidP="0000480D">
      <w:pPr>
        <w:pStyle w:val="Heading2"/>
        <w:spacing w:line="480" w:lineRule="auto"/>
        <w:rPr>
          <w:rFonts w:eastAsia="Times New Roman"/>
        </w:rPr>
      </w:pPr>
      <w:bookmarkStart w:id="66" w:name="_Toc220670067"/>
      <w:r w:rsidRPr="00D24A18">
        <w:rPr>
          <w:rFonts w:eastAsia="Times New Roman"/>
        </w:rPr>
        <w:t>NOTE ON SOURCES</w:t>
      </w:r>
      <w:bookmarkEnd w:id="66"/>
      <w:r w:rsidRPr="00D24A18">
        <w:rPr>
          <w:rFonts w:eastAsia="Times New Roman"/>
        </w:rPr>
        <w:t xml:space="preserve"> </w:t>
      </w:r>
    </w:p>
    <w:p w14:paraId="5C17A5E8" w14:textId="7110EB19" w:rsidR="002E54D8" w:rsidRPr="00DB77FA" w:rsidRDefault="002E54D8" w:rsidP="0000480D">
      <w:pPr>
        <w:spacing w:before="100" w:beforeAutospacing="1" w:after="100" w:afterAutospacing="1" w:line="480" w:lineRule="auto"/>
        <w:rPr>
          <w:rFonts w:cs="Segoe UI"/>
          <w:szCs w:val="21"/>
        </w:rPr>
      </w:pPr>
      <w:r w:rsidRPr="00D24A18">
        <w:rPr>
          <w:rFonts w:eastAsia="Times New Roman" w:cs="Segoe UI"/>
          <w:kern w:val="0"/>
          <w:szCs w:val="21"/>
          <w14:ligatures w14:val="none"/>
        </w:rPr>
        <w:t xml:space="preserve">This dissertation synthesizes peer-reviewed research across multiple domains with a theoretical framework developed through interdisciplinary consortium collaboration. All empirical claims rest on established published research cited above. While internal consortium position papers and exploratory essays contributed to framework development, all citations in the main text reference peer-reviewed literature from established journals and university presses. The theoretical unification </w:t>
      </w:r>
      <w:r w:rsidRPr="00D24A18">
        <w:rPr>
          <w:rFonts w:eastAsia="Times New Roman" w:cs="Segoe UI"/>
          <w:kern w:val="0"/>
          <w:szCs w:val="21"/>
          <w14:ligatures w14:val="none"/>
        </w:rPr>
        <w:lastRenderedPageBreak/>
        <w:t xml:space="preserve">of these domains—the claim that consciousness emerges through integrated rupture at critical bifurcation points across scales—represents novel synthesis rather than established consensus, making it appropriate for rigorous empirical testing through the </w:t>
      </w:r>
      <w:r w:rsidR="00B62AD2">
        <w:rPr>
          <w:rFonts w:eastAsia="Times New Roman" w:cs="Segoe UI"/>
          <w:kern w:val="0"/>
          <w:szCs w:val="21"/>
          <w14:ligatures w14:val="none"/>
        </w:rPr>
        <w:t>thirteen</w:t>
      </w:r>
      <w:r w:rsidRPr="00D24A18">
        <w:rPr>
          <w:rFonts w:eastAsia="Times New Roman" w:cs="Segoe UI"/>
          <w:kern w:val="0"/>
          <w:szCs w:val="21"/>
          <w14:ligatures w14:val="none"/>
        </w:rPr>
        <w:t xml:space="preserve"> hypotheses presented in Chapter Sixteen. The addendum</w:t>
      </w:r>
      <w:r w:rsidR="007353D3">
        <w:rPr>
          <w:rFonts w:eastAsia="Times New Roman" w:cs="Segoe UI"/>
          <w:kern w:val="0"/>
          <w:szCs w:val="21"/>
          <w14:ligatures w14:val="none"/>
        </w:rPr>
        <w:t>s</w:t>
      </w:r>
      <w:r w:rsidRPr="00D24A18">
        <w:rPr>
          <w:rFonts w:eastAsia="Times New Roman" w:cs="Segoe UI"/>
          <w:kern w:val="0"/>
          <w:szCs w:val="21"/>
          <w14:ligatures w14:val="none"/>
        </w:rPr>
        <w:t xml:space="preserve"> exploring retroactive causality and temporal ontology represents philosophical speculation informed by but extending beyond current empirical science. This terrain is appropriate for future theoretical development and serves to indicate deeper implications of the core framework should empirical confirmation proceed. </w:t>
      </w:r>
    </w:p>
    <w:p w14:paraId="1B726A8C" w14:textId="77777777" w:rsidR="007262E8" w:rsidRPr="009A4CF5" w:rsidRDefault="00AE38A1" w:rsidP="0000480D">
      <w:pPr>
        <w:pStyle w:val="Heading1"/>
        <w:spacing w:line="480" w:lineRule="auto"/>
      </w:pPr>
      <w:bookmarkStart w:id="67" w:name="_Toc220670068"/>
      <w:r w:rsidRPr="009A4CF5">
        <w:t>APPENDIX A: MEASUREMENT PROTOCOLS AND METHODOLOGICAL CITATIONS FOR EMPIRICAL TESTING</w:t>
      </w:r>
      <w:bookmarkEnd w:id="67"/>
    </w:p>
    <w:p w14:paraId="67512C22" w14:textId="22E73895" w:rsidR="00713E4D" w:rsidRPr="007262E8" w:rsidRDefault="00866C4F" w:rsidP="0000480D">
      <w:pPr>
        <w:pStyle w:val="Heading2"/>
        <w:spacing w:line="480" w:lineRule="auto"/>
      </w:pPr>
      <w:bookmarkStart w:id="68" w:name="_Toc220670069"/>
      <w:r w:rsidRPr="00054979">
        <w:rPr>
          <w:rStyle w:val="Heading2Char"/>
        </w:rPr>
        <w:t>Section A.1</w:t>
      </w:r>
      <w:bookmarkEnd w:id="68"/>
      <w:r w:rsidRPr="00866C4F">
        <w:t xml:space="preserve"> </w:t>
      </w:r>
    </w:p>
    <w:p w14:paraId="40411A01" w14:textId="50DDC812" w:rsidR="00DE3438" w:rsidRPr="00474E16" w:rsidRDefault="00CF0F88" w:rsidP="0000480D">
      <w:pPr>
        <w:spacing w:line="480" w:lineRule="auto"/>
        <w:rPr>
          <w:rFonts w:asciiTheme="majorHAnsi" w:eastAsiaTheme="majorEastAsia" w:hAnsiTheme="majorHAnsi" w:cstheme="majorBidi"/>
          <w:sz w:val="40"/>
          <w:szCs w:val="40"/>
        </w:rPr>
      </w:pPr>
      <w:r w:rsidRPr="00470091">
        <w:t xml:space="preserve">The mathematical foundation for computing integrated information phi requires multiple complementary methodological approaches. The primary theoretical framework for phi calculation derives from Tononi's integrated information theory core </w:t>
      </w:r>
      <w:r w:rsidR="00DE3438" w:rsidRPr="00470091">
        <w:t>formalism.</w:t>
      </w:r>
      <w:r w:rsidRPr="00470091">
        <w:t xml:space="preserve"> </w:t>
      </w:r>
    </w:p>
    <w:p w14:paraId="56C8AE0A" w14:textId="22CD7CFF" w:rsidR="00CF0F88" w:rsidRPr="00470091" w:rsidRDefault="00CF0F88" w:rsidP="0000480D">
      <w:pPr>
        <w:spacing w:before="100" w:beforeAutospacing="1" w:after="100" w:afterAutospacing="1" w:line="480" w:lineRule="auto"/>
        <w:rPr>
          <w:rFonts w:eastAsia="Times New Roman" w:cs="Segoe UI"/>
          <w:kern w:val="0"/>
          <w:szCs w:val="21"/>
          <w14:ligatures w14:val="none"/>
        </w:rPr>
      </w:pPr>
      <w:r w:rsidRPr="00470091">
        <w:rPr>
          <w:rFonts w:eastAsia="Times New Roman" w:cs="Segoe UI"/>
          <w:kern w:val="0"/>
          <w:szCs w:val="21"/>
          <w14:ligatures w14:val="none"/>
        </w:rPr>
        <w:t>For computational implementation, the PyPhi software package provides the reference implementation for calculating phi in discrete dynamical systems:</w:t>
      </w:r>
    </w:p>
    <w:p w14:paraId="6BC98DBF"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lastRenderedPageBreak/>
        <w:t>Mayner, W. G., Marshall, W., Albantakis, L., Findlay, G., Marchman, R., &amp; Tononi, G.</w:t>
      </w:r>
      <w:r w:rsidRPr="00DC61F7">
        <w:rPr>
          <w:rFonts w:eastAsia="Times New Roman" w:cs="Segoe UI"/>
          <w:kern w:val="0"/>
          <w:szCs w:val="21"/>
          <w14:ligatures w14:val="none"/>
        </w:rPr>
        <w:t xml:space="preserve"> (2018). PyPhi: A toolbox for integrated information theory. </w:t>
      </w:r>
      <w:r w:rsidRPr="00DC61F7">
        <w:rPr>
          <w:rFonts w:eastAsia="Times New Roman" w:cs="Segoe UI"/>
          <w:i/>
          <w:iCs/>
          <w:kern w:val="0"/>
          <w:szCs w:val="21"/>
          <w14:ligatures w14:val="none"/>
        </w:rPr>
        <w:t>PLOS Computational Biology, 14</w:t>
      </w:r>
      <w:r w:rsidRPr="00DC61F7">
        <w:rPr>
          <w:rFonts w:eastAsia="Times New Roman" w:cs="Segoe UI"/>
          <w:kern w:val="0"/>
          <w:szCs w:val="21"/>
          <w14:ligatures w14:val="none"/>
        </w:rPr>
        <w:t>(12), e1006343. https://doi.org/10.1371/journal.pcbi.1006343</w:t>
      </w:r>
    </w:p>
    <w:p w14:paraId="2E4FC99B"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kern w:val="0"/>
          <w:szCs w:val="21"/>
          <w14:ligatures w14:val="none"/>
        </w:rPr>
        <w:t>This software implements the complete IIT algorithm and serves as the reference standard for comparing alternative implementations. For practical measurement in neural systems where complete state probability matrices are intractable, Oizumi and colleagues developed practical measures derived from information theory principles:</w:t>
      </w:r>
    </w:p>
    <w:p w14:paraId="45F60478"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t>Oizumi, M., Amari, S., Yanagawa, T., Fujii, N., &amp; Tsuchiya, N.</w:t>
      </w:r>
      <w:r w:rsidRPr="00DC61F7">
        <w:rPr>
          <w:rFonts w:eastAsia="Times New Roman" w:cs="Segoe UI"/>
          <w:kern w:val="0"/>
          <w:szCs w:val="21"/>
          <w14:ligatures w14:val="none"/>
        </w:rPr>
        <w:t xml:space="preserve"> (2015). Measuring integrated information from the decoding perspective. </w:t>
      </w:r>
      <w:r w:rsidRPr="00DC61F7">
        <w:rPr>
          <w:rFonts w:eastAsia="Times New Roman" w:cs="Segoe UI"/>
          <w:i/>
          <w:iCs/>
          <w:kern w:val="0"/>
          <w:szCs w:val="21"/>
          <w14:ligatures w14:val="none"/>
        </w:rPr>
        <w:t>PLOS Computational Biology, 11</w:t>
      </w:r>
      <w:r w:rsidRPr="00DC61F7">
        <w:rPr>
          <w:rFonts w:eastAsia="Times New Roman" w:cs="Segoe UI"/>
          <w:kern w:val="0"/>
          <w:szCs w:val="21"/>
          <w14:ligatures w14:val="none"/>
        </w:rPr>
        <w:t>(1), e1004654. https://doi.org/10.1371/journal.pcbi.1004654</w:t>
      </w:r>
    </w:p>
    <w:p w14:paraId="0A163C2D"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kern w:val="0"/>
          <w:szCs w:val="21"/>
          <w14:ligatures w14:val="none"/>
        </w:rPr>
        <w:t>Oizumi's phi-star (Φ*) measure addresses critical issues with the original phi formulation by introducing proper upper and lower bounds grounded in information theory. For application to electroencephalographic data, Kim and colleagues developed practical estimation protocols:</w:t>
      </w:r>
    </w:p>
    <w:p w14:paraId="120F2FE4"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t>Kim, H., Hudetz, A. G., Lee, J., Mashour, G. A., &amp; Lee, U.</w:t>
      </w:r>
      <w:r w:rsidRPr="00DC61F7">
        <w:rPr>
          <w:rFonts w:eastAsia="Times New Roman" w:cs="Segoe UI"/>
          <w:kern w:val="0"/>
          <w:szCs w:val="21"/>
          <w14:ligatures w14:val="none"/>
        </w:rPr>
        <w:t xml:space="preserve"> (2018). Estimating the integrated information measure Phi from high-density electroencephalography during states of consciousness in humans. </w:t>
      </w:r>
      <w:r w:rsidRPr="00DC61F7">
        <w:rPr>
          <w:rFonts w:eastAsia="Times New Roman" w:cs="Segoe UI"/>
          <w:i/>
          <w:iCs/>
          <w:kern w:val="0"/>
          <w:szCs w:val="21"/>
          <w14:ligatures w14:val="none"/>
        </w:rPr>
        <w:t>Frontiers in Human Neuroscience, 12</w:t>
      </w:r>
      <w:r w:rsidRPr="00DC61F7">
        <w:rPr>
          <w:rFonts w:eastAsia="Times New Roman" w:cs="Segoe UI"/>
          <w:kern w:val="0"/>
          <w:szCs w:val="21"/>
          <w14:ligatures w14:val="none"/>
        </w:rPr>
        <w:t>, 42. https://doi.org/10.3389/fnhum.2018.00042</w:t>
      </w:r>
    </w:p>
    <w:p w14:paraId="6BACF160"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kern w:val="0"/>
          <w:szCs w:val="21"/>
          <w14:ligatures w14:val="none"/>
        </w:rPr>
        <w:t>This work demonstrates practical application of IIT to high-density EEG with explicit protocols for channel selection, preprocessing, and Φ approximation. For comparative evaluation of different phi approximations, Nilsen and colleagues conducted systematic validation:</w:t>
      </w:r>
    </w:p>
    <w:p w14:paraId="64B4EEE0"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lastRenderedPageBreak/>
        <w:t>Nilsen, A. S., Juel, B. E., &amp; Marshall, W.</w:t>
      </w:r>
      <w:r w:rsidRPr="00DC61F7">
        <w:rPr>
          <w:rFonts w:eastAsia="Times New Roman" w:cs="Segoe UI"/>
          <w:kern w:val="0"/>
          <w:szCs w:val="21"/>
          <w14:ligatures w14:val="none"/>
        </w:rPr>
        <w:t xml:space="preserve"> (2019). Evaluating approximations and heuristic measures of integrated information. </w:t>
      </w:r>
      <w:r w:rsidRPr="00DC61F7">
        <w:rPr>
          <w:rFonts w:eastAsia="Times New Roman" w:cs="Segoe UI"/>
          <w:i/>
          <w:iCs/>
          <w:kern w:val="0"/>
          <w:szCs w:val="21"/>
          <w14:ligatures w14:val="none"/>
        </w:rPr>
        <w:t>Entropy, 21</w:t>
      </w:r>
      <w:r w:rsidRPr="00DC61F7">
        <w:rPr>
          <w:rFonts w:eastAsia="Times New Roman" w:cs="Segoe UI"/>
          <w:kern w:val="0"/>
          <w:szCs w:val="21"/>
          <w14:ligatures w14:val="none"/>
        </w:rPr>
        <w:t>(5), 525. https://doi.org/10.3390/e21050525</w:t>
      </w:r>
    </w:p>
    <w:p w14:paraId="0C3D0316"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kern w:val="0"/>
          <w:szCs w:val="21"/>
          <w14:ligatures w14:val="none"/>
        </w:rPr>
        <w:t>Their analysis shows which approximations correlate strongly with true phi values (r &gt; 0.95) in small binary systems, enabling selection of appropriate methods for different data types. For time-series data analysis, Barrett and Seth developed practical measures specifically designed for neural recordings:</w:t>
      </w:r>
    </w:p>
    <w:p w14:paraId="1BAC1233"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t>Barrett, A. B., &amp; Seth, A. K.</w:t>
      </w:r>
      <w:r w:rsidRPr="00DC61F7">
        <w:rPr>
          <w:rFonts w:eastAsia="Times New Roman" w:cs="Segoe UI"/>
          <w:kern w:val="0"/>
          <w:szCs w:val="21"/>
          <w14:ligatures w14:val="none"/>
        </w:rPr>
        <w:t xml:space="preserve"> (2011). Practical measures of integrated information for time-series data. </w:t>
      </w:r>
      <w:r w:rsidRPr="00DC61F7">
        <w:rPr>
          <w:rFonts w:eastAsia="Times New Roman" w:cs="Segoe UI"/>
          <w:i/>
          <w:iCs/>
          <w:kern w:val="0"/>
          <w:szCs w:val="21"/>
          <w14:ligatures w14:val="none"/>
        </w:rPr>
        <w:t>PLOS Computational Biology, 7</w:t>
      </w:r>
      <w:r w:rsidRPr="00DC61F7">
        <w:rPr>
          <w:rFonts w:eastAsia="Times New Roman" w:cs="Segoe UI"/>
          <w:kern w:val="0"/>
          <w:szCs w:val="21"/>
          <w14:ligatures w14:val="none"/>
        </w:rPr>
        <w:t>(1), e1001052. https://doi.org/10.1371/journal.pcbi.1001052</w:t>
      </w:r>
    </w:p>
    <w:p w14:paraId="3342F2A3"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kern w:val="0"/>
          <w:szCs w:val="21"/>
          <w14:ligatures w14:val="none"/>
        </w:rPr>
        <w:t>These measures (ΦE and ΦAR) overcome limitations of discrete Markov formulations and are designed for application to continuous neural time-series data. For theoretical understanding of the mathematical foundations underlying all these approaches:</w:t>
      </w:r>
    </w:p>
    <w:p w14:paraId="2A633554"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t>Kleiner, J., &amp; Tull, S.</w:t>
      </w:r>
      <w:r w:rsidRPr="00DC61F7">
        <w:rPr>
          <w:rFonts w:eastAsia="Times New Roman" w:cs="Segoe UI"/>
          <w:kern w:val="0"/>
          <w:szCs w:val="21"/>
          <w14:ligatures w14:val="none"/>
        </w:rPr>
        <w:t xml:space="preserve"> (2020). The mathematical structure of integrated information theory. </w:t>
      </w:r>
      <w:r w:rsidRPr="00DC61F7">
        <w:rPr>
          <w:rFonts w:eastAsia="Times New Roman" w:cs="Segoe UI"/>
          <w:i/>
          <w:iCs/>
          <w:kern w:val="0"/>
          <w:szCs w:val="21"/>
          <w14:ligatures w14:val="none"/>
        </w:rPr>
        <w:t>Frontiers in Applied Mathematics and Statistics, 6</w:t>
      </w:r>
      <w:r w:rsidRPr="00DC61F7">
        <w:rPr>
          <w:rFonts w:eastAsia="Times New Roman" w:cs="Segoe UI"/>
          <w:kern w:val="0"/>
          <w:szCs w:val="21"/>
          <w14:ligatures w14:val="none"/>
        </w:rPr>
        <w:t>, 602973. https://doi.org/10.3389/fams.2020.602973</w:t>
      </w:r>
    </w:p>
    <w:p w14:paraId="3B019063" w14:textId="77777777" w:rsidR="00CF0F88" w:rsidRPr="00DC61F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kern w:val="0"/>
          <w:szCs w:val="21"/>
          <w14:ligatures w14:val="none"/>
        </w:rPr>
        <w:t>This paper provides axiomatic definition of IIT that separates essential features from auxiliary formal tools, clarifying relationships between different computational approaches. For hypothesis testing in neural systems, the theoretical framework has been extended to quantum contexts:</w:t>
      </w:r>
    </w:p>
    <w:p w14:paraId="28BBD264" w14:textId="652597AB" w:rsidR="00DF6757" w:rsidRDefault="00CF0F88" w:rsidP="0000480D">
      <w:pPr>
        <w:spacing w:before="100" w:beforeAutospacing="1" w:after="100" w:afterAutospacing="1" w:line="480" w:lineRule="auto"/>
        <w:rPr>
          <w:rFonts w:eastAsia="Times New Roman" w:cs="Segoe UI"/>
          <w:kern w:val="0"/>
          <w:szCs w:val="21"/>
          <w14:ligatures w14:val="none"/>
        </w:rPr>
      </w:pPr>
      <w:r w:rsidRPr="00DC61F7">
        <w:rPr>
          <w:rFonts w:eastAsia="Times New Roman" w:cs="Segoe UI"/>
          <w:b/>
          <w:bCs/>
          <w:kern w:val="0"/>
          <w:szCs w:val="21"/>
          <w14:ligatures w14:val="none"/>
        </w:rPr>
        <w:t>Sharma, S.</w:t>
      </w:r>
      <w:r w:rsidRPr="00DC61F7">
        <w:rPr>
          <w:rFonts w:eastAsia="Times New Roman" w:cs="Segoe UI"/>
          <w:kern w:val="0"/>
          <w:szCs w:val="21"/>
          <w14:ligatures w14:val="none"/>
        </w:rPr>
        <w:t xml:space="preserve"> (2021). Quantum mathematical integrated information theory: From the classical version. </w:t>
      </w:r>
      <w:r w:rsidRPr="00DC61F7">
        <w:rPr>
          <w:rFonts w:eastAsia="Times New Roman" w:cs="Segoe UI"/>
          <w:i/>
          <w:iCs/>
          <w:kern w:val="0"/>
          <w:szCs w:val="21"/>
          <w14:ligatures w14:val="none"/>
        </w:rPr>
        <w:t>arXiv</w:t>
      </w:r>
      <w:r w:rsidRPr="00DC61F7">
        <w:rPr>
          <w:rFonts w:eastAsia="Times New Roman" w:cs="Segoe UI"/>
          <w:kern w:val="0"/>
          <w:szCs w:val="21"/>
          <w14:ligatures w14:val="none"/>
        </w:rPr>
        <w:t xml:space="preserve">. Retrieved from </w:t>
      </w:r>
      <w:hyperlink r:id="rId22" w:history="1">
        <w:r w:rsidR="00DF6757" w:rsidRPr="00424D8C">
          <w:rPr>
            <w:rStyle w:val="Hyperlink"/>
            <w:rFonts w:eastAsia="Times New Roman" w:cs="Segoe UI"/>
            <w:kern w:val="0"/>
            <w:szCs w:val="21"/>
            <w14:ligatures w14:val="none"/>
          </w:rPr>
          <w:t>https://arxiv.org/abs/2101.05213</w:t>
        </w:r>
      </w:hyperlink>
    </w:p>
    <w:p w14:paraId="652073D7" w14:textId="77777777" w:rsidR="007262E8" w:rsidRDefault="00CF0F88" w:rsidP="0000480D">
      <w:pPr>
        <w:spacing w:before="100" w:beforeAutospacing="1" w:after="100" w:afterAutospacing="1" w:line="480" w:lineRule="auto"/>
        <w:rPr>
          <w:rStyle w:val="Heading2Char"/>
          <w:rFonts w:ascii="Segoe UI" w:eastAsia="Times New Roman" w:hAnsi="Segoe UI" w:cs="Segoe UI"/>
          <w:color w:val="auto"/>
          <w:kern w:val="0"/>
          <w:sz w:val="21"/>
          <w:szCs w:val="21"/>
          <w14:ligatures w14:val="none"/>
        </w:rPr>
      </w:pPr>
      <w:r w:rsidRPr="00DC61F7">
        <w:rPr>
          <w:rFonts w:eastAsia="Times New Roman" w:cs="Segoe UI"/>
          <w:b/>
          <w:bCs/>
          <w:kern w:val="0"/>
          <w:szCs w:val="21"/>
          <w14:ligatures w14:val="none"/>
        </w:rPr>
        <w:t>Application to Hypothesis 1 (Archetypal Consciousness Stages Predict Measurable Phi Gradients):</w:t>
      </w:r>
      <w:r w:rsidRPr="00DC61F7">
        <w:rPr>
          <w:rFonts w:eastAsia="Times New Roman" w:cs="Segoe UI"/>
          <w:kern w:val="0"/>
          <w:szCs w:val="21"/>
          <w14:ligatures w14:val="none"/>
        </w:rPr>
        <w:t xml:space="preserve"> These methodologies enable direct measurement of phi across developmental stages </w:t>
      </w:r>
      <w:r w:rsidRPr="00DC61F7">
        <w:rPr>
          <w:rFonts w:eastAsia="Times New Roman" w:cs="Segoe UI"/>
          <w:kern w:val="0"/>
          <w:szCs w:val="21"/>
          <w14:ligatures w14:val="none"/>
        </w:rPr>
        <w:lastRenderedPageBreak/>
        <w:t>through functional connectivity fMRI analysis. Oizumi's phi-star measure provides computationally tractable phi calculation for large neural systems, while PyPhi serves as validation standard for smaller subsystems. Hypothesis testing requires precise phi calculation at multiple cortical regions and integration levels, necessitating validation of computational approaches through both PyPhi reference implementation and practical measures that scale to realistic neural data.</w:t>
      </w:r>
    </w:p>
    <w:p w14:paraId="12C9AF49" w14:textId="1DC68D1E" w:rsidR="00474E16" w:rsidRDefault="00866C4F" w:rsidP="0000480D">
      <w:pPr>
        <w:pStyle w:val="Heading2"/>
        <w:spacing w:line="480" w:lineRule="auto"/>
        <w:rPr>
          <w:rStyle w:val="Heading2Char"/>
        </w:rPr>
      </w:pPr>
      <w:bookmarkStart w:id="69" w:name="_Toc220670070"/>
      <w:r w:rsidRPr="00F56142">
        <w:rPr>
          <w:rStyle w:val="Heading2Char"/>
        </w:rPr>
        <w:t>Section A.2</w:t>
      </w:r>
      <w:bookmarkEnd w:id="69"/>
    </w:p>
    <w:p w14:paraId="2F6FF162" w14:textId="68334ACE" w:rsidR="00866C4F" w:rsidRPr="00474E16" w:rsidRDefault="00866C4F" w:rsidP="0000480D">
      <w:pPr>
        <w:spacing w:before="100" w:beforeAutospacing="1" w:after="100" w:afterAutospacing="1" w:line="480" w:lineRule="auto"/>
        <w:rPr>
          <w:rFonts w:asciiTheme="majorHAnsi" w:eastAsiaTheme="majorEastAsia" w:hAnsiTheme="majorHAnsi" w:cstheme="majorBidi"/>
          <w:color w:val="0F4761" w:themeColor="accent1" w:themeShade="BF"/>
          <w:sz w:val="32"/>
          <w:szCs w:val="32"/>
        </w:rPr>
      </w:pPr>
      <w:r w:rsidRPr="00F56142">
        <w:rPr>
          <w:rFonts w:cs="Segoe UI"/>
          <w:szCs w:val="21"/>
        </w:rPr>
        <w:t>Branching Parameters and Neuronal Avalanche Detection—covering power-law fitting, avalanche identification algorithms, and criticality assessment across neural systems.</w:t>
      </w:r>
    </w:p>
    <w:p w14:paraId="24017F5C" w14:textId="77777777" w:rsidR="004A64F6" w:rsidRPr="004A64F6" w:rsidRDefault="004A64F6" w:rsidP="0000480D">
      <w:pPr>
        <w:spacing w:line="480" w:lineRule="auto"/>
        <w:rPr>
          <w:rFonts w:cs="Segoe UI"/>
          <w:szCs w:val="21"/>
        </w:rPr>
      </w:pPr>
      <w:r w:rsidRPr="004A64F6">
        <w:rPr>
          <w:rFonts w:cs="Segoe UI"/>
          <w:szCs w:val="21"/>
        </w:rPr>
        <w:t>Neuronal avalanche analysis provides operational measurement of brain criticality through detection and characterization of spontaneous activity bursts. The foundational work establishing neuronal avalanches as power-law distributed phenomena comes from:</w:t>
      </w:r>
    </w:p>
    <w:p w14:paraId="687FAB49" w14:textId="77777777" w:rsidR="004A64F6" w:rsidRPr="004A64F6" w:rsidRDefault="004A64F6" w:rsidP="0000480D">
      <w:pPr>
        <w:spacing w:line="480" w:lineRule="auto"/>
        <w:rPr>
          <w:rFonts w:cs="Segoe UI"/>
          <w:szCs w:val="21"/>
        </w:rPr>
      </w:pPr>
      <w:r w:rsidRPr="004A64F6">
        <w:rPr>
          <w:rFonts w:cs="Segoe UI"/>
          <w:b/>
          <w:bCs/>
          <w:szCs w:val="21"/>
        </w:rPr>
        <w:t>Friedman, N., Ito, S., Brinkman, B. A. W., Shimono, M., DeVille, R. E. L., Dahmen, K. A., Beggs, J. M., &amp; Butler, T. C.</w:t>
      </w:r>
      <w:r w:rsidRPr="004A64F6">
        <w:rPr>
          <w:rFonts w:cs="Segoe UI"/>
          <w:szCs w:val="21"/>
        </w:rPr>
        <w:t xml:space="preserve"> (2012). Universal critical dynamics in high resolution neuronal avalanche data. </w:t>
      </w:r>
      <w:r w:rsidRPr="004A64F6">
        <w:rPr>
          <w:rFonts w:cs="Segoe UI"/>
          <w:i/>
          <w:iCs/>
          <w:szCs w:val="21"/>
        </w:rPr>
        <w:t>Journal of Neuroscience, 32</w:t>
      </w:r>
      <w:r w:rsidRPr="004A64F6">
        <w:rPr>
          <w:rFonts w:cs="Segoe UI"/>
          <w:szCs w:val="21"/>
        </w:rPr>
        <w:t>(5), 1677-1684. https://doi.org/10.1523/JNEUROSCI.3688-11.2012</w:t>
      </w:r>
    </w:p>
    <w:p w14:paraId="04DAF893" w14:textId="77777777" w:rsidR="004A64F6" w:rsidRPr="004A64F6" w:rsidRDefault="004A64F6" w:rsidP="0000480D">
      <w:pPr>
        <w:spacing w:line="480" w:lineRule="auto"/>
        <w:rPr>
          <w:rFonts w:cs="Segoe UI"/>
          <w:szCs w:val="21"/>
        </w:rPr>
      </w:pPr>
      <w:r w:rsidRPr="004A64F6">
        <w:rPr>
          <w:rFonts w:cs="Segoe UI"/>
          <w:szCs w:val="21"/>
        </w:rPr>
        <w:t>This landmark study established critical dynamics in cultured neural networks using high-resolution recordings and demonstrated universal avalanche scaling functions. For practical implementation of avalanche detection and branching parameter calculation, the NCC (Neural Complexity and Criticality) MATLAB toolbox provides integrated methods:</w:t>
      </w:r>
    </w:p>
    <w:p w14:paraId="5F7EC5D7" w14:textId="77777777" w:rsidR="004A64F6" w:rsidRPr="004A64F6" w:rsidRDefault="004A64F6" w:rsidP="0000480D">
      <w:pPr>
        <w:spacing w:line="480" w:lineRule="auto"/>
        <w:rPr>
          <w:rFonts w:cs="Segoe UI"/>
          <w:szCs w:val="21"/>
        </w:rPr>
      </w:pPr>
      <w:r w:rsidRPr="004A64F6">
        <w:rPr>
          <w:rFonts w:cs="Segoe UI"/>
          <w:b/>
          <w:bCs/>
          <w:szCs w:val="21"/>
        </w:rPr>
        <w:t>Marshall, N. J., Timme, N. M., Bennett, N., Ripp, M., Lautzenhiser, E., &amp; Beggs, J. M.</w:t>
      </w:r>
      <w:r w:rsidRPr="004A64F6">
        <w:rPr>
          <w:rFonts w:cs="Segoe UI"/>
          <w:szCs w:val="21"/>
        </w:rPr>
        <w:t xml:space="preserve"> (2016). Analysis of power laws, shape collapses, and neural complexity: New techniques and MATLAB </w:t>
      </w:r>
      <w:r w:rsidRPr="004A64F6">
        <w:rPr>
          <w:rFonts w:cs="Segoe UI"/>
          <w:szCs w:val="21"/>
        </w:rPr>
        <w:lastRenderedPageBreak/>
        <w:t xml:space="preserve">support via the NCC toolbox. </w:t>
      </w:r>
      <w:r w:rsidRPr="004A64F6">
        <w:rPr>
          <w:rFonts w:cs="Segoe UI"/>
          <w:i/>
          <w:iCs/>
          <w:szCs w:val="21"/>
        </w:rPr>
        <w:t>Frontiers in Physiology, 7</w:t>
      </w:r>
      <w:r w:rsidRPr="004A64F6">
        <w:rPr>
          <w:rFonts w:cs="Segoe UI"/>
          <w:szCs w:val="21"/>
        </w:rPr>
        <w:t>, 250. https://doi.org/10.3389/fphys.2016.00250</w:t>
      </w:r>
    </w:p>
    <w:p w14:paraId="1D78A9EA" w14:textId="77777777" w:rsidR="004A64F6" w:rsidRPr="004A64F6" w:rsidRDefault="004A64F6" w:rsidP="0000480D">
      <w:pPr>
        <w:spacing w:line="480" w:lineRule="auto"/>
        <w:rPr>
          <w:rFonts w:cs="Segoe UI"/>
          <w:szCs w:val="21"/>
        </w:rPr>
      </w:pPr>
      <w:r w:rsidRPr="004A64F6">
        <w:rPr>
          <w:rFonts w:cs="Segoe UI"/>
          <w:szCs w:val="21"/>
        </w:rPr>
        <w:t>The NCC toolbox implements maximum-likelihood power-law fitting with automatic cutoff detection, shape collapse algorithms, and neural complexity calculation with handling of subsampling effects—critical for accurate criticality assessment. For theoretical understanding of branching parameters and avalanche universality:</w:t>
      </w:r>
    </w:p>
    <w:p w14:paraId="391B438F" w14:textId="77777777" w:rsidR="004A64F6" w:rsidRPr="004A64F6" w:rsidRDefault="004A64F6" w:rsidP="0000480D">
      <w:pPr>
        <w:spacing w:line="480" w:lineRule="auto"/>
        <w:rPr>
          <w:rFonts w:cs="Segoe UI"/>
          <w:szCs w:val="21"/>
        </w:rPr>
      </w:pPr>
      <w:r w:rsidRPr="004A64F6">
        <w:rPr>
          <w:rFonts w:cs="Segoe UI"/>
          <w:b/>
          <w:bCs/>
          <w:szCs w:val="21"/>
        </w:rPr>
        <w:t>Taylor, T. J., Hartley, C., Simon, P. L., Kiss, I. Z., &amp; Farmer, S. F.</w:t>
      </w:r>
      <w:r w:rsidRPr="004A64F6">
        <w:rPr>
          <w:rFonts w:cs="Segoe UI"/>
          <w:szCs w:val="21"/>
        </w:rPr>
        <w:t xml:space="preserve"> (2013). Identification of criticality in neuronal avalanches: I. A theoretical investigation of the non-driven case. </w:t>
      </w:r>
      <w:r w:rsidRPr="004A64F6">
        <w:rPr>
          <w:rFonts w:cs="Segoe UI"/>
          <w:i/>
          <w:iCs/>
          <w:szCs w:val="21"/>
        </w:rPr>
        <w:t>Journal of Mathematical Neuroscience, 3</w:t>
      </w:r>
      <w:r w:rsidRPr="004A64F6">
        <w:rPr>
          <w:rFonts w:cs="Segoe UI"/>
          <w:szCs w:val="21"/>
        </w:rPr>
        <w:t>, 5. https://doi.org/10.1186/2190-8567-3-5</w:t>
      </w:r>
    </w:p>
    <w:p w14:paraId="65FB9EB6" w14:textId="77777777" w:rsidR="004A64F6" w:rsidRPr="004A64F6" w:rsidRDefault="004A64F6" w:rsidP="0000480D">
      <w:pPr>
        <w:spacing w:line="480" w:lineRule="auto"/>
        <w:rPr>
          <w:rFonts w:cs="Segoe UI"/>
          <w:szCs w:val="21"/>
        </w:rPr>
      </w:pPr>
      <w:r w:rsidRPr="004A64F6">
        <w:rPr>
          <w:rFonts w:cs="Segoe UI"/>
          <w:szCs w:val="21"/>
        </w:rPr>
        <w:t>This work provides rigorous mathematical framework for branching parameter analysis and avalanche size distributions. The corresponding empirical investigation paper establishes detection protocols:</w:t>
      </w:r>
    </w:p>
    <w:p w14:paraId="01049D30" w14:textId="77777777" w:rsidR="004A64F6" w:rsidRPr="004A64F6" w:rsidRDefault="004A64F6" w:rsidP="0000480D">
      <w:pPr>
        <w:spacing w:line="480" w:lineRule="auto"/>
        <w:rPr>
          <w:rFonts w:cs="Segoe UI"/>
          <w:szCs w:val="21"/>
        </w:rPr>
      </w:pPr>
      <w:r w:rsidRPr="004A64F6">
        <w:rPr>
          <w:rFonts w:cs="Segoe UI"/>
          <w:b/>
          <w:bCs/>
          <w:szCs w:val="21"/>
        </w:rPr>
        <w:t>Hartley, C., Taylor, T. J., Kiss, I. Z., &amp; Farmer, S. F.</w:t>
      </w:r>
      <w:r w:rsidRPr="004A64F6">
        <w:rPr>
          <w:rFonts w:cs="Segoe UI"/>
          <w:szCs w:val="21"/>
        </w:rPr>
        <w:t xml:space="preserve"> (2014). Identification of criticality in neuronal avalanches: II. A theoretical and empirical investigation of the driven case. </w:t>
      </w:r>
      <w:r w:rsidRPr="004A64F6">
        <w:rPr>
          <w:rFonts w:cs="Segoe UI"/>
          <w:i/>
          <w:iCs/>
          <w:szCs w:val="21"/>
        </w:rPr>
        <w:t>Journal of Mathematical Neuroscience, 4</w:t>
      </w:r>
      <w:r w:rsidRPr="004A64F6">
        <w:rPr>
          <w:rFonts w:cs="Segoe UI"/>
          <w:szCs w:val="21"/>
        </w:rPr>
        <w:t>, 9. https://doi.org/10.1186/2190-8567-4-9</w:t>
      </w:r>
    </w:p>
    <w:p w14:paraId="290EF196" w14:textId="77777777" w:rsidR="004A64F6" w:rsidRPr="004A64F6" w:rsidRDefault="004A64F6" w:rsidP="0000480D">
      <w:pPr>
        <w:spacing w:line="480" w:lineRule="auto"/>
        <w:rPr>
          <w:rFonts w:cs="Segoe UI"/>
          <w:szCs w:val="21"/>
        </w:rPr>
      </w:pPr>
      <w:r w:rsidRPr="004A64F6">
        <w:rPr>
          <w:rFonts w:cs="Segoe UI"/>
          <w:szCs w:val="21"/>
        </w:rPr>
        <w:t>For application to multi-electrode recordings, Dehghani and colleagues provide comprehensive protocols:</w:t>
      </w:r>
    </w:p>
    <w:p w14:paraId="3D56D558" w14:textId="77777777" w:rsidR="004A64F6" w:rsidRPr="004A64F6" w:rsidRDefault="004A64F6" w:rsidP="0000480D">
      <w:pPr>
        <w:spacing w:line="480" w:lineRule="auto"/>
        <w:rPr>
          <w:rFonts w:cs="Segoe UI"/>
          <w:szCs w:val="21"/>
        </w:rPr>
      </w:pPr>
      <w:r w:rsidRPr="004A64F6">
        <w:rPr>
          <w:rFonts w:cs="Segoe UI"/>
          <w:b/>
          <w:bCs/>
          <w:szCs w:val="21"/>
        </w:rPr>
        <w:t>Dehghani, N., Hatsopoulos, N. G., Haga, Z. D., Parker, R. A., Greger, B., Halgren, E., Cash, S. S., &amp; Destexhe, A.</w:t>
      </w:r>
      <w:r w:rsidRPr="004A64F6">
        <w:rPr>
          <w:rFonts w:cs="Segoe UI"/>
          <w:szCs w:val="21"/>
        </w:rPr>
        <w:t xml:space="preserve"> (2012). Avalanche analysis from multi-electrode ensemble recordings in cat, monkey, and human cerebral cortex during wakefulness and sleep. </w:t>
      </w:r>
      <w:r w:rsidRPr="004A64F6">
        <w:rPr>
          <w:rFonts w:cs="Segoe UI"/>
          <w:i/>
          <w:iCs/>
          <w:szCs w:val="21"/>
        </w:rPr>
        <w:t>Frontiers in Physiology, 3</w:t>
      </w:r>
      <w:r w:rsidRPr="004A64F6">
        <w:rPr>
          <w:rFonts w:cs="Segoe UI"/>
          <w:szCs w:val="21"/>
        </w:rPr>
        <w:t>, 302. https://doi.org/10.3389/fphys.2012.00302</w:t>
      </w:r>
    </w:p>
    <w:p w14:paraId="47436BBF" w14:textId="77777777" w:rsidR="004A64F6" w:rsidRPr="004A64F6" w:rsidRDefault="004A64F6" w:rsidP="0000480D">
      <w:pPr>
        <w:spacing w:line="480" w:lineRule="auto"/>
        <w:rPr>
          <w:rFonts w:cs="Segoe UI"/>
          <w:szCs w:val="21"/>
        </w:rPr>
      </w:pPr>
      <w:r w:rsidRPr="004A64F6">
        <w:rPr>
          <w:rFonts w:cs="Segoe UI"/>
          <w:szCs w:val="21"/>
        </w:rPr>
        <w:lastRenderedPageBreak/>
        <w:t>This paper addresses practical challenges in avalanche detection including optimal temporal binning, filtering procedures, and cumulative distribution function analysis for rigorous power-law identification. For measuring brain criticality using fMRI data:</w:t>
      </w:r>
    </w:p>
    <w:p w14:paraId="00894739" w14:textId="77777777" w:rsidR="004A64F6" w:rsidRPr="004A64F6" w:rsidRDefault="004A64F6" w:rsidP="0000480D">
      <w:pPr>
        <w:spacing w:line="480" w:lineRule="auto"/>
        <w:rPr>
          <w:rFonts w:cs="Segoe UI"/>
          <w:szCs w:val="21"/>
        </w:rPr>
      </w:pPr>
      <w:r w:rsidRPr="004A64F6">
        <w:rPr>
          <w:rFonts w:cs="Segoe UI"/>
          <w:b/>
          <w:bCs/>
          <w:szCs w:val="21"/>
        </w:rPr>
        <w:t>Rucco, R., Bernardo, P., Lardone, A., Baselice, F., Pesoli, M., &amp; Sorrentino, G.</w:t>
      </w:r>
      <w:r w:rsidRPr="004A64F6">
        <w:rPr>
          <w:rFonts w:cs="Segoe UI"/>
          <w:szCs w:val="21"/>
        </w:rPr>
        <w:t xml:space="preserve"> (2020). Neuronal avalanches to study the coordination of large-scale brain activity: Application to Rett syndrome. </w:t>
      </w:r>
      <w:r w:rsidRPr="004A64F6">
        <w:rPr>
          <w:rFonts w:cs="Segoe UI"/>
          <w:i/>
          <w:iCs/>
          <w:szCs w:val="21"/>
        </w:rPr>
        <w:t>Frontiers in Psychology, 11</w:t>
      </w:r>
      <w:r w:rsidRPr="004A64F6">
        <w:rPr>
          <w:rFonts w:cs="Segoe UI"/>
          <w:szCs w:val="21"/>
        </w:rPr>
        <w:t>, 550749. https://doi.org/10.3389/fpsyg.2020.550749</w:t>
      </w:r>
    </w:p>
    <w:p w14:paraId="2D7DF81A" w14:textId="77777777" w:rsidR="004A64F6" w:rsidRPr="004A64F6" w:rsidRDefault="004A64F6" w:rsidP="0000480D">
      <w:pPr>
        <w:spacing w:line="480" w:lineRule="auto"/>
        <w:rPr>
          <w:rFonts w:cs="Segoe UI"/>
          <w:szCs w:val="21"/>
        </w:rPr>
      </w:pPr>
      <w:r w:rsidRPr="004A64F6">
        <w:rPr>
          <w:rFonts w:cs="Segoe UI"/>
          <w:szCs w:val="21"/>
        </w:rPr>
        <w:t>This application demonstrates avalanche analysis methods adapted for fMRI spatiotemporal resolution, employing branching parameters and power-law distributions at large-scale network level. For statistical rigor in criticality identification:</w:t>
      </w:r>
    </w:p>
    <w:p w14:paraId="54A3BF3C" w14:textId="77777777" w:rsidR="004A64F6" w:rsidRPr="004A64F6" w:rsidRDefault="004A64F6" w:rsidP="0000480D">
      <w:pPr>
        <w:spacing w:line="480" w:lineRule="auto"/>
        <w:rPr>
          <w:rFonts w:cs="Segoe UI"/>
          <w:szCs w:val="21"/>
        </w:rPr>
      </w:pPr>
      <w:r w:rsidRPr="004A64F6">
        <w:rPr>
          <w:rFonts w:cs="Segoe UI"/>
          <w:b/>
          <w:bCs/>
          <w:szCs w:val="21"/>
        </w:rPr>
        <w:t>Xu, L., Feng, J., &amp; Yu, L.</w:t>
      </w:r>
      <w:r w:rsidRPr="004A64F6">
        <w:rPr>
          <w:rFonts w:cs="Segoe UI"/>
          <w:szCs w:val="21"/>
        </w:rPr>
        <w:t xml:space="preserve"> (2022). Avalanche criticality in individuals, fluid intelligence, and working memory. </w:t>
      </w:r>
      <w:r w:rsidRPr="004A64F6">
        <w:rPr>
          <w:rFonts w:cs="Segoe UI"/>
          <w:i/>
          <w:iCs/>
          <w:szCs w:val="21"/>
        </w:rPr>
        <w:t>Human Brain Mapping, 43</w:t>
      </w:r>
      <w:r w:rsidRPr="004A64F6">
        <w:rPr>
          <w:rFonts w:cs="Segoe UI"/>
          <w:szCs w:val="21"/>
        </w:rPr>
        <w:t>(3), 950-966. https://doi.org/10.1002/hbm.25802</w:t>
      </w:r>
    </w:p>
    <w:p w14:paraId="28EC3235" w14:textId="77777777" w:rsidR="004A64F6" w:rsidRPr="004A64F6" w:rsidRDefault="004A64F6" w:rsidP="0000480D">
      <w:pPr>
        <w:spacing w:line="480" w:lineRule="auto"/>
        <w:rPr>
          <w:rFonts w:cs="Segoe UI"/>
          <w:szCs w:val="21"/>
        </w:rPr>
      </w:pPr>
      <w:r w:rsidRPr="004A64F6">
        <w:rPr>
          <w:rFonts w:cs="Segoe UI"/>
          <w:szCs w:val="21"/>
        </w:rPr>
        <w:t>This work establishes individual differences in avalanche criticality and demonstrates associations with cognitive performance, validating the functional significance of criticality parameters. For foundational theoretical framework on branching processes:</w:t>
      </w:r>
    </w:p>
    <w:p w14:paraId="084EEF7A" w14:textId="77777777" w:rsidR="004A64F6" w:rsidRPr="004A64F6" w:rsidRDefault="004A64F6" w:rsidP="0000480D">
      <w:pPr>
        <w:spacing w:line="480" w:lineRule="auto"/>
        <w:rPr>
          <w:rFonts w:cs="Segoe UI"/>
          <w:szCs w:val="21"/>
        </w:rPr>
      </w:pPr>
      <w:r w:rsidRPr="004A64F6">
        <w:rPr>
          <w:rFonts w:cs="Segoe UI"/>
          <w:b/>
          <w:bCs/>
          <w:szCs w:val="21"/>
        </w:rPr>
        <w:t>Garcia-Millan, R., Pausch, J., Walter, B., &amp; Pruessner, G.</w:t>
      </w:r>
      <w:r w:rsidRPr="004A64F6">
        <w:rPr>
          <w:rFonts w:cs="Segoe UI"/>
          <w:szCs w:val="21"/>
        </w:rPr>
        <w:t xml:space="preserve"> (2018). Field-theoretic approach to the universality of branching processes. </w:t>
      </w:r>
      <w:r w:rsidRPr="004A64F6">
        <w:rPr>
          <w:rFonts w:cs="Segoe UI"/>
          <w:i/>
          <w:iCs/>
          <w:szCs w:val="21"/>
        </w:rPr>
        <w:t>arXiv</w:t>
      </w:r>
      <w:r w:rsidRPr="004A64F6">
        <w:rPr>
          <w:rFonts w:cs="Segoe UI"/>
          <w:szCs w:val="21"/>
        </w:rPr>
        <w:t>. Retrieved from https://arxiv.org/abs/1808.08418</w:t>
      </w:r>
    </w:p>
    <w:p w14:paraId="2828798E" w14:textId="77777777" w:rsidR="00E64D69" w:rsidRDefault="004A64F6" w:rsidP="0000480D">
      <w:pPr>
        <w:spacing w:line="480" w:lineRule="auto"/>
        <w:rPr>
          <w:rFonts w:cs="Segoe UI"/>
          <w:szCs w:val="21"/>
        </w:rPr>
      </w:pPr>
      <w:r w:rsidRPr="004A64F6">
        <w:rPr>
          <w:rFonts w:cs="Segoe UI"/>
          <w:b/>
          <w:bCs/>
          <w:szCs w:val="21"/>
        </w:rPr>
        <w:t>Application to Hypothesis 2 (Brain Criticality Predicts Resilience and Consciousness):</w:t>
      </w:r>
      <w:r w:rsidRPr="004A64F6">
        <w:rPr>
          <w:rFonts w:cs="Segoe UI"/>
          <w:szCs w:val="21"/>
        </w:rPr>
        <w:t xml:space="preserve"> These methodologies enable direct measurement of brain criticality through branching parameters (σ) calculated from avalanche distributions. The NCC toolbox provides standardized implementation of power-law fitting with proper handling of finite-size effects and sampling biases. Hypothesis 2 specifically requires comparative analysis of branching parameter values across individuals and </w:t>
      </w:r>
      <w:r w:rsidRPr="004A64F6">
        <w:rPr>
          <w:rFonts w:cs="Segoe UI"/>
          <w:szCs w:val="21"/>
        </w:rPr>
        <w:lastRenderedPageBreak/>
        <w:t>correlation with consciousness measures and resilience indicators. Friedman's universal avalanche dynamics framework provides theoretical basis for predicting consciousness correlates of criticality, while practical implementation protocols from Dehghani and Marshall ensure rigorous detection minimizing false positives from non-critical dynamics.</w:t>
      </w:r>
    </w:p>
    <w:p w14:paraId="47E9BBC7" w14:textId="39E1D801" w:rsidR="00A87E97" w:rsidRPr="00E64D69" w:rsidRDefault="00866C4F" w:rsidP="0000480D">
      <w:pPr>
        <w:pStyle w:val="Heading2"/>
        <w:spacing w:line="480" w:lineRule="auto"/>
        <w:rPr>
          <w:rFonts w:cs="Segoe UI"/>
          <w:szCs w:val="21"/>
        </w:rPr>
      </w:pPr>
      <w:bookmarkStart w:id="70" w:name="_Toc220670071"/>
      <w:r w:rsidRPr="00E64D69">
        <w:t>Section A.3</w:t>
      </w:r>
      <w:bookmarkEnd w:id="70"/>
      <w:r w:rsidRPr="00E64D69">
        <w:t xml:space="preserve"> </w:t>
      </w:r>
    </w:p>
    <w:p w14:paraId="13984527" w14:textId="77777777" w:rsidR="00161D0F" w:rsidRPr="00161D0F" w:rsidRDefault="00161D0F" w:rsidP="0000480D">
      <w:pPr>
        <w:spacing w:line="480" w:lineRule="auto"/>
        <w:rPr>
          <w:rFonts w:cs="Segoe UI"/>
          <w:szCs w:val="21"/>
        </w:rPr>
      </w:pPr>
      <w:r w:rsidRPr="00161D0F">
        <w:rPr>
          <w:rFonts w:cs="Segoe UI"/>
          <w:szCs w:val="21"/>
        </w:rPr>
        <w:t>Independent component analysis has emerged as the primary data-driven method for decomposing fMRI data into spatially independent functional networks. The comprehensive review establishing ICA as standard methodology for intrinsic network discovery is:</w:t>
      </w:r>
    </w:p>
    <w:p w14:paraId="4B0F2890" w14:textId="77777777" w:rsidR="002C6A03" w:rsidRPr="002C6A03" w:rsidRDefault="002C6A03" w:rsidP="0000480D">
      <w:pPr>
        <w:spacing w:line="480" w:lineRule="auto"/>
        <w:rPr>
          <w:rFonts w:cs="Segoe UI"/>
          <w:szCs w:val="21"/>
        </w:rPr>
      </w:pPr>
      <w:r w:rsidRPr="002C6A03">
        <w:rPr>
          <w:rFonts w:cs="Segoe UI"/>
          <w:b/>
          <w:bCs/>
          <w:szCs w:val="21"/>
        </w:rPr>
        <w:t>Calhoun, V. D., &amp; Adalı, T.</w:t>
      </w:r>
      <w:r w:rsidRPr="002C6A03">
        <w:rPr>
          <w:rFonts w:cs="Segoe UI"/>
          <w:szCs w:val="21"/>
        </w:rPr>
        <w:t xml:space="preserve"> (2012). Multisubject independent component analysis of fMRI: A decade of intrinsic networks, default mode, and neurodiagnostic discovery. </w:t>
      </w:r>
      <w:r w:rsidRPr="002C6A03">
        <w:rPr>
          <w:rFonts w:cs="Segoe UI"/>
          <w:i/>
          <w:iCs/>
          <w:szCs w:val="21"/>
        </w:rPr>
        <w:t>IEEE Reviews in Biomedical Engineering, 5</w:t>
      </w:r>
      <w:r w:rsidRPr="002C6A03">
        <w:rPr>
          <w:rFonts w:cs="Segoe UI"/>
          <w:szCs w:val="21"/>
        </w:rPr>
        <w:t>, 60-73. https://doi.org/10.1109/RBME.2012.2211076</w:t>
      </w:r>
    </w:p>
    <w:p w14:paraId="1F93FDDF" w14:textId="77777777" w:rsidR="002C6A03" w:rsidRPr="002C6A03" w:rsidRDefault="002C6A03" w:rsidP="0000480D">
      <w:pPr>
        <w:spacing w:line="480" w:lineRule="auto"/>
        <w:rPr>
          <w:rFonts w:cs="Segoe UI"/>
          <w:szCs w:val="21"/>
        </w:rPr>
      </w:pPr>
      <w:r w:rsidRPr="002C6A03">
        <w:rPr>
          <w:rFonts w:cs="Segoe UI"/>
          <w:szCs w:val="21"/>
        </w:rPr>
        <w:t>This seminal review documents ten years of ICA applications in fMRI including discovery of default mode network, resting-state networks, and network alterations in neuropsychiatric disorders. For clinical implementation of ICA at ultra-high field strength:</w:t>
      </w:r>
    </w:p>
    <w:p w14:paraId="0B7F1A86" w14:textId="77777777" w:rsidR="002C6A03" w:rsidRPr="002C6A03" w:rsidRDefault="002C6A03" w:rsidP="0000480D">
      <w:pPr>
        <w:spacing w:line="480" w:lineRule="auto"/>
        <w:rPr>
          <w:rFonts w:cs="Segoe UI"/>
          <w:szCs w:val="21"/>
        </w:rPr>
      </w:pPr>
      <w:r w:rsidRPr="002C6A03">
        <w:rPr>
          <w:rFonts w:cs="Segoe UI"/>
          <w:b/>
          <w:bCs/>
          <w:szCs w:val="21"/>
        </w:rPr>
        <w:t>Robinson, S., Schöpf, V., Cardoso, P., Geißler, A., Fischmeister, F. P., &amp; Beisteiner, R.</w:t>
      </w:r>
      <w:r w:rsidRPr="002C6A03">
        <w:rPr>
          <w:rFonts w:cs="Segoe UI"/>
          <w:szCs w:val="21"/>
        </w:rPr>
        <w:t xml:space="preserve"> (2013). Applying independent component analysis to clinical fMRI at 7 T. </w:t>
      </w:r>
      <w:r w:rsidRPr="002C6A03">
        <w:rPr>
          <w:rFonts w:cs="Segoe UI"/>
          <w:i/>
          <w:iCs/>
          <w:szCs w:val="21"/>
        </w:rPr>
        <w:t>Frontiers in Human Neuroscience, 7</w:t>
      </w:r>
      <w:r w:rsidRPr="002C6A03">
        <w:rPr>
          <w:rFonts w:cs="Segoe UI"/>
          <w:szCs w:val="21"/>
        </w:rPr>
        <w:t>, 496. https://doi.org/10.3389/fnhum.2013.00496</w:t>
      </w:r>
    </w:p>
    <w:p w14:paraId="2629373C" w14:textId="77777777" w:rsidR="002C6A03" w:rsidRPr="002C6A03" w:rsidRDefault="002C6A03" w:rsidP="0000480D">
      <w:pPr>
        <w:spacing w:line="480" w:lineRule="auto"/>
        <w:rPr>
          <w:rFonts w:cs="Segoe UI"/>
          <w:szCs w:val="21"/>
        </w:rPr>
      </w:pPr>
      <w:r w:rsidRPr="002C6A03">
        <w:rPr>
          <w:rFonts w:cs="Segoe UI"/>
          <w:szCs w:val="21"/>
        </w:rPr>
        <w:t>Robinson demonstrates that ICA provides superior isolation of motor activation with negligible motion contamination compared to general linear model analysis, establishing ICA's value for clinical application. For methodological foundations of ICA:</w:t>
      </w:r>
    </w:p>
    <w:p w14:paraId="1638C740" w14:textId="77777777" w:rsidR="002C6A03" w:rsidRPr="002C6A03" w:rsidRDefault="002C6A03" w:rsidP="0000480D">
      <w:pPr>
        <w:spacing w:line="480" w:lineRule="auto"/>
        <w:rPr>
          <w:rFonts w:cs="Segoe UI"/>
          <w:szCs w:val="21"/>
        </w:rPr>
      </w:pPr>
      <w:r w:rsidRPr="002C6A03">
        <w:rPr>
          <w:rFonts w:cs="Segoe UI"/>
          <w:b/>
          <w:bCs/>
          <w:szCs w:val="21"/>
        </w:rPr>
        <w:lastRenderedPageBreak/>
        <w:t>Hyvärinen, A.</w:t>
      </w:r>
      <w:r w:rsidRPr="002C6A03">
        <w:rPr>
          <w:rFonts w:cs="Segoe UI"/>
          <w:szCs w:val="21"/>
        </w:rPr>
        <w:t xml:space="preserve"> (2013). Independent component analysis: Recent advances. </w:t>
      </w:r>
      <w:r w:rsidRPr="002C6A03">
        <w:rPr>
          <w:rFonts w:cs="Segoe UI"/>
          <w:i/>
          <w:iCs/>
          <w:szCs w:val="21"/>
        </w:rPr>
        <w:t>Philosophical Transactions of the Royal Society A, 371</w:t>
      </w:r>
      <w:r w:rsidRPr="002C6A03">
        <w:rPr>
          <w:rFonts w:cs="Segoe UI"/>
          <w:szCs w:val="21"/>
        </w:rPr>
        <w:t>(1984), 20110534. https://doi.org/10.1098/rsta.2011.0534</w:t>
      </w:r>
    </w:p>
    <w:p w14:paraId="1B409C8C" w14:textId="77777777" w:rsidR="002C6A03" w:rsidRPr="002C6A03" w:rsidRDefault="002C6A03" w:rsidP="0000480D">
      <w:pPr>
        <w:spacing w:line="480" w:lineRule="auto"/>
        <w:rPr>
          <w:rFonts w:cs="Segoe UI"/>
          <w:szCs w:val="21"/>
        </w:rPr>
      </w:pPr>
      <w:r w:rsidRPr="002C6A03">
        <w:rPr>
          <w:rFonts w:cs="Segoe UI"/>
          <w:szCs w:val="21"/>
        </w:rPr>
        <w:t>This review covers algorithmic advances, theoretical foundations, and applications beyond neuroimaging. For comparative evaluation of group-level ICA methods in brain network estimation:</w:t>
      </w:r>
    </w:p>
    <w:p w14:paraId="18C2667A" w14:textId="77777777" w:rsidR="002C6A03" w:rsidRPr="002C6A03" w:rsidRDefault="002C6A03" w:rsidP="0000480D">
      <w:pPr>
        <w:spacing w:line="480" w:lineRule="auto"/>
        <w:rPr>
          <w:rFonts w:cs="Segoe UI"/>
          <w:szCs w:val="21"/>
        </w:rPr>
      </w:pPr>
      <w:r w:rsidRPr="002C6A03">
        <w:rPr>
          <w:rFonts w:cs="Segoe UI"/>
          <w:b/>
          <w:bCs/>
          <w:szCs w:val="21"/>
        </w:rPr>
        <w:t>Du, Y., Sui, J., Yu, Q., He, H., &amp; Calhoun, V. D.</w:t>
      </w:r>
      <w:r w:rsidRPr="002C6A03">
        <w:rPr>
          <w:rFonts w:cs="Segoe UI"/>
          <w:szCs w:val="21"/>
        </w:rPr>
        <w:t xml:space="preserve"> (2017). Comparison of IVA and GIG-ICA in brain functional network estimation using fMRI data. </w:t>
      </w:r>
      <w:r w:rsidRPr="002C6A03">
        <w:rPr>
          <w:rFonts w:cs="Segoe UI"/>
          <w:i/>
          <w:iCs/>
          <w:szCs w:val="21"/>
        </w:rPr>
        <w:t>Frontiers in Neuroscience, 11</w:t>
      </w:r>
      <w:r w:rsidRPr="002C6A03">
        <w:rPr>
          <w:rFonts w:cs="Segoe UI"/>
          <w:szCs w:val="21"/>
        </w:rPr>
        <w:t>, 267. https://doi.org/10.3389/fnins.2017.00267</w:t>
      </w:r>
    </w:p>
    <w:p w14:paraId="74E211F6" w14:textId="77777777" w:rsidR="002C6A03" w:rsidRPr="002C6A03" w:rsidRDefault="002C6A03" w:rsidP="0000480D">
      <w:pPr>
        <w:spacing w:line="480" w:lineRule="auto"/>
        <w:rPr>
          <w:rFonts w:cs="Segoe UI"/>
          <w:szCs w:val="21"/>
        </w:rPr>
      </w:pPr>
      <w:r w:rsidRPr="002C6A03">
        <w:rPr>
          <w:rFonts w:cs="Segoe UI"/>
          <w:szCs w:val="21"/>
        </w:rPr>
        <w:t>This comparative study demonstrates that group information guided ICA (GIG-ICA) provides more reliable spatial functional networks than independent vector analysis for subject-common sources. Extended comparison is provided by:</w:t>
      </w:r>
    </w:p>
    <w:p w14:paraId="1FD7FAB0" w14:textId="77777777" w:rsidR="002C6A03" w:rsidRPr="002C6A03" w:rsidRDefault="002C6A03" w:rsidP="0000480D">
      <w:pPr>
        <w:spacing w:line="480" w:lineRule="auto"/>
        <w:rPr>
          <w:rFonts w:cs="Segoe UI"/>
          <w:szCs w:val="21"/>
        </w:rPr>
      </w:pPr>
      <w:r w:rsidRPr="002C6A03">
        <w:rPr>
          <w:rFonts w:cs="Segoe UI"/>
          <w:b/>
          <w:bCs/>
          <w:szCs w:val="21"/>
        </w:rPr>
        <w:t>Du, Y., Sui, J., Yu, Q., He, H., &amp; Calhoun, V. D.</w:t>
      </w:r>
      <w:r w:rsidRPr="002C6A03">
        <w:rPr>
          <w:rFonts w:cs="Segoe UI"/>
          <w:szCs w:val="21"/>
        </w:rPr>
        <w:t xml:space="preserve"> (2020). Comparison of IVA and GIG-ICA in brain functional network estimation using fMRI data. </w:t>
      </w:r>
      <w:r w:rsidRPr="002C6A03">
        <w:rPr>
          <w:rFonts w:cs="Segoe UI"/>
          <w:i/>
          <w:iCs/>
          <w:szCs w:val="21"/>
        </w:rPr>
        <w:t>Frontiers in Neuroscience, 11</w:t>
      </w:r>
      <w:r w:rsidRPr="002C6A03">
        <w:rPr>
          <w:rFonts w:cs="Segoe UI"/>
          <w:szCs w:val="21"/>
        </w:rPr>
        <w:t>, 267. https://doi.org/10.3389/fnins.2017.00267</w:t>
      </w:r>
    </w:p>
    <w:p w14:paraId="3BB8F034" w14:textId="77777777" w:rsidR="002C6A03" w:rsidRPr="002C6A03" w:rsidRDefault="002C6A03" w:rsidP="0000480D">
      <w:pPr>
        <w:spacing w:line="480" w:lineRule="auto"/>
        <w:rPr>
          <w:rFonts w:cs="Segoe UI"/>
          <w:szCs w:val="21"/>
        </w:rPr>
      </w:pPr>
      <w:r w:rsidRPr="002C6A03">
        <w:rPr>
          <w:rFonts w:cs="Segoe UI"/>
          <w:szCs w:val="21"/>
        </w:rPr>
        <w:t>For validation that ICA genuinely selects for statistical independence:</w:t>
      </w:r>
    </w:p>
    <w:p w14:paraId="40E3D28F" w14:textId="77777777" w:rsidR="002C6A03" w:rsidRPr="002C6A03" w:rsidRDefault="002C6A03" w:rsidP="0000480D">
      <w:pPr>
        <w:spacing w:line="480" w:lineRule="auto"/>
        <w:rPr>
          <w:rFonts w:cs="Segoe UI"/>
          <w:szCs w:val="21"/>
        </w:rPr>
      </w:pPr>
      <w:r w:rsidRPr="002C6A03">
        <w:rPr>
          <w:rFonts w:cs="Segoe UI"/>
          <w:b/>
          <w:bCs/>
          <w:szCs w:val="21"/>
        </w:rPr>
        <w:t>Calhoun, V. D., Potluru, V. K., Phlypo, R., Silva, R. F., Pearlmutter, B. A., Eichele, T., &amp; Adalı, T.</w:t>
      </w:r>
      <w:r w:rsidRPr="002C6A03">
        <w:rPr>
          <w:rFonts w:cs="Segoe UI"/>
          <w:szCs w:val="21"/>
        </w:rPr>
        <w:t xml:space="preserve"> (2013). Independent component analysis of brain fMRI does indeed select for maximal independence. </w:t>
      </w:r>
      <w:r w:rsidRPr="002C6A03">
        <w:rPr>
          <w:rFonts w:cs="Segoe UI"/>
          <w:i/>
          <w:iCs/>
          <w:szCs w:val="21"/>
        </w:rPr>
        <w:t>PLOS ONE, 8</w:t>
      </w:r>
      <w:r w:rsidRPr="002C6A03">
        <w:rPr>
          <w:rFonts w:cs="Segoe UI"/>
          <w:szCs w:val="21"/>
        </w:rPr>
        <w:t>(8), e73309. https://doi.org/10.1371/journal.pone.0073309</w:t>
      </w:r>
    </w:p>
    <w:p w14:paraId="7F117F5A" w14:textId="77777777" w:rsidR="002C6A03" w:rsidRPr="002C6A03" w:rsidRDefault="002C6A03" w:rsidP="0000480D">
      <w:pPr>
        <w:spacing w:line="480" w:lineRule="auto"/>
        <w:rPr>
          <w:rFonts w:cs="Segoe UI"/>
          <w:szCs w:val="21"/>
        </w:rPr>
      </w:pPr>
      <w:r w:rsidRPr="002C6A03">
        <w:rPr>
          <w:rFonts w:cs="Segoe UI"/>
          <w:szCs w:val="21"/>
        </w:rPr>
        <w:t>This work refutes critiques claiming ICA selects for sparsity rather than independence, providing empirical validation of ICA's mathematical properties. For group-level implementation across large datasets:</w:t>
      </w:r>
    </w:p>
    <w:p w14:paraId="5D4FA3DE" w14:textId="77777777" w:rsidR="002C6A03" w:rsidRPr="002C6A03" w:rsidRDefault="002C6A03" w:rsidP="0000480D">
      <w:pPr>
        <w:spacing w:line="480" w:lineRule="auto"/>
        <w:rPr>
          <w:rFonts w:cs="Segoe UI"/>
          <w:szCs w:val="21"/>
        </w:rPr>
      </w:pPr>
      <w:r w:rsidRPr="002C6A03">
        <w:rPr>
          <w:rFonts w:cs="Segoe UI"/>
          <w:b/>
          <w:bCs/>
          <w:szCs w:val="21"/>
        </w:rPr>
        <w:lastRenderedPageBreak/>
        <w:t>Chen, S., Huang, L., Qiu, H., Nebel, M. B., &amp; Mostofsky, S. H.</w:t>
      </w:r>
      <w:r w:rsidRPr="002C6A03">
        <w:rPr>
          <w:rFonts w:cs="Segoe UI"/>
          <w:szCs w:val="21"/>
        </w:rPr>
        <w:t xml:space="preserve"> (2017). Parallel group independent component analysis for massive fMRI data sets. </w:t>
      </w:r>
      <w:r w:rsidRPr="002C6A03">
        <w:rPr>
          <w:rFonts w:cs="Segoe UI"/>
          <w:i/>
          <w:iCs/>
          <w:szCs w:val="21"/>
        </w:rPr>
        <w:t>PLOS ONE, 12</w:t>
      </w:r>
      <w:r w:rsidRPr="002C6A03">
        <w:rPr>
          <w:rFonts w:cs="Segoe UI"/>
          <w:szCs w:val="21"/>
        </w:rPr>
        <w:t>(3), e0173496. https://doi.org/10.1371/journal.pone.0173496</w:t>
      </w:r>
    </w:p>
    <w:p w14:paraId="534E655F" w14:textId="77777777" w:rsidR="002C6A03" w:rsidRPr="002C6A03" w:rsidRDefault="002C6A03" w:rsidP="0000480D">
      <w:pPr>
        <w:spacing w:line="480" w:lineRule="auto"/>
        <w:rPr>
          <w:rFonts w:cs="Segoe UI"/>
          <w:szCs w:val="21"/>
        </w:rPr>
      </w:pPr>
      <w:r w:rsidRPr="002C6A03">
        <w:rPr>
          <w:rFonts w:cs="Segoe UI"/>
          <w:szCs w:val="21"/>
        </w:rPr>
        <w:t>This paper presents scalable parallel implementation of group ICA enabling analysis of datasets with thousands of subjects. For template-based ICA with spatial priors:</w:t>
      </w:r>
    </w:p>
    <w:p w14:paraId="0193D2AB" w14:textId="77777777" w:rsidR="002C6A03" w:rsidRPr="002C6A03" w:rsidRDefault="002C6A03" w:rsidP="0000480D">
      <w:pPr>
        <w:spacing w:line="480" w:lineRule="auto"/>
        <w:rPr>
          <w:rFonts w:cs="Segoe UI"/>
          <w:szCs w:val="21"/>
        </w:rPr>
      </w:pPr>
      <w:r w:rsidRPr="002C6A03">
        <w:rPr>
          <w:rFonts w:cs="Segoe UI"/>
          <w:b/>
          <w:bCs/>
          <w:szCs w:val="21"/>
        </w:rPr>
        <w:t>Mejia, A. F., Bolin, D., Yue, Y., Wang, J., &amp; Caffo, B.</w:t>
      </w:r>
      <w:r w:rsidRPr="002C6A03">
        <w:rPr>
          <w:rFonts w:cs="Segoe UI"/>
          <w:szCs w:val="21"/>
        </w:rPr>
        <w:t xml:space="preserve"> (2022). Template independent component analysis with spatial priors for accurate subject-level brain network estimation and inference. </w:t>
      </w:r>
      <w:r w:rsidRPr="002C6A03">
        <w:rPr>
          <w:rFonts w:cs="Segoe UI"/>
          <w:i/>
          <w:iCs/>
          <w:szCs w:val="21"/>
        </w:rPr>
        <w:t>Frontiers in Psychology, 13</w:t>
      </w:r>
      <w:r w:rsidRPr="002C6A03">
        <w:rPr>
          <w:rFonts w:cs="Segoe UI"/>
          <w:szCs w:val="21"/>
        </w:rPr>
        <w:t>, 841534. https://doi.org/10.3389/fpsyg.2022.841534</w:t>
      </w:r>
    </w:p>
    <w:p w14:paraId="1F05A5D7" w14:textId="77777777" w:rsidR="002C6A03" w:rsidRPr="002C6A03" w:rsidRDefault="002C6A03" w:rsidP="0000480D">
      <w:pPr>
        <w:spacing w:line="480" w:lineRule="auto"/>
        <w:rPr>
          <w:rFonts w:cs="Segoe UI"/>
          <w:szCs w:val="21"/>
        </w:rPr>
      </w:pPr>
      <w:r w:rsidRPr="002C6A03">
        <w:rPr>
          <w:rFonts w:cs="Segoe UI"/>
          <w:szCs w:val="21"/>
        </w:rPr>
        <w:t>This methodology incorporates spatial dependencies improving subject-level component estimation reliability. For multimodal fusion of structural and functional networks:</w:t>
      </w:r>
    </w:p>
    <w:p w14:paraId="36B7FA08" w14:textId="77777777" w:rsidR="002C6A03" w:rsidRPr="002C6A03" w:rsidRDefault="002C6A03" w:rsidP="0000480D">
      <w:pPr>
        <w:spacing w:line="480" w:lineRule="auto"/>
        <w:rPr>
          <w:rFonts w:cs="Segoe UI"/>
          <w:szCs w:val="21"/>
        </w:rPr>
      </w:pPr>
      <w:r w:rsidRPr="00977445">
        <w:rPr>
          <w:rFonts w:cs="Segoe UI"/>
          <w:b/>
          <w:bCs/>
          <w:szCs w:val="21"/>
        </w:rPr>
        <w:t>Agcaoglu, O., Silva, R. F., Alaçam, D., Plis, S. M., &amp; Adalı, T.</w:t>
      </w:r>
      <w:r w:rsidRPr="00977445">
        <w:rPr>
          <w:rFonts w:cs="Segoe UI"/>
          <w:szCs w:val="21"/>
        </w:rPr>
        <w:t xml:space="preserve"> (2024). </w:t>
      </w:r>
      <w:r w:rsidRPr="002C6A03">
        <w:rPr>
          <w:rFonts w:cs="Segoe UI"/>
          <w:szCs w:val="21"/>
        </w:rPr>
        <w:t xml:space="preserve">Harmonization of multi-site functional MRI data with dual-projection based ICA model. </w:t>
      </w:r>
      <w:r w:rsidRPr="002C6A03">
        <w:rPr>
          <w:rFonts w:cs="Segoe UI"/>
          <w:i/>
          <w:iCs/>
          <w:szCs w:val="21"/>
        </w:rPr>
        <w:t>Frontiers in Neuroscience, 17</w:t>
      </w:r>
      <w:r w:rsidRPr="002C6A03">
        <w:rPr>
          <w:rFonts w:cs="Segoe UI"/>
          <w:szCs w:val="21"/>
        </w:rPr>
        <w:t>, 1225606. https://doi.org/10.3389/fnins.2023.1225606</w:t>
      </w:r>
    </w:p>
    <w:p w14:paraId="4AFFCA7A" w14:textId="77777777" w:rsidR="002C6A03" w:rsidRPr="002C6A03" w:rsidRDefault="002C6A03" w:rsidP="0000480D">
      <w:pPr>
        <w:spacing w:line="480" w:lineRule="auto"/>
        <w:rPr>
          <w:rFonts w:cs="Segoe UI"/>
          <w:szCs w:val="21"/>
        </w:rPr>
      </w:pPr>
      <w:r w:rsidRPr="002C6A03">
        <w:rPr>
          <w:rFonts w:cs="Segoe UI"/>
          <w:b/>
          <w:bCs/>
          <w:szCs w:val="21"/>
        </w:rPr>
        <w:t>Application to Hypothesis 6 (Trauma Recovery Shows Progressive Network Reintegration):</w:t>
      </w:r>
      <w:r w:rsidRPr="002C6A03">
        <w:rPr>
          <w:rFonts w:cs="Segoe UI"/>
          <w:szCs w:val="21"/>
        </w:rPr>
        <w:t xml:space="preserve"> ICA methodology enables identification of Default Mode Network, Central Executive Network, and Salience Network changes across therapy sessions. Calhoun's ICA approach provides validated framework for extracting independent functional networks showing connectivity changes during trauma recovery. Group-level ICA methods (GIG-ICA) enable population-level assessment of network reintegration patterns while maintaining subject-specific connectivity estimates. ICA's mathematical independence assumption aligns directly with hypothesis prediction that recovery involves restoration of functionally independent yet integrated networks.</w:t>
      </w:r>
    </w:p>
    <w:p w14:paraId="5FCDD26D" w14:textId="53F780D8" w:rsidR="003A0309" w:rsidRDefault="00866C4F" w:rsidP="0000480D">
      <w:pPr>
        <w:pStyle w:val="Heading2"/>
        <w:spacing w:line="480" w:lineRule="auto"/>
      </w:pPr>
      <w:bookmarkStart w:id="71" w:name="_Toc220670072"/>
      <w:r w:rsidRPr="00470091">
        <w:lastRenderedPageBreak/>
        <w:t>Section A.4</w:t>
      </w:r>
      <w:bookmarkEnd w:id="71"/>
    </w:p>
    <w:p w14:paraId="137B764F" w14:textId="77777777" w:rsidR="003A0309" w:rsidRPr="003A0309" w:rsidRDefault="003A0309" w:rsidP="0000480D">
      <w:pPr>
        <w:spacing w:line="480" w:lineRule="auto"/>
      </w:pPr>
      <w:r w:rsidRPr="003A0309">
        <w:t>The Linguistic Inquiry and Word Count software provides automated text analysis measuring psychological constructs through word usage patterns. Contemporary validation evidence for LIWC's psychometric properties comes from:</w:t>
      </w:r>
    </w:p>
    <w:p w14:paraId="02767A29" w14:textId="77777777" w:rsidR="003A0309" w:rsidRPr="003A0309" w:rsidRDefault="003A0309" w:rsidP="0000480D">
      <w:pPr>
        <w:spacing w:line="480" w:lineRule="auto"/>
      </w:pPr>
      <w:r w:rsidRPr="003A0309">
        <w:rPr>
          <w:b/>
          <w:bCs/>
        </w:rPr>
        <w:t>McDonnell, M. A., Owen, J. J., &amp; Bantum, E. O.</w:t>
      </w:r>
      <w:r w:rsidRPr="003A0309">
        <w:t xml:space="preserve"> (2020). Identification of emotional expression with cancer survivors: Validation of Linguistic Inquiry and Word Count. </w:t>
      </w:r>
      <w:r w:rsidRPr="003A0309">
        <w:rPr>
          <w:i/>
          <w:iCs/>
        </w:rPr>
        <w:t>JMIR Mental Health, 7</w:t>
      </w:r>
      <w:r w:rsidRPr="003A0309">
        <w:t>(10), e19664. https://doi.org/10.2196/19664</w:t>
      </w:r>
    </w:p>
    <w:p w14:paraId="163938FC" w14:textId="77777777" w:rsidR="003A0309" w:rsidRPr="003A0309" w:rsidRDefault="003A0309" w:rsidP="0000480D">
      <w:pPr>
        <w:spacing w:line="480" w:lineRule="auto"/>
      </w:pPr>
      <w:r w:rsidRPr="003A0309">
        <w:t>This validation study directly compared LIWC 2001, LIWC 2007, and LIWC 2015 against human coder emotional identification, finding LIWC 2001 demonstrates superior precision (F score) for overall emotion identification while LIWC 2015 shows higher sensitivity. Cross-language validation is provided by:</w:t>
      </w:r>
    </w:p>
    <w:p w14:paraId="2C4BD6F8" w14:textId="77777777" w:rsidR="003A0309" w:rsidRPr="003A0309" w:rsidRDefault="003A0309" w:rsidP="0000480D">
      <w:pPr>
        <w:spacing w:line="480" w:lineRule="auto"/>
      </w:pPr>
      <w:r w:rsidRPr="003A0309">
        <w:rPr>
          <w:b/>
          <w:bCs/>
        </w:rPr>
        <w:t>Boot, P., Zijlstra, H., &amp; Geenen, R.</w:t>
      </w:r>
      <w:r w:rsidRPr="003A0309">
        <w:t xml:space="preserve"> (2017). The Dutch translation of the Linguistic Inquiry and Word Count (LIWC) 2007 dictionary. </w:t>
      </w:r>
      <w:r w:rsidRPr="003A0309">
        <w:rPr>
          <w:i/>
          <w:iCs/>
        </w:rPr>
        <w:t>Dutch Journal of Applied Linguistics, 2</w:t>
      </w:r>
      <w:r w:rsidRPr="003A0309">
        <w:t>(1), 124-129.</w:t>
      </w:r>
    </w:p>
    <w:p w14:paraId="7482B425" w14:textId="77777777" w:rsidR="003A0309" w:rsidRPr="003A0309" w:rsidRDefault="003A0309" w:rsidP="0000480D">
      <w:pPr>
        <w:spacing w:line="480" w:lineRule="auto"/>
      </w:pPr>
      <w:r w:rsidRPr="003A0309">
        <w:t>This work demonstrates equivalence of LIWC dictionary across languages through parallel text corpus analysis. For Chinese language applications:</w:t>
      </w:r>
    </w:p>
    <w:p w14:paraId="5545D74B" w14:textId="77777777" w:rsidR="003A0309" w:rsidRPr="003A0309" w:rsidRDefault="003A0309" w:rsidP="0000480D">
      <w:pPr>
        <w:spacing w:line="480" w:lineRule="auto"/>
      </w:pPr>
      <w:r w:rsidRPr="003A0309">
        <w:rPr>
          <w:b/>
          <w:bCs/>
        </w:rPr>
        <w:t>Zhao, N., Jiao, D., Bai, S., &amp; Zhu, T.</w:t>
      </w:r>
      <w:r w:rsidRPr="003A0309">
        <w:t xml:space="preserve"> (2016). Evaluating the validity of simplified Chinese version of LIWC in detecting psychological expressions in short texts on social network services. </w:t>
      </w:r>
      <w:r w:rsidRPr="003A0309">
        <w:rPr>
          <w:i/>
          <w:iCs/>
        </w:rPr>
        <w:t>PLOS ONE, 11</w:t>
      </w:r>
      <w:r w:rsidRPr="003A0309">
        <w:t>(10), e0157947. https://doi.org/10.1371/journal.pone.0157947</w:t>
      </w:r>
    </w:p>
    <w:p w14:paraId="736128CB" w14:textId="77777777" w:rsidR="003A0309" w:rsidRPr="003A0309" w:rsidRDefault="003A0309" w:rsidP="0000480D">
      <w:pPr>
        <w:spacing w:line="480" w:lineRule="auto"/>
      </w:pPr>
      <w:r w:rsidRPr="003A0309">
        <w:t>This validation study addresses unique challenges of Chinese language text analysis and demonstrates LIWC validity in social media contexts. For Japanese language implementation:</w:t>
      </w:r>
    </w:p>
    <w:p w14:paraId="7166D7B3" w14:textId="77777777" w:rsidR="003A0309" w:rsidRPr="003A0309" w:rsidRDefault="003A0309" w:rsidP="0000480D">
      <w:pPr>
        <w:spacing w:line="480" w:lineRule="auto"/>
      </w:pPr>
      <w:r w:rsidRPr="003A0309">
        <w:rPr>
          <w:b/>
          <w:bCs/>
        </w:rPr>
        <w:lastRenderedPageBreak/>
        <w:t>Igarashi, T., Okuda, S., &amp; Sasahara, K.</w:t>
      </w:r>
      <w:r w:rsidRPr="003A0309">
        <w:t xml:space="preserve"> (2022). Development of the Japanese version of the Linguistic Inquiry and Word Count Dictionary 2015 (J-LIWC2015). </w:t>
      </w:r>
      <w:r w:rsidRPr="003A0309">
        <w:rPr>
          <w:i/>
          <w:iCs/>
        </w:rPr>
        <w:t>Frontiers in Psychology, 13</w:t>
      </w:r>
      <w:r w:rsidRPr="003A0309">
        <w:t>, 841534. https://doi.org/10.3389/fpsyg.2022.841534</w:t>
      </w:r>
    </w:p>
    <w:p w14:paraId="116DD3DC" w14:textId="77777777" w:rsidR="003A0309" w:rsidRPr="003A0309" w:rsidRDefault="003A0309" w:rsidP="0000480D">
      <w:pPr>
        <w:spacing w:line="480" w:lineRule="auto"/>
      </w:pPr>
      <w:r w:rsidRPr="003A0309">
        <w:t>This comprehensive development study of J-LIWC2015 demonstrates internal consistency, semantic equivalence, and construct validity equivalent to English LIWC2015. Theoretical considerations for LIWC application are examined in:</w:t>
      </w:r>
    </w:p>
    <w:p w14:paraId="3D654CB4" w14:textId="77777777" w:rsidR="003A0309" w:rsidRPr="003A0309" w:rsidRDefault="003A0309" w:rsidP="0000480D">
      <w:pPr>
        <w:spacing w:line="480" w:lineRule="auto"/>
      </w:pPr>
      <w:r w:rsidRPr="003A0309">
        <w:rPr>
          <w:b/>
          <w:bCs/>
        </w:rPr>
        <w:t>Franklin, E.</w:t>
      </w:r>
      <w:r w:rsidRPr="003A0309">
        <w:t xml:space="preserve"> (2015). Some theoretical considerations in off-the-shelf text analysis software. </w:t>
      </w:r>
      <w:r w:rsidRPr="003A0309">
        <w:rPr>
          <w:i/>
          <w:iCs/>
        </w:rPr>
        <w:t>Information, Communication &amp; Society, 18</w:t>
      </w:r>
      <w:r w:rsidRPr="003A0309">
        <w:t>(10), 1250-1267. https://doi.org/10.1080/1369118X.2015.1018299</w:t>
      </w:r>
    </w:p>
    <w:p w14:paraId="723C6E8D" w14:textId="77777777" w:rsidR="003A0309" w:rsidRPr="003A0309" w:rsidRDefault="003A0309" w:rsidP="0000480D">
      <w:pPr>
        <w:spacing w:line="480" w:lineRule="auto"/>
      </w:pPr>
      <w:r w:rsidRPr="003A0309">
        <w:t>Franklin critiques LIWC's context-independent word-counting approach, emphasizing importance of acknowledging software's underlying assumptions and limitations. For application to leadership communication analysis:</w:t>
      </w:r>
    </w:p>
    <w:p w14:paraId="136A1D46" w14:textId="77777777" w:rsidR="003A0309" w:rsidRPr="003A0309" w:rsidRDefault="003A0309" w:rsidP="0000480D">
      <w:pPr>
        <w:spacing w:line="480" w:lineRule="auto"/>
      </w:pPr>
      <w:r w:rsidRPr="003A0309">
        <w:rPr>
          <w:b/>
          <w:bCs/>
        </w:rPr>
        <w:t>Tabune, E.</w:t>
      </w:r>
      <w:r w:rsidRPr="003A0309">
        <w:t xml:space="preserve"> (2019). Investigating leader and follower linguistic cues using the LIWC program. </w:t>
      </w:r>
      <w:r w:rsidRPr="003A0309">
        <w:rPr>
          <w:i/>
          <w:iCs/>
        </w:rPr>
        <w:t>Journal of Leadership &amp; Organizational Studies, 26</w:t>
      </w:r>
      <w:r w:rsidRPr="003A0309">
        <w:t>(1), 36-48. https://doi.org/10.1177/1548051818801707</w:t>
      </w:r>
    </w:p>
    <w:p w14:paraId="68F1B841" w14:textId="77777777" w:rsidR="003A0309" w:rsidRPr="003A0309" w:rsidRDefault="003A0309" w:rsidP="0000480D">
      <w:pPr>
        <w:spacing w:line="480" w:lineRule="auto"/>
      </w:pPr>
      <w:r w:rsidRPr="003A0309">
        <w:t>This application study establishes LIWC's utility for distinguishing leader and follower communication patterns through function word analysis. For psychiatric applications:</w:t>
      </w:r>
    </w:p>
    <w:p w14:paraId="1C368DCD" w14:textId="77777777" w:rsidR="003A0309" w:rsidRPr="003A0309" w:rsidRDefault="003A0309" w:rsidP="0000480D">
      <w:pPr>
        <w:spacing w:line="480" w:lineRule="auto"/>
      </w:pPr>
      <w:r w:rsidRPr="003A0309">
        <w:rPr>
          <w:b/>
          <w:bCs/>
        </w:rPr>
        <w:t>Li, H., Cai, Z., Graesser, A. C., &amp; Duan, Y.</w:t>
      </w:r>
      <w:r w:rsidRPr="003A0309">
        <w:t xml:space="preserve"> (2012). A comparative study on English and Chinese word uses with LIWC. </w:t>
      </w:r>
      <w:r w:rsidRPr="003A0309">
        <w:rPr>
          <w:i/>
          <w:iCs/>
        </w:rPr>
        <w:t>Computers and Education, 59</w:t>
      </w:r>
      <w:r w:rsidRPr="003A0309">
        <w:t>(2), 535-547. https://doi.org/10.1016/j.compedu.2012.02.005</w:t>
      </w:r>
    </w:p>
    <w:p w14:paraId="73EAB26F" w14:textId="77777777" w:rsidR="003A0309" w:rsidRPr="003A0309" w:rsidRDefault="003A0309" w:rsidP="0000480D">
      <w:pPr>
        <w:spacing w:line="480" w:lineRule="auto"/>
      </w:pPr>
      <w:r w:rsidRPr="003A0309">
        <w:t>This cross-cultural analysis identifies language-specific differences in LIWC category distributions, important for cross-cultural trauma recovery research. For music therapy research:</w:t>
      </w:r>
    </w:p>
    <w:p w14:paraId="0DCC38AD" w14:textId="77777777" w:rsidR="003A0309" w:rsidRPr="003A0309" w:rsidRDefault="003A0309" w:rsidP="0000480D">
      <w:pPr>
        <w:spacing w:line="480" w:lineRule="auto"/>
      </w:pPr>
      <w:r w:rsidRPr="003A0309">
        <w:rPr>
          <w:b/>
          <w:bCs/>
        </w:rPr>
        <w:lastRenderedPageBreak/>
        <w:t>Miller, A. M.</w:t>
      </w:r>
      <w:r w:rsidRPr="003A0309">
        <w:t xml:space="preserve"> (2017). Analyzing songs used for lyric analysis with mental health consumers using Linguistic Inquiry and Word Count (LIWC) software. </w:t>
      </w:r>
      <w:r w:rsidRPr="003A0309">
        <w:rPr>
          <w:i/>
          <w:iCs/>
        </w:rPr>
        <w:t>Music Therapy Perspectives, 35</w:t>
      </w:r>
      <w:r w:rsidRPr="003A0309">
        <w:t>(1), 45-55. https://doi.org/10.1093/mtp/miw034</w:t>
      </w:r>
    </w:p>
    <w:p w14:paraId="6EA6EB22" w14:textId="77777777" w:rsidR="003A0309" w:rsidRPr="003A0309" w:rsidRDefault="003A0309" w:rsidP="0000480D">
      <w:pPr>
        <w:spacing w:line="480" w:lineRule="auto"/>
      </w:pPr>
      <w:r w:rsidRPr="003A0309">
        <w:t>This application demonstrates LIWC's utility in identifying emotionally processed versus suppressed content in therapeutic contexts.</w:t>
      </w:r>
    </w:p>
    <w:p w14:paraId="67430CE0" w14:textId="77777777" w:rsidR="009B73DC" w:rsidRDefault="003A0309" w:rsidP="0000480D">
      <w:pPr>
        <w:spacing w:line="480" w:lineRule="auto"/>
      </w:pPr>
      <w:r w:rsidRPr="003A0309">
        <w:rPr>
          <w:b/>
          <w:bCs/>
        </w:rPr>
        <w:t>Application to Hypothesis 8 (Narrative Coherence Change Correlates with Neural Integration Recovery):</w:t>
      </w:r>
      <w:r w:rsidRPr="003A0309">
        <w:t xml:space="preserve"> LIWC provides systematic measurement of linguistic properties in trauma narratives including temporal markers, causal language, and emotional complexity. LIWC's validated word categories across multiple languages enable measurement of narrative coherence change independent of human rater bias. The McDonnell validation demonstrating LIWC 2001's precision for emotion identification supports measurement of emotional content changes across therapy. Cross-language validation (Boot, Zhao, Igarashi) enables diverse international trauma recovery cohorts. LIWC output provides quantitative metrics for statistical correlation with neural integration measures derived from fMRI connectivity analysis.</w:t>
      </w:r>
    </w:p>
    <w:p w14:paraId="79B6B027" w14:textId="77777777" w:rsidR="009B73DC" w:rsidRDefault="00866C4F" w:rsidP="0000480D">
      <w:pPr>
        <w:pStyle w:val="Heading2"/>
        <w:spacing w:line="480" w:lineRule="auto"/>
      </w:pPr>
      <w:bookmarkStart w:id="72" w:name="_Toc220670073"/>
      <w:r w:rsidRPr="00470091">
        <w:t>Section A.5</w:t>
      </w:r>
      <w:bookmarkEnd w:id="72"/>
    </w:p>
    <w:p w14:paraId="0BD41AD0" w14:textId="77777777" w:rsidR="004D39F4" w:rsidRPr="004D39F4" w:rsidRDefault="004D39F4" w:rsidP="0000480D">
      <w:pPr>
        <w:spacing w:line="480" w:lineRule="auto"/>
        <w:rPr>
          <w:rFonts w:cs="Segoe UI"/>
          <w:szCs w:val="21"/>
        </w:rPr>
      </w:pPr>
      <w:r w:rsidRPr="004D39F4">
        <w:rPr>
          <w:rFonts w:cs="Segoe UI"/>
          <w:szCs w:val="21"/>
        </w:rPr>
        <w:t>High-dimensional brain network estimation requires methods that estimate sparse inverse covariance (precision matrices) while accounting for dependencies among variables. Critical methodological advances include:</w:t>
      </w:r>
    </w:p>
    <w:p w14:paraId="63154AD1" w14:textId="77777777" w:rsidR="004D39F4" w:rsidRPr="004D39F4" w:rsidRDefault="004D39F4" w:rsidP="0000480D">
      <w:pPr>
        <w:spacing w:line="480" w:lineRule="auto"/>
        <w:rPr>
          <w:rFonts w:cs="Segoe UI"/>
          <w:szCs w:val="21"/>
        </w:rPr>
      </w:pPr>
      <w:r w:rsidRPr="004D39F4">
        <w:rPr>
          <w:rFonts w:cs="Segoe UI"/>
          <w:b/>
          <w:bCs/>
          <w:szCs w:val="21"/>
        </w:rPr>
        <w:t>Williams, D. R., Rhemtulla, M., Wysocki, A. C., &amp; Rast, P.</w:t>
      </w:r>
      <w:r w:rsidRPr="004D39F4">
        <w:rPr>
          <w:rFonts w:cs="Segoe UI"/>
          <w:szCs w:val="21"/>
        </w:rPr>
        <w:t xml:space="preserve"> (2019). On nonregularized estimation of psychological networks. </w:t>
      </w:r>
      <w:r w:rsidRPr="004D39F4">
        <w:rPr>
          <w:rFonts w:cs="Segoe UI"/>
          <w:i/>
          <w:iCs/>
          <w:szCs w:val="21"/>
        </w:rPr>
        <w:t>Multivariate Behavioral Research, 54</w:t>
      </w:r>
      <w:r w:rsidRPr="004D39F4">
        <w:rPr>
          <w:rFonts w:cs="Segoe UI"/>
          <w:szCs w:val="21"/>
        </w:rPr>
        <w:t>(2), 203-213. https://doi.org/10.1080/00273171.2019.1575716</w:t>
      </w:r>
    </w:p>
    <w:p w14:paraId="42E4290A" w14:textId="77777777" w:rsidR="004D39F4" w:rsidRPr="004D39F4" w:rsidRDefault="004D39F4" w:rsidP="0000480D">
      <w:pPr>
        <w:spacing w:line="480" w:lineRule="auto"/>
        <w:rPr>
          <w:rFonts w:cs="Segoe UI"/>
          <w:szCs w:val="21"/>
        </w:rPr>
      </w:pPr>
      <w:r w:rsidRPr="004D39F4">
        <w:rPr>
          <w:rFonts w:cs="Segoe UI"/>
          <w:szCs w:val="21"/>
        </w:rPr>
        <w:lastRenderedPageBreak/>
        <w:t>This analysis demonstrates that nonregularized methods based on multiple regression with bootstrap confidence intervals reduce false-positive rates compared to graphical lasso while maintaining comparable performance across sparsity levels. For partial correlation estimation in high-dimensional contexts:</w:t>
      </w:r>
    </w:p>
    <w:p w14:paraId="46073ACD" w14:textId="77777777" w:rsidR="004D39F4" w:rsidRPr="004D39F4" w:rsidRDefault="004D39F4" w:rsidP="0000480D">
      <w:pPr>
        <w:spacing w:line="480" w:lineRule="auto"/>
        <w:rPr>
          <w:rFonts w:cs="Segoe UI"/>
          <w:szCs w:val="21"/>
        </w:rPr>
      </w:pPr>
      <w:r w:rsidRPr="004D39F4">
        <w:rPr>
          <w:rFonts w:cs="Segoe UI"/>
          <w:b/>
          <w:bCs/>
          <w:szCs w:val="21"/>
        </w:rPr>
        <w:t>Liang, F., Song, Q., &amp; Qiu, P.</w:t>
      </w:r>
      <w:r w:rsidRPr="004D39F4">
        <w:rPr>
          <w:rFonts w:cs="Segoe UI"/>
          <w:szCs w:val="21"/>
        </w:rPr>
        <w:t xml:space="preserve"> (2015). An equivalent measure of partial correlation coefficients for high-dimensional Gaussian graphical models. </w:t>
      </w:r>
      <w:r w:rsidRPr="004D39F4">
        <w:rPr>
          <w:rFonts w:cs="Segoe UI"/>
          <w:i/>
          <w:iCs/>
          <w:szCs w:val="21"/>
        </w:rPr>
        <w:t>Journal of the American Statistical Association, 110</w:t>
      </w:r>
      <w:r w:rsidRPr="004D39F4">
        <w:rPr>
          <w:rFonts w:cs="Segoe UI"/>
          <w:szCs w:val="21"/>
        </w:rPr>
        <w:t>(512), 1248-1265. https://doi.org/10.1080/01621459.2015.1054435</w:t>
      </w:r>
    </w:p>
    <w:p w14:paraId="1E679FF8" w14:textId="77777777" w:rsidR="004D39F4" w:rsidRPr="004D39F4" w:rsidRDefault="004D39F4" w:rsidP="0000480D">
      <w:pPr>
        <w:spacing w:line="480" w:lineRule="auto"/>
        <w:rPr>
          <w:rFonts w:cs="Segoe UI"/>
          <w:szCs w:val="21"/>
        </w:rPr>
      </w:pPr>
      <w:r w:rsidRPr="004D39F4">
        <w:rPr>
          <w:rFonts w:cs="Segoe UI"/>
          <w:szCs w:val="21"/>
        </w:rPr>
        <w:t>This work develops computationally tractable partial correlation measures for high-dimensional problems, establishing equivalence to true partial correlations under Markov conditions. For ridge-penalty based partial correlation estimation:</w:t>
      </w:r>
    </w:p>
    <w:p w14:paraId="0870AA3D" w14:textId="77777777" w:rsidR="004D39F4" w:rsidRPr="004D39F4" w:rsidRDefault="004D39F4" w:rsidP="0000480D">
      <w:pPr>
        <w:spacing w:line="480" w:lineRule="auto"/>
        <w:rPr>
          <w:rFonts w:cs="Segoe UI"/>
          <w:szCs w:val="21"/>
        </w:rPr>
      </w:pPr>
      <w:r w:rsidRPr="004D39F4">
        <w:rPr>
          <w:rFonts w:cs="Segoe UI"/>
          <w:b/>
          <w:bCs/>
          <w:szCs w:val="21"/>
        </w:rPr>
        <w:t>Ha, M. J., &amp; Sun, W.</w:t>
      </w:r>
      <w:r w:rsidRPr="004D39F4">
        <w:rPr>
          <w:rFonts w:cs="Segoe UI"/>
          <w:szCs w:val="21"/>
        </w:rPr>
        <w:t xml:space="preserve"> (2014). Partial correlation matrix estimation using ridge penalty followed by thresholding and re-estimation. </w:t>
      </w:r>
      <w:r w:rsidRPr="004D39F4">
        <w:rPr>
          <w:rFonts w:cs="Segoe UI"/>
          <w:i/>
          <w:iCs/>
          <w:szCs w:val="21"/>
        </w:rPr>
        <w:t>Biometrics, 70</w:t>
      </w:r>
      <w:r w:rsidRPr="004D39F4">
        <w:rPr>
          <w:rFonts w:cs="Segoe UI"/>
          <w:szCs w:val="21"/>
        </w:rPr>
        <w:t>(3), 762-770. https://doi.org/10.1111/biom.12203</w:t>
      </w:r>
    </w:p>
    <w:p w14:paraId="653FA207" w14:textId="77777777" w:rsidR="004D39F4" w:rsidRPr="004D39F4" w:rsidRDefault="004D39F4" w:rsidP="0000480D">
      <w:pPr>
        <w:spacing w:line="480" w:lineRule="auto"/>
        <w:rPr>
          <w:rFonts w:cs="Segoe UI"/>
          <w:szCs w:val="21"/>
        </w:rPr>
      </w:pPr>
      <w:r w:rsidRPr="004D39F4">
        <w:rPr>
          <w:rFonts w:cs="Segoe UI"/>
          <w:szCs w:val="21"/>
        </w:rPr>
        <w:t>This three-step approach (ridge estimation, hypothesis testing, re-estimation) improves accuracy of sparse network inference particularly when many indirect associations exist. For scale-invariant partial correlation graphical lasso:</w:t>
      </w:r>
    </w:p>
    <w:p w14:paraId="5537C567" w14:textId="77777777" w:rsidR="004D39F4" w:rsidRPr="004D39F4" w:rsidRDefault="004D39F4" w:rsidP="0000480D">
      <w:pPr>
        <w:spacing w:line="480" w:lineRule="auto"/>
        <w:rPr>
          <w:rFonts w:cs="Segoe UI"/>
          <w:szCs w:val="21"/>
        </w:rPr>
      </w:pPr>
      <w:r w:rsidRPr="004D39F4">
        <w:rPr>
          <w:rFonts w:cs="Segoe UI"/>
          <w:b/>
          <w:bCs/>
          <w:szCs w:val="21"/>
        </w:rPr>
        <w:t>Carter, J., Rossell, D., &amp; Smith, J. Q.</w:t>
      </w:r>
      <w:r w:rsidRPr="004D39F4">
        <w:rPr>
          <w:rFonts w:cs="Segoe UI"/>
          <w:szCs w:val="21"/>
        </w:rPr>
        <w:t xml:space="preserve"> (2021). Partial correlation graphical lasso. </w:t>
      </w:r>
      <w:r w:rsidRPr="004D39F4">
        <w:rPr>
          <w:rFonts w:cs="Segoe UI"/>
          <w:i/>
          <w:iCs/>
          <w:szCs w:val="21"/>
        </w:rPr>
        <w:t>Journal of the Royal Statistical Society: Series B, 84</w:t>
      </w:r>
      <w:r w:rsidRPr="004D39F4">
        <w:rPr>
          <w:rFonts w:cs="Segoe UI"/>
          <w:szCs w:val="21"/>
        </w:rPr>
        <w:t>(1), 34-56. https://doi.org/10.1111/rssb.12476</w:t>
      </w:r>
    </w:p>
    <w:p w14:paraId="579CD89C" w14:textId="77777777" w:rsidR="004D39F4" w:rsidRPr="004D39F4" w:rsidRDefault="004D39F4" w:rsidP="0000480D">
      <w:pPr>
        <w:spacing w:line="480" w:lineRule="auto"/>
        <w:rPr>
          <w:rFonts w:cs="Segoe UI"/>
          <w:szCs w:val="21"/>
        </w:rPr>
      </w:pPr>
      <w:r w:rsidRPr="004D39F4">
        <w:rPr>
          <w:rFonts w:cs="Segoe UI"/>
          <w:szCs w:val="21"/>
        </w:rPr>
        <w:t>This advancement addresses scale-invariance issues in standard graphical lasso, important for comparing networks across subjects with different signal amplitudes. For comparative brain network analysis:</w:t>
      </w:r>
    </w:p>
    <w:p w14:paraId="372EAA7F" w14:textId="77777777" w:rsidR="004D39F4" w:rsidRPr="004D39F4" w:rsidRDefault="004D39F4" w:rsidP="0000480D">
      <w:pPr>
        <w:spacing w:line="480" w:lineRule="auto"/>
        <w:rPr>
          <w:rFonts w:cs="Segoe UI"/>
          <w:szCs w:val="21"/>
        </w:rPr>
      </w:pPr>
      <w:r w:rsidRPr="004D39F4">
        <w:rPr>
          <w:rFonts w:cs="Segoe UI"/>
          <w:b/>
          <w:bCs/>
          <w:szCs w:val="21"/>
        </w:rPr>
        <w:lastRenderedPageBreak/>
        <w:t>Belilovsky, E., Varoquaux, G., &amp; Blaschko, M. B.</w:t>
      </w:r>
      <w:r w:rsidRPr="004D39F4">
        <w:rPr>
          <w:rFonts w:cs="Segoe UI"/>
          <w:szCs w:val="21"/>
        </w:rPr>
        <w:t xml:space="preserve"> (2015). Testing for differences in Gaussian graphical models: Applications to brain connectivity. </w:t>
      </w:r>
      <w:r w:rsidRPr="004D39F4">
        <w:rPr>
          <w:rFonts w:cs="Segoe UI"/>
          <w:i/>
          <w:iCs/>
          <w:szCs w:val="21"/>
        </w:rPr>
        <w:t>Advances in Neural Information Processing Systems, 28</w:t>
      </w:r>
      <w:r w:rsidRPr="004D39F4">
        <w:rPr>
          <w:rFonts w:cs="Segoe UI"/>
          <w:szCs w:val="21"/>
        </w:rPr>
        <w:t>, 1889-1897.</w:t>
      </w:r>
    </w:p>
    <w:p w14:paraId="144F8B1A" w14:textId="77777777" w:rsidR="004D39F4" w:rsidRPr="004D39F4" w:rsidRDefault="004D39F4" w:rsidP="0000480D">
      <w:pPr>
        <w:spacing w:line="480" w:lineRule="auto"/>
        <w:rPr>
          <w:rFonts w:cs="Segoe UI"/>
          <w:szCs w:val="21"/>
        </w:rPr>
      </w:pPr>
      <w:r w:rsidRPr="004D39F4">
        <w:rPr>
          <w:rFonts w:cs="Segoe UI"/>
          <w:szCs w:val="21"/>
        </w:rPr>
        <w:t>This work develops confidence interval methods for network edge differences enabling statistical testing of network changes between populations. For time-varying network estimation:</w:t>
      </w:r>
    </w:p>
    <w:p w14:paraId="4A982A6E" w14:textId="77777777" w:rsidR="004D39F4" w:rsidRPr="004D39F4" w:rsidRDefault="004D39F4" w:rsidP="0000480D">
      <w:pPr>
        <w:spacing w:line="480" w:lineRule="auto"/>
        <w:rPr>
          <w:rFonts w:cs="Segoe UI"/>
          <w:szCs w:val="21"/>
        </w:rPr>
      </w:pPr>
      <w:r w:rsidRPr="004D39F4">
        <w:rPr>
          <w:rFonts w:cs="Segoe UI"/>
          <w:b/>
          <w:bCs/>
          <w:szCs w:val="21"/>
        </w:rPr>
        <w:t>Hallac, D., Park, Y., Boyd, S., &amp; Leskovec, J.</w:t>
      </w:r>
      <w:r w:rsidRPr="004D39F4">
        <w:rPr>
          <w:rFonts w:cs="Segoe UI"/>
          <w:szCs w:val="21"/>
        </w:rPr>
        <w:t xml:space="preserve"> (2017). Network inference via the time-varying graphical lasso. </w:t>
      </w:r>
      <w:r w:rsidRPr="004D39F4">
        <w:rPr>
          <w:rFonts w:cs="Segoe UI"/>
          <w:i/>
          <w:iCs/>
          <w:szCs w:val="21"/>
        </w:rPr>
        <w:t>Journal of Machine Learning Research, 18</w:t>
      </w:r>
      <w:r w:rsidRPr="004D39F4">
        <w:rPr>
          <w:rFonts w:cs="Segoe UI"/>
          <w:szCs w:val="21"/>
        </w:rPr>
        <w:t>(1), 1-41.</w:t>
      </w:r>
    </w:p>
    <w:p w14:paraId="4AA08A76" w14:textId="77777777" w:rsidR="004D39F4" w:rsidRPr="004D39F4" w:rsidRDefault="004D39F4" w:rsidP="0000480D">
      <w:pPr>
        <w:spacing w:line="480" w:lineRule="auto"/>
        <w:rPr>
          <w:rFonts w:cs="Segoe UI"/>
          <w:szCs w:val="21"/>
        </w:rPr>
      </w:pPr>
      <w:r w:rsidRPr="004D39F4">
        <w:rPr>
          <w:rFonts w:cs="Segoe UI"/>
          <w:szCs w:val="21"/>
        </w:rPr>
        <w:t>The time-varying graphical lasso enables tracking network structure changes across therapy sessions through scalable alternating direction method of multipliers optimization. For group-level network comparison:</w:t>
      </w:r>
    </w:p>
    <w:p w14:paraId="0BECBC2B" w14:textId="77777777" w:rsidR="004D39F4" w:rsidRPr="004D39F4" w:rsidRDefault="004D39F4" w:rsidP="0000480D">
      <w:pPr>
        <w:spacing w:line="480" w:lineRule="auto"/>
        <w:rPr>
          <w:rFonts w:cs="Segoe UI"/>
          <w:szCs w:val="21"/>
        </w:rPr>
      </w:pPr>
      <w:r w:rsidRPr="004D39F4">
        <w:rPr>
          <w:rFonts w:cs="Segoe UI"/>
          <w:b/>
          <w:bCs/>
          <w:szCs w:val="21"/>
        </w:rPr>
        <w:t>Liu, X., Kong, X., &amp; Ragin, B.</w:t>
      </w:r>
      <w:r w:rsidRPr="004D39F4">
        <w:rPr>
          <w:rFonts w:cs="Segoe UI"/>
          <w:szCs w:val="21"/>
        </w:rPr>
        <w:t xml:space="preserve"> (2017). Unified and contrasting graphical lasso for brain network discovery. </w:t>
      </w:r>
      <w:r w:rsidRPr="004D39F4">
        <w:rPr>
          <w:rFonts w:cs="Segoe UI"/>
          <w:i/>
          <w:iCs/>
          <w:szCs w:val="21"/>
        </w:rPr>
        <w:t>IEEE Transactions on Biomedical Engineering, 64</w:t>
      </w:r>
      <w:r w:rsidRPr="004D39F4">
        <w:rPr>
          <w:rFonts w:cs="Segoe UI"/>
          <w:szCs w:val="21"/>
        </w:rPr>
        <w:t>(3), 578-589. https://doi.org/10.1109/TBME.2016.2586134</w:t>
      </w:r>
    </w:p>
    <w:p w14:paraId="13FB754C" w14:textId="77777777" w:rsidR="004D39F4" w:rsidRPr="004D39F4" w:rsidRDefault="004D39F4" w:rsidP="0000480D">
      <w:pPr>
        <w:spacing w:line="480" w:lineRule="auto"/>
        <w:rPr>
          <w:rFonts w:cs="Segoe UI"/>
          <w:szCs w:val="21"/>
        </w:rPr>
      </w:pPr>
      <w:r w:rsidRPr="004D39F4">
        <w:rPr>
          <w:rFonts w:cs="Segoe UI"/>
          <w:szCs w:val="21"/>
        </w:rPr>
        <w:t>This approach enables simultaneous discovery of unified networks across subjects and contrasting networks distinguishing patient from control groups. For structural connectome-constrained network inference:</w:t>
      </w:r>
    </w:p>
    <w:p w14:paraId="30CF9683" w14:textId="77777777" w:rsidR="004D39F4" w:rsidRPr="004D39F4" w:rsidRDefault="004D39F4" w:rsidP="0000480D">
      <w:pPr>
        <w:spacing w:line="480" w:lineRule="auto"/>
        <w:rPr>
          <w:rFonts w:cs="Segoe UI"/>
          <w:szCs w:val="21"/>
        </w:rPr>
      </w:pPr>
      <w:r w:rsidRPr="004D39F4">
        <w:rPr>
          <w:rFonts w:cs="Segoe UI"/>
          <w:b/>
          <w:bCs/>
          <w:szCs w:val="21"/>
        </w:rPr>
        <w:t>Wodeyar, A., &amp; Srinivasan, R.</w:t>
      </w:r>
      <w:r w:rsidRPr="004D39F4">
        <w:rPr>
          <w:rFonts w:cs="Segoe UI"/>
          <w:szCs w:val="21"/>
        </w:rPr>
        <w:t xml:space="preserve"> (2022). Structural connectome constrained graphical lasso for MEG partial coherence. </w:t>
      </w:r>
      <w:r w:rsidRPr="004D39F4">
        <w:rPr>
          <w:rFonts w:cs="Segoe UI"/>
          <w:i/>
          <w:iCs/>
          <w:szCs w:val="21"/>
        </w:rPr>
        <w:t>NeuroImage, 253</w:t>
      </w:r>
      <w:r w:rsidRPr="004D39F4">
        <w:rPr>
          <w:rFonts w:cs="Segoe UI"/>
          <w:szCs w:val="21"/>
        </w:rPr>
        <w:t>, 119074. https://doi.org/10.1016/j.neuroimage.2022.119074</w:t>
      </w:r>
    </w:p>
    <w:p w14:paraId="26CDF862" w14:textId="77777777" w:rsidR="004D39F4" w:rsidRPr="004D39F4" w:rsidRDefault="004D39F4" w:rsidP="0000480D">
      <w:pPr>
        <w:spacing w:line="480" w:lineRule="auto"/>
        <w:rPr>
          <w:rFonts w:cs="Segoe UI"/>
          <w:szCs w:val="21"/>
        </w:rPr>
      </w:pPr>
      <w:r w:rsidRPr="004D39F4">
        <w:rPr>
          <w:rFonts w:cs="Segoe UI"/>
          <w:szCs w:val="21"/>
        </w:rPr>
        <w:t>This method constrains functional network estimation by structural connectome, improving inference when structural connectivity is available. For multi-omics network reconstruction:</w:t>
      </w:r>
    </w:p>
    <w:p w14:paraId="46BE8471" w14:textId="77777777" w:rsidR="004D39F4" w:rsidRPr="004D39F4" w:rsidRDefault="004D39F4" w:rsidP="0000480D">
      <w:pPr>
        <w:spacing w:line="480" w:lineRule="auto"/>
        <w:rPr>
          <w:rFonts w:cs="Segoe UI"/>
          <w:szCs w:val="21"/>
        </w:rPr>
      </w:pPr>
      <w:r w:rsidRPr="004D39F4">
        <w:rPr>
          <w:rFonts w:cs="Segoe UI"/>
          <w:b/>
          <w:bCs/>
          <w:szCs w:val="21"/>
        </w:rPr>
        <w:lastRenderedPageBreak/>
        <w:t>Albanese, A., Kohlen, W., &amp; Behrouzi, P.</w:t>
      </w:r>
      <w:r w:rsidRPr="004D39F4">
        <w:rPr>
          <w:rFonts w:cs="Segoe UI"/>
          <w:szCs w:val="21"/>
        </w:rPr>
        <w:t xml:space="preserve"> (2024). Collaborative graphical lasso. </w:t>
      </w:r>
      <w:r w:rsidRPr="004D39F4">
        <w:rPr>
          <w:rFonts w:cs="Segoe UI"/>
          <w:i/>
          <w:iCs/>
          <w:szCs w:val="21"/>
        </w:rPr>
        <w:t>Bioinformatics, 40</w:t>
      </w:r>
      <w:r w:rsidRPr="004D39F4">
        <w:rPr>
          <w:rFonts w:cs="Segoe UI"/>
          <w:szCs w:val="21"/>
        </w:rPr>
        <w:t>(2), btae051. https://doi.org/10.1093/bioinformatics/btae051</w:t>
      </w:r>
    </w:p>
    <w:p w14:paraId="0E3CF94D" w14:textId="77777777" w:rsidR="000A671C" w:rsidRDefault="004D39F4" w:rsidP="0000480D">
      <w:pPr>
        <w:spacing w:line="480" w:lineRule="auto"/>
        <w:rPr>
          <w:rFonts w:cs="Segoe UI"/>
          <w:szCs w:val="21"/>
        </w:rPr>
      </w:pPr>
      <w:r w:rsidRPr="004D39F4">
        <w:rPr>
          <w:rFonts w:cs="Segoe UI"/>
          <w:b/>
          <w:bCs/>
          <w:szCs w:val="21"/>
        </w:rPr>
        <w:t>Application to Hypothesis 5 (PTSD Subtypes Show Distinct Network Fragmentation Patterns):</w:t>
      </w:r>
      <w:r w:rsidRPr="004D39F4">
        <w:rPr>
          <w:rFonts w:cs="Segoe UI"/>
          <w:szCs w:val="21"/>
        </w:rPr>
        <w:t xml:space="preserve"> These methodologies enable precise estimation of sparse brain networks distinguishing emotional under-modulation and over-modulation PTSD subtypes through partial correlation structures. The graphical lasso approaches provide computationally efficient estimation of network differences with statistical testing via confidence intervals. Time-varying graphical lasso enables tracking network structure changes during treatment, quantifying progressive reintegration. Partial correlation methods specifically measure conditional dependencies among brain regions, capturing direct network connections while accounting for third-region influences, essential for identifying network fragmentation patterns characteristic of distinct PTSD subtypes.</w:t>
      </w:r>
    </w:p>
    <w:p w14:paraId="25D4F797" w14:textId="77777777" w:rsidR="000A671C" w:rsidRDefault="00866C4F" w:rsidP="0000480D">
      <w:pPr>
        <w:pStyle w:val="Heading2"/>
        <w:spacing w:line="480" w:lineRule="auto"/>
      </w:pPr>
      <w:bookmarkStart w:id="73" w:name="_Toc220670074"/>
      <w:r w:rsidRPr="00470091">
        <w:t>Section A.6</w:t>
      </w:r>
      <w:bookmarkEnd w:id="73"/>
    </w:p>
    <w:p w14:paraId="5B615263" w14:textId="77777777" w:rsidR="00687828" w:rsidRPr="00687828" w:rsidRDefault="00687828" w:rsidP="0000480D">
      <w:pPr>
        <w:spacing w:line="480" w:lineRule="auto"/>
        <w:rPr>
          <w:rFonts w:cs="Segoe UI"/>
          <w:szCs w:val="21"/>
        </w:rPr>
      </w:pPr>
      <w:r w:rsidRPr="00687828">
        <w:rPr>
          <w:rFonts w:cs="Segoe UI"/>
          <w:szCs w:val="21"/>
        </w:rPr>
        <w:t>Heart rate variability provides non-invasive autonomic measurement critical for assessing polyvagal hierarchy restoration in trauma recovery. The comprehensive contemporary guidelines are provided by:</w:t>
      </w:r>
    </w:p>
    <w:p w14:paraId="3FA29467" w14:textId="77777777" w:rsidR="00687828" w:rsidRPr="00687828" w:rsidRDefault="00687828" w:rsidP="0000480D">
      <w:pPr>
        <w:spacing w:line="480" w:lineRule="auto"/>
        <w:rPr>
          <w:rFonts w:cs="Segoe UI"/>
          <w:szCs w:val="21"/>
        </w:rPr>
      </w:pPr>
      <w:r w:rsidRPr="00687828">
        <w:rPr>
          <w:rFonts w:cs="Segoe UI"/>
          <w:b/>
          <w:bCs/>
          <w:szCs w:val="21"/>
        </w:rPr>
        <w:t>Shaffer, F., &amp; Ginsberg, J. P.</w:t>
      </w:r>
      <w:r w:rsidRPr="00687828">
        <w:rPr>
          <w:rFonts w:cs="Segoe UI"/>
          <w:szCs w:val="21"/>
        </w:rPr>
        <w:t xml:space="preserve"> (2017). An overview of heart rate variability metrics and norms. </w:t>
      </w:r>
      <w:r w:rsidRPr="00687828">
        <w:rPr>
          <w:rFonts w:cs="Segoe UI"/>
          <w:i/>
          <w:iCs/>
          <w:szCs w:val="21"/>
        </w:rPr>
        <w:t>Frontiers in Public Health, 5</w:t>
      </w:r>
      <w:r w:rsidRPr="00687828">
        <w:rPr>
          <w:rFonts w:cs="Segoe UI"/>
          <w:szCs w:val="21"/>
        </w:rPr>
        <w:t>, 258. https://doi.org/10.3389/fpubh.2017.00258</w:t>
      </w:r>
    </w:p>
    <w:p w14:paraId="5B241799" w14:textId="77777777" w:rsidR="00687828" w:rsidRPr="00687828" w:rsidRDefault="00687828" w:rsidP="0000480D">
      <w:pPr>
        <w:spacing w:line="480" w:lineRule="auto"/>
        <w:rPr>
          <w:rFonts w:cs="Segoe UI"/>
          <w:szCs w:val="21"/>
        </w:rPr>
      </w:pPr>
      <w:r w:rsidRPr="00687828">
        <w:rPr>
          <w:rFonts w:cs="Segoe UI"/>
          <w:szCs w:val="21"/>
        </w:rPr>
        <w:t>This extensive review covers time-domain metrics (SDNN, RMSSD, pNN50), frequency-domain metrics (high frequency power, low frequency power, LF/HF ratio), and non-linear metrics (approximate entropy, sample entropy, Lyapunov exponents) with normative values across clinical, healthy, and athletic populations, emphasizing measurement context importance. For historical perspective and foundational methods:</w:t>
      </w:r>
    </w:p>
    <w:p w14:paraId="12AA1CCE" w14:textId="77777777" w:rsidR="00687828" w:rsidRPr="00687828" w:rsidRDefault="00687828" w:rsidP="0000480D">
      <w:pPr>
        <w:spacing w:line="480" w:lineRule="auto"/>
        <w:rPr>
          <w:rFonts w:cs="Segoe UI"/>
          <w:szCs w:val="21"/>
        </w:rPr>
      </w:pPr>
      <w:r w:rsidRPr="00687828">
        <w:rPr>
          <w:rFonts w:cs="Segoe UI"/>
          <w:b/>
          <w:bCs/>
          <w:szCs w:val="21"/>
        </w:rPr>
        <w:lastRenderedPageBreak/>
        <w:t>Ernst, G.</w:t>
      </w:r>
      <w:r w:rsidRPr="00687828">
        <w:rPr>
          <w:rFonts w:cs="Segoe UI"/>
          <w:szCs w:val="21"/>
        </w:rPr>
        <w:t xml:space="preserve"> (2017). Hidden signals—The history and methods of heart rate variability. </w:t>
      </w:r>
      <w:r w:rsidRPr="00687828">
        <w:rPr>
          <w:rFonts w:cs="Segoe UI"/>
          <w:i/>
          <w:iCs/>
          <w:szCs w:val="21"/>
        </w:rPr>
        <w:t>Frontiers in Public Health, 5</w:t>
      </w:r>
      <w:r w:rsidRPr="00687828">
        <w:rPr>
          <w:rFonts w:cs="Segoe UI"/>
          <w:szCs w:val="21"/>
        </w:rPr>
        <w:t>, 265. https://doi.org/10.3389/fpubh.2017.00265</w:t>
      </w:r>
    </w:p>
    <w:p w14:paraId="231FC49C" w14:textId="77777777" w:rsidR="00687828" w:rsidRPr="00687828" w:rsidRDefault="00687828" w:rsidP="0000480D">
      <w:pPr>
        <w:spacing w:line="480" w:lineRule="auto"/>
        <w:rPr>
          <w:rFonts w:cs="Segoe UI"/>
          <w:szCs w:val="21"/>
        </w:rPr>
      </w:pPr>
      <w:r w:rsidRPr="00687828">
        <w:rPr>
          <w:rFonts w:cs="Segoe UI"/>
          <w:szCs w:val="21"/>
        </w:rPr>
        <w:t>Ernst traces HRV development from Ludwig (1847) to modern applications, explaining pre-processing requirements (R-peak identification, extrasystole removal) and standardization according to 1996 Task Force guidelines. For software implementation:</w:t>
      </w:r>
    </w:p>
    <w:p w14:paraId="14C649E0" w14:textId="77777777" w:rsidR="00687828" w:rsidRPr="00687828" w:rsidRDefault="00687828" w:rsidP="0000480D">
      <w:pPr>
        <w:spacing w:line="480" w:lineRule="auto"/>
        <w:rPr>
          <w:rFonts w:cs="Segoe UI"/>
          <w:szCs w:val="21"/>
        </w:rPr>
      </w:pPr>
      <w:r w:rsidRPr="00687828">
        <w:rPr>
          <w:rFonts w:cs="Segoe UI"/>
          <w:b/>
          <w:bCs/>
          <w:szCs w:val="21"/>
        </w:rPr>
        <w:t>Pichot, V., Roche, F., Celle, S., Barthélémy, J.-C., &amp; Chouchou, F.</w:t>
      </w:r>
      <w:r w:rsidRPr="00687828">
        <w:rPr>
          <w:rFonts w:cs="Segoe UI"/>
          <w:szCs w:val="21"/>
        </w:rPr>
        <w:t xml:space="preserve"> (2016). HRVanalysis: A free software for analyzing cardiac autonomic activity. </w:t>
      </w:r>
      <w:r w:rsidRPr="00687828">
        <w:rPr>
          <w:rFonts w:cs="Segoe UI"/>
          <w:i/>
          <w:iCs/>
          <w:szCs w:val="21"/>
        </w:rPr>
        <w:t>Frontiers in Physiology, 7</w:t>
      </w:r>
      <w:r w:rsidRPr="00687828">
        <w:rPr>
          <w:rFonts w:cs="Segoe UI"/>
          <w:szCs w:val="21"/>
        </w:rPr>
        <w:t>, 557. https://doi.org/10.3389/fphys.2016.00557</w:t>
      </w:r>
    </w:p>
    <w:p w14:paraId="160CC881" w14:textId="77777777" w:rsidR="00687828" w:rsidRPr="00687828" w:rsidRDefault="00687828" w:rsidP="0000480D">
      <w:pPr>
        <w:spacing w:line="480" w:lineRule="auto"/>
        <w:rPr>
          <w:rFonts w:cs="Segoe UI"/>
          <w:szCs w:val="21"/>
        </w:rPr>
      </w:pPr>
      <w:r w:rsidRPr="00687828">
        <w:rPr>
          <w:rFonts w:cs="Segoe UI"/>
          <w:szCs w:val="21"/>
        </w:rPr>
        <w:t>HRVanalysis software implements standardized HRV analysis including time-frequency wavelet analysis, recording context-specific analysis, and batch processing for large studies. For occupational medicine guidelines:</w:t>
      </w:r>
    </w:p>
    <w:p w14:paraId="0374C433" w14:textId="77777777" w:rsidR="00687828" w:rsidRPr="00687828" w:rsidRDefault="00687828" w:rsidP="0000480D">
      <w:pPr>
        <w:spacing w:line="480" w:lineRule="auto"/>
        <w:rPr>
          <w:rFonts w:cs="Segoe UI"/>
          <w:szCs w:val="21"/>
        </w:rPr>
      </w:pPr>
      <w:r w:rsidRPr="00687828">
        <w:rPr>
          <w:rFonts w:cs="Segoe UI"/>
          <w:b/>
          <w:bCs/>
          <w:szCs w:val="21"/>
        </w:rPr>
        <w:t>Sammito, S., Thielmann, B., &amp; Klussmann, A.</w:t>
      </w:r>
      <w:r w:rsidRPr="00687828">
        <w:rPr>
          <w:rFonts w:cs="Segoe UI"/>
          <w:szCs w:val="21"/>
        </w:rPr>
        <w:t xml:space="preserve"> (2024). Guideline for the application of heart rate and heart rate variability in occupational medicine and occupational health science. </w:t>
      </w:r>
      <w:r w:rsidRPr="00687828">
        <w:rPr>
          <w:rFonts w:cs="Segoe UI"/>
          <w:i/>
          <w:iCs/>
          <w:szCs w:val="21"/>
        </w:rPr>
        <w:t>Journal of Occupational Medicine and Toxicology, 19</w:t>
      </w:r>
      <w:r w:rsidRPr="00687828">
        <w:rPr>
          <w:rFonts w:cs="Segoe UI"/>
          <w:szCs w:val="21"/>
        </w:rPr>
        <w:t>, 5. https://doi.org/10.1186/s12995-024-00414-9</w:t>
      </w:r>
    </w:p>
    <w:p w14:paraId="31978902" w14:textId="77777777" w:rsidR="00687828" w:rsidRPr="00687828" w:rsidRDefault="00687828" w:rsidP="0000480D">
      <w:pPr>
        <w:spacing w:line="480" w:lineRule="auto"/>
        <w:rPr>
          <w:rFonts w:cs="Segoe UI"/>
          <w:szCs w:val="21"/>
        </w:rPr>
      </w:pPr>
      <w:r w:rsidRPr="00687828">
        <w:rPr>
          <w:rFonts w:cs="Segoe UI"/>
          <w:szCs w:val="21"/>
        </w:rPr>
        <w:t>This comprehensive guideline addresses standardization across occupational settings including recording protocols, analysis methods, interpretation criteria, and clinical relevance. For sports performance monitoring:</w:t>
      </w:r>
    </w:p>
    <w:p w14:paraId="1D6FD936" w14:textId="77777777" w:rsidR="00687828" w:rsidRPr="00687828" w:rsidRDefault="00687828" w:rsidP="0000480D">
      <w:pPr>
        <w:spacing w:line="480" w:lineRule="auto"/>
        <w:rPr>
          <w:rFonts w:cs="Segoe UI"/>
          <w:szCs w:val="21"/>
        </w:rPr>
      </w:pPr>
      <w:r w:rsidRPr="00687828">
        <w:rPr>
          <w:rFonts w:cs="Segoe UI"/>
          <w:b/>
          <w:bCs/>
          <w:szCs w:val="21"/>
        </w:rPr>
        <w:t>Udayanga, M.</w:t>
      </w:r>
      <w:r w:rsidRPr="00687828">
        <w:rPr>
          <w:rFonts w:cs="Segoe UI"/>
          <w:szCs w:val="21"/>
        </w:rPr>
        <w:t xml:space="preserve"> (2018). Heart rate variability (HRV) for sports and exercise training. </w:t>
      </w:r>
      <w:r w:rsidRPr="00687828">
        <w:rPr>
          <w:rFonts w:cs="Segoe UI"/>
          <w:i/>
          <w:iCs/>
          <w:szCs w:val="21"/>
        </w:rPr>
        <w:t>International Journal of Applied Exercise Physiology, 7</w:t>
      </w:r>
      <w:r w:rsidRPr="00687828">
        <w:rPr>
          <w:rFonts w:cs="Segoe UI"/>
          <w:szCs w:val="21"/>
        </w:rPr>
        <w:t>(4), 60-73.</w:t>
      </w:r>
    </w:p>
    <w:p w14:paraId="66ECAB08" w14:textId="77777777" w:rsidR="00687828" w:rsidRPr="00687828" w:rsidRDefault="00687828" w:rsidP="0000480D">
      <w:pPr>
        <w:spacing w:line="480" w:lineRule="auto"/>
        <w:rPr>
          <w:rFonts w:cs="Segoe UI"/>
          <w:szCs w:val="21"/>
        </w:rPr>
      </w:pPr>
      <w:r w:rsidRPr="00687828">
        <w:rPr>
          <w:rFonts w:cs="Segoe UI"/>
          <w:szCs w:val="21"/>
        </w:rPr>
        <w:lastRenderedPageBreak/>
        <w:t>This application demonstrates HRV utility for monitoring training load and recovery in athletic populations relevant to stress response assessment. For clinical application in cardiovascular disorders:</w:t>
      </w:r>
    </w:p>
    <w:p w14:paraId="206A3783" w14:textId="77777777" w:rsidR="00687828" w:rsidRPr="00687828" w:rsidRDefault="00687828" w:rsidP="0000480D">
      <w:pPr>
        <w:spacing w:line="480" w:lineRule="auto"/>
        <w:rPr>
          <w:rFonts w:cs="Segoe UI"/>
          <w:szCs w:val="21"/>
        </w:rPr>
      </w:pPr>
      <w:r w:rsidRPr="00687828">
        <w:rPr>
          <w:rFonts w:cs="Segoe UI"/>
          <w:b/>
          <w:bCs/>
          <w:szCs w:val="21"/>
        </w:rPr>
        <w:t>Akar, S. K., Kara, S., Latifoğlu, F., &amp; Bilgiç, V.</w:t>
      </w:r>
      <w:r w:rsidRPr="00687828">
        <w:rPr>
          <w:rFonts w:cs="Segoe UI"/>
          <w:szCs w:val="21"/>
        </w:rPr>
        <w:t xml:space="preserve"> (2012). Time and frequency domain measures of heart rate variability in schizophrenia. </w:t>
      </w:r>
      <w:r w:rsidRPr="00687828">
        <w:rPr>
          <w:rFonts w:cs="Segoe UI"/>
          <w:i/>
          <w:iCs/>
          <w:szCs w:val="21"/>
        </w:rPr>
        <w:t>Psychiatry Research, 200</w:t>
      </w:r>
      <w:r w:rsidRPr="00687828">
        <w:rPr>
          <w:rFonts w:cs="Segoe UI"/>
          <w:szCs w:val="21"/>
        </w:rPr>
        <w:t>(2-3), 522-526. https://doi.org/10.1016/j.psychres.2012.04.038</w:t>
      </w:r>
    </w:p>
    <w:p w14:paraId="25E05BC2" w14:textId="77777777" w:rsidR="00687828" w:rsidRPr="00687828" w:rsidRDefault="00687828" w:rsidP="0000480D">
      <w:pPr>
        <w:spacing w:line="480" w:lineRule="auto"/>
        <w:rPr>
          <w:rFonts w:cs="Segoe UI"/>
          <w:szCs w:val="21"/>
        </w:rPr>
      </w:pPr>
      <w:r w:rsidRPr="00687828">
        <w:rPr>
          <w:rFonts w:cs="Segoe UI"/>
          <w:szCs w:val="21"/>
        </w:rPr>
        <w:t>This study demonstrates HRV's utility for quantifying autonomic dysfunction in psychiatric conditions, showing reduced parasympathetic activity indices. For physiological foundations:</w:t>
      </w:r>
    </w:p>
    <w:p w14:paraId="2B2CD9AD" w14:textId="77777777" w:rsidR="00687828" w:rsidRPr="00687828" w:rsidRDefault="00687828" w:rsidP="0000480D">
      <w:pPr>
        <w:spacing w:line="480" w:lineRule="auto"/>
        <w:rPr>
          <w:rFonts w:cs="Segoe UI"/>
          <w:szCs w:val="21"/>
        </w:rPr>
      </w:pPr>
      <w:r w:rsidRPr="00687828">
        <w:rPr>
          <w:rFonts w:cs="Segoe UI"/>
          <w:b/>
          <w:bCs/>
          <w:szCs w:val="21"/>
        </w:rPr>
        <w:t>Jafari Tadi, M., Lehtonen, E., Koivisto, T., Pänkäälä, M., &amp; Paasio, A.</w:t>
      </w:r>
      <w:r w:rsidRPr="00687828">
        <w:rPr>
          <w:rFonts w:cs="Segoe UI"/>
          <w:szCs w:val="21"/>
        </w:rPr>
        <w:t xml:space="preserve"> (2015). Seismocardiography: Toward heart rate variability (HRV) estimation. </w:t>
      </w:r>
      <w:r w:rsidRPr="00687828">
        <w:rPr>
          <w:rFonts w:cs="Segoe UI"/>
          <w:i/>
          <w:iCs/>
          <w:szCs w:val="21"/>
        </w:rPr>
        <w:t>IEEE Journal of Biomedical and Health Informatics, 19</w:t>
      </w:r>
      <w:r w:rsidRPr="00687828">
        <w:rPr>
          <w:rFonts w:cs="Segoe UI"/>
          <w:szCs w:val="21"/>
        </w:rPr>
        <w:t>(4), 1357-1366. https://doi.org/10.1109/JBHI.2014.2340951</w:t>
      </w:r>
    </w:p>
    <w:p w14:paraId="72A77E2A" w14:textId="77777777" w:rsidR="00687828" w:rsidRPr="00687828" w:rsidRDefault="00687828" w:rsidP="0000480D">
      <w:pPr>
        <w:spacing w:line="480" w:lineRule="auto"/>
        <w:rPr>
          <w:rFonts w:cs="Segoe UI"/>
          <w:szCs w:val="21"/>
        </w:rPr>
      </w:pPr>
      <w:r w:rsidRPr="00687828">
        <w:rPr>
          <w:rFonts w:cs="Segoe UI"/>
          <w:szCs w:val="21"/>
        </w:rPr>
        <w:t>This work validates non-contact HRV measurement through seismocardiography, enabling HRV assessment in environments where ECG is impractical. For computational efficiency:</w:t>
      </w:r>
    </w:p>
    <w:p w14:paraId="1E9FF391" w14:textId="77777777" w:rsidR="00687828" w:rsidRPr="00687828" w:rsidRDefault="00687828" w:rsidP="0000480D">
      <w:pPr>
        <w:spacing w:line="480" w:lineRule="auto"/>
        <w:rPr>
          <w:rFonts w:cs="Segoe UI"/>
          <w:szCs w:val="21"/>
        </w:rPr>
      </w:pPr>
      <w:r w:rsidRPr="00687828">
        <w:rPr>
          <w:rFonts w:cs="Segoe UI"/>
          <w:b/>
          <w:bCs/>
          <w:szCs w:val="21"/>
        </w:rPr>
        <w:t>Temelkov, G., &amp; Gusev, M.</w:t>
      </w:r>
      <w:r w:rsidRPr="00687828">
        <w:rPr>
          <w:rFonts w:cs="Segoe UI"/>
          <w:szCs w:val="21"/>
        </w:rPr>
        <w:t xml:space="preserve"> (2024). Leveraging dataframe-based operations for calculation of heart rate variability. </w:t>
      </w:r>
      <w:r w:rsidRPr="00687828">
        <w:rPr>
          <w:rFonts w:cs="Segoe UI"/>
          <w:i/>
          <w:iCs/>
          <w:szCs w:val="21"/>
        </w:rPr>
        <w:t>Applied Sciences, 14</w:t>
      </w:r>
      <w:r w:rsidRPr="00687828">
        <w:rPr>
          <w:rFonts w:cs="Segoe UI"/>
          <w:szCs w:val="21"/>
        </w:rPr>
        <w:t>(10), 4321. https://doi.org/10.3390/app14104321</w:t>
      </w:r>
    </w:p>
    <w:p w14:paraId="794FC123" w14:textId="77777777" w:rsidR="00687828" w:rsidRPr="00687828" w:rsidRDefault="00687828" w:rsidP="0000480D">
      <w:pPr>
        <w:spacing w:line="480" w:lineRule="auto"/>
        <w:rPr>
          <w:rFonts w:cs="Segoe UI"/>
          <w:szCs w:val="21"/>
        </w:rPr>
      </w:pPr>
      <w:r w:rsidRPr="00687828">
        <w:rPr>
          <w:rFonts w:cs="Segoe UI"/>
          <w:szCs w:val="21"/>
        </w:rPr>
        <w:t>This recent optimization demonstrates computational efficiency improvements in HRV calculation using dataframe operations, enabling real-time processing of large datasets.</w:t>
      </w:r>
    </w:p>
    <w:p w14:paraId="03B15627" w14:textId="77777777" w:rsidR="00687828" w:rsidRPr="00687828" w:rsidRDefault="00687828" w:rsidP="0000480D">
      <w:pPr>
        <w:spacing w:line="480" w:lineRule="auto"/>
        <w:rPr>
          <w:rFonts w:cs="Segoe UI"/>
          <w:szCs w:val="21"/>
        </w:rPr>
      </w:pPr>
      <w:r w:rsidRPr="00687828">
        <w:rPr>
          <w:rFonts w:cs="Segoe UI"/>
          <w:b/>
          <w:bCs/>
          <w:szCs w:val="21"/>
        </w:rPr>
        <w:t>Application to Hypothesis 3 (Autonomic Interventions Targeting Polyvagal Circuits Predict Network Recovery):</w:t>
      </w:r>
      <w:r w:rsidRPr="00687828">
        <w:rPr>
          <w:rFonts w:cs="Segoe UI"/>
          <w:szCs w:val="21"/>
        </w:rPr>
        <w:t xml:space="preserve"> HRV metrics provide quantitative measurement of ventral vagal tone restoration predicted to accompany trauma recovery. Time-domain measures (RMSSD, pNN50) assess parasympathetic activity increase. Frequency-domain LF/HF ratio captures sympathetic-</w:t>
      </w:r>
      <w:r w:rsidRPr="00687828">
        <w:rPr>
          <w:rFonts w:cs="Segoe UI"/>
          <w:szCs w:val="21"/>
        </w:rPr>
        <w:lastRenderedPageBreak/>
        <w:t>parasympathetic balance shifts during treatment. Standardized protocols from Shaffer and Ernst enable comparison across clinical samples. Sammito guidelines ensure occupational medicine standards applied to trauma cohorts. HRVanalysis software implements batch processing enabling longitudinal HRV monitoring across therapy sessions, directly measuring proposed polyvagal hierarchy restoration (dorsal vagal shutdown reduction, sympathetic down-regulation, ventral vagal increase) as mechanism supporting network reintegration predicted by hypothesis 3.</w:t>
      </w:r>
    </w:p>
    <w:p w14:paraId="5226839F" w14:textId="77777777" w:rsidR="00BA5EAD" w:rsidRDefault="00866C4F" w:rsidP="0000480D">
      <w:pPr>
        <w:pStyle w:val="Heading2"/>
        <w:spacing w:line="480" w:lineRule="auto"/>
      </w:pPr>
      <w:bookmarkStart w:id="74" w:name="_Toc220670075"/>
      <w:r w:rsidRPr="00470091">
        <w:t>Section A.7</w:t>
      </w:r>
      <w:bookmarkEnd w:id="74"/>
    </w:p>
    <w:p w14:paraId="42A92C3C" w14:textId="77777777" w:rsidR="00223B65" w:rsidRPr="00223B65" w:rsidRDefault="00223B65" w:rsidP="0000480D">
      <w:pPr>
        <w:spacing w:line="480" w:lineRule="auto"/>
        <w:rPr>
          <w:rFonts w:cs="Segoe UI"/>
          <w:szCs w:val="21"/>
        </w:rPr>
      </w:pPr>
      <w:r w:rsidRPr="00223B65">
        <w:rPr>
          <w:rFonts w:cs="Segoe UI"/>
          <w:szCs w:val="21"/>
        </w:rPr>
        <w:t>The six measurement protocol sections provide complementary quantification approaches enabling simultaneous testing of multiple hypotheses. Integrated application would require:</w:t>
      </w:r>
    </w:p>
    <w:p w14:paraId="6F12E158" w14:textId="77777777" w:rsidR="00223B65" w:rsidRPr="00223B65" w:rsidRDefault="00223B65" w:rsidP="0000480D">
      <w:pPr>
        <w:numPr>
          <w:ilvl w:val="0"/>
          <w:numId w:val="17"/>
        </w:numPr>
        <w:spacing w:line="480" w:lineRule="auto"/>
        <w:rPr>
          <w:rFonts w:cs="Segoe UI"/>
          <w:szCs w:val="21"/>
        </w:rPr>
      </w:pPr>
      <w:r w:rsidRPr="00223B65">
        <w:rPr>
          <w:rFonts w:cs="Segoe UI"/>
          <w:b/>
          <w:bCs/>
          <w:szCs w:val="21"/>
        </w:rPr>
        <w:t>Hypothesis 1 and 2 Measurement Integration:</w:t>
      </w:r>
      <w:r w:rsidRPr="00223B65">
        <w:rPr>
          <w:rFonts w:cs="Segoe UI"/>
          <w:szCs w:val="21"/>
        </w:rPr>
        <w:t xml:space="preserve"> Phi calculation from fMRI functional connectivity (Section 1) combined with branching parameter analysis of spontaneous activity (Section 2) enables direct testing of consciousness-criticality correlation across developmental stages. Both metrics should show progressive increase with developmental advance.</w:t>
      </w:r>
    </w:p>
    <w:p w14:paraId="425BEE38" w14:textId="77777777" w:rsidR="00223B65" w:rsidRPr="00223B65" w:rsidRDefault="00223B65" w:rsidP="0000480D">
      <w:pPr>
        <w:numPr>
          <w:ilvl w:val="0"/>
          <w:numId w:val="17"/>
        </w:numPr>
        <w:spacing w:line="480" w:lineRule="auto"/>
        <w:rPr>
          <w:rFonts w:cs="Segoe UI"/>
          <w:szCs w:val="21"/>
        </w:rPr>
      </w:pPr>
      <w:r w:rsidRPr="00223B65">
        <w:rPr>
          <w:rFonts w:cs="Segoe UI"/>
          <w:b/>
          <w:bCs/>
          <w:szCs w:val="21"/>
        </w:rPr>
        <w:t>Hypothesis 5 and 6 Measurement Integration:</w:t>
      </w:r>
      <w:r w:rsidRPr="00223B65">
        <w:rPr>
          <w:rFonts w:cs="Segoe UI"/>
          <w:szCs w:val="21"/>
        </w:rPr>
        <w:t xml:space="preserve"> ICA-derived network connectivity (Section 3) compared across PTSD subtypes using graphical lasso partial correlations (Section 5) enables network fragmentation pattern identification, while HRV metrics (Section 6) quantify autonomic hierarchy dysregulation characterizing each subtype. This triple measurement approach operationalizes network-autonomic integration.</w:t>
      </w:r>
    </w:p>
    <w:p w14:paraId="5BCEC0EB" w14:textId="77777777" w:rsidR="00223B65" w:rsidRPr="00223B65" w:rsidRDefault="00223B65" w:rsidP="0000480D">
      <w:pPr>
        <w:numPr>
          <w:ilvl w:val="0"/>
          <w:numId w:val="17"/>
        </w:numPr>
        <w:spacing w:line="480" w:lineRule="auto"/>
        <w:rPr>
          <w:rFonts w:cs="Segoe UI"/>
          <w:szCs w:val="21"/>
        </w:rPr>
      </w:pPr>
      <w:r w:rsidRPr="00223B65">
        <w:rPr>
          <w:rFonts w:cs="Segoe UI"/>
          <w:b/>
          <w:bCs/>
          <w:szCs w:val="21"/>
        </w:rPr>
        <w:t>Hypothesis 8 Measurement Integration:</w:t>
      </w:r>
      <w:r w:rsidRPr="00223B65">
        <w:rPr>
          <w:rFonts w:cs="Segoe UI"/>
          <w:szCs w:val="21"/>
        </w:rPr>
        <w:t xml:space="preserve"> LIWC analysis of narrative transcripts (Section 4) combined with fMRI connectivity assessment (Section 3) and HRV monitoring (Section 6) enables simultaneous quantification of narrative coherence, neural integration, and </w:t>
      </w:r>
      <w:r w:rsidRPr="00223B65">
        <w:rPr>
          <w:rFonts w:cs="Segoe UI"/>
          <w:szCs w:val="21"/>
        </w:rPr>
        <w:lastRenderedPageBreak/>
        <w:t>autonomic recovery, testing proposed correspondence between all three domains during trauma therapy.</w:t>
      </w:r>
    </w:p>
    <w:p w14:paraId="25CBEAC3" w14:textId="77777777" w:rsidR="00223B65" w:rsidRPr="00223B65" w:rsidRDefault="00223B65" w:rsidP="0000480D">
      <w:pPr>
        <w:numPr>
          <w:ilvl w:val="0"/>
          <w:numId w:val="17"/>
        </w:numPr>
        <w:spacing w:line="480" w:lineRule="auto"/>
        <w:rPr>
          <w:rFonts w:cs="Segoe UI"/>
          <w:szCs w:val="21"/>
        </w:rPr>
      </w:pPr>
      <w:r w:rsidRPr="00223B65">
        <w:rPr>
          <w:rFonts w:cs="Segoe UI"/>
          <w:b/>
          <w:bCs/>
          <w:szCs w:val="21"/>
        </w:rPr>
        <w:t>Cross-Domain Validation:</w:t>
      </w:r>
      <w:r w:rsidRPr="00223B65">
        <w:rPr>
          <w:rFonts w:cs="Segoe UI"/>
          <w:szCs w:val="21"/>
        </w:rPr>
        <w:t xml:space="preserve"> Measurement protocols across sections employ complementary temporal scales (millisecond-scale HRV to minute-scale EEG avalanches to session-scale fMRI to therapy-phase LIWC narratives), enabling multi-scale consciousness assessment as predicted by cosmology framework that consciousness emerges through integration across physical scales.</w:t>
      </w:r>
    </w:p>
    <w:p w14:paraId="7B692D2A" w14:textId="77777777" w:rsidR="00856045" w:rsidRDefault="00223B65" w:rsidP="00856045">
      <w:pPr>
        <w:spacing w:line="480" w:lineRule="auto"/>
        <w:rPr>
          <w:rFonts w:cs="Segoe UI"/>
          <w:szCs w:val="21"/>
        </w:rPr>
      </w:pPr>
      <w:r w:rsidRPr="00223B65">
        <w:rPr>
          <w:rFonts w:cs="Segoe UI"/>
          <w:szCs w:val="21"/>
        </w:rPr>
        <w:t xml:space="preserve">These methodologies collectively provide operational rigor for empirically testing Kintsugi Cosmology's </w:t>
      </w:r>
      <w:r w:rsidR="003E51AC">
        <w:rPr>
          <w:rFonts w:cs="Segoe UI"/>
          <w:szCs w:val="21"/>
        </w:rPr>
        <w:t>thir</w:t>
      </w:r>
      <w:r w:rsidRPr="00223B65">
        <w:rPr>
          <w:rFonts w:cs="Segoe UI"/>
          <w:szCs w:val="21"/>
        </w:rPr>
        <w:t>teen hypotheses while maintaining scientific standards for measurement validity, reliability, and falsifiability.</w:t>
      </w:r>
    </w:p>
    <w:p w14:paraId="23AD92B2" w14:textId="77777777" w:rsidR="00856045" w:rsidRDefault="00856045">
      <w:pPr>
        <w:rPr>
          <w:rFonts w:cs="Segoe UI"/>
          <w:szCs w:val="21"/>
        </w:rPr>
      </w:pPr>
      <w:r>
        <w:rPr>
          <w:rFonts w:cs="Segoe UI"/>
          <w:szCs w:val="21"/>
        </w:rPr>
        <w:br w:type="page"/>
      </w:r>
    </w:p>
    <w:p w14:paraId="7D649021" w14:textId="77777777" w:rsidR="006D0C3E" w:rsidRPr="006D0C3E" w:rsidRDefault="006D0C3E" w:rsidP="00BD0BDF">
      <w:pPr>
        <w:pStyle w:val="Heading1"/>
      </w:pPr>
      <w:bookmarkStart w:id="75" w:name="_Toc220670076"/>
      <w:r w:rsidRPr="006D0C3E">
        <w:rPr>
          <w:b/>
          <w:bCs/>
        </w:rPr>
        <w:lastRenderedPageBreak/>
        <w:t>Addendum: Retroactive Causality and Temporal Ontology in Kintsugi Cosmology</w:t>
      </w:r>
      <w:r w:rsidRPr="006D0C3E">
        <w:br/>
        <w:t>(Exploratory and Philosophical Extensions Beyond Current Empirical Testability)</w:t>
      </w:r>
      <w:bookmarkEnd w:id="75"/>
    </w:p>
    <w:p w14:paraId="496D90BC" w14:textId="04102162" w:rsidR="003E51AC" w:rsidRDefault="003E51AC" w:rsidP="00856045">
      <w:pPr>
        <w:pStyle w:val="Heading2"/>
      </w:pPr>
      <w:bookmarkStart w:id="76" w:name="_Toc220670077"/>
      <w:r w:rsidRPr="003E51AC">
        <w:t>Scope and Epistemic Boundaries of the Present Framework</w:t>
      </w:r>
      <w:bookmarkEnd w:id="76"/>
    </w:p>
    <w:p w14:paraId="6659AAF5" w14:textId="758FFE1D" w:rsidR="007C4B00" w:rsidRPr="007C64A5" w:rsidRDefault="007C64A5" w:rsidP="007C4B00">
      <w:pPr>
        <w:rPr>
          <w:b/>
          <w:bCs/>
        </w:rPr>
      </w:pPr>
      <w:r w:rsidRPr="007C64A5">
        <w:rPr>
          <w:b/>
          <w:bCs/>
        </w:rPr>
        <w:t>[Speculative Philosophical Extension]</w:t>
      </w:r>
    </w:p>
    <w:p w14:paraId="0B5660EE" w14:textId="77777777" w:rsidR="003E51AC" w:rsidRPr="003E51AC" w:rsidRDefault="003E51AC" w:rsidP="00C02E9E">
      <w:pPr>
        <w:spacing w:line="480" w:lineRule="auto"/>
      </w:pPr>
      <w:r w:rsidRPr="003E51AC">
        <w:t>The preceding chapters of this dissertation advance a unified framework—Kintsugi Cosmology—by integrating quantum decoherence, thermodynamic persistence, integrated information theory, network criticality, and contemporary trauma neuroscience into a single account of how consciousness and complex function emerge through rupture followed by higher</w:t>
      </w:r>
      <w:r w:rsidRPr="003E51AC">
        <w:noBreakHyphen/>
        <w:t xml:space="preserve">order integration. Central to this effort has been the development of </w:t>
      </w:r>
      <w:r w:rsidRPr="003E51AC">
        <w:rPr>
          <w:b/>
          <w:bCs/>
        </w:rPr>
        <w:t>explicit, testable hypotheses</w:t>
      </w:r>
      <w:r w:rsidRPr="003E51AC">
        <w:t xml:space="preserve"> (Chapter Sixteen), each accompanied by operational definitions, measurement protocols, and falsification criteria grounded in existing empirical methodology. These hypotheses delineate the scientific core of the framework and define the claims that are presently subject to experimental confirmation or refutation.</w:t>
      </w:r>
    </w:p>
    <w:p w14:paraId="0BD13BC4" w14:textId="77777777" w:rsidR="003E51AC" w:rsidRPr="003E51AC" w:rsidRDefault="003E51AC" w:rsidP="00C02E9E">
      <w:pPr>
        <w:spacing w:line="480" w:lineRule="auto"/>
      </w:pPr>
      <w:r w:rsidRPr="003E51AC">
        <w:t xml:space="preserve">It is therefore essential, before proceeding further, to clarify the </w:t>
      </w:r>
      <w:r w:rsidRPr="003E51AC">
        <w:rPr>
          <w:b/>
          <w:bCs/>
        </w:rPr>
        <w:t>epistemic scope</w:t>
      </w:r>
      <w:r w:rsidRPr="003E51AC">
        <w:t xml:space="preserve"> of the claims advanced in this work. The framework distinguishes rigorously between three categories of inquiry. First, certain claims are </w:t>
      </w:r>
      <w:r w:rsidRPr="003E51AC">
        <w:rPr>
          <w:b/>
          <w:bCs/>
        </w:rPr>
        <w:t>empirically testable</w:t>
      </w:r>
      <w:r w:rsidRPr="003E51AC">
        <w:t xml:space="preserve"> using current neuroscientific, informational, and statistical techniques. These include predictions concerning integrated information (phi) gradients across developmental stages, network fragmentation and reintegration in trauma, signatures of brain criticality, autonomic hierarchy restoration, and measurable correlates of narrative and neural integration during recovery. These claims constitute the primary scientific contribution of the dissertation and are presented with explicit criteria for falsification.</w:t>
      </w:r>
    </w:p>
    <w:p w14:paraId="74EE959B" w14:textId="77777777" w:rsidR="003E51AC" w:rsidRPr="003E51AC" w:rsidRDefault="003E51AC" w:rsidP="00C02E9E">
      <w:pPr>
        <w:spacing w:line="480" w:lineRule="auto"/>
      </w:pPr>
      <w:r w:rsidRPr="003E51AC">
        <w:lastRenderedPageBreak/>
        <w:t xml:space="preserve">Second, some claims operate at the level of </w:t>
      </w:r>
      <w:r w:rsidRPr="003E51AC">
        <w:rPr>
          <w:b/>
          <w:bCs/>
        </w:rPr>
        <w:t>conceptual integration and theoretical interpretation</w:t>
      </w:r>
      <w:r w:rsidRPr="003E51AC">
        <w:t>. These involve the unification of physics, neuroscience, and psychology through shared structural principles—such as integration</w:t>
      </w:r>
      <w:r w:rsidRPr="003E51AC">
        <w:noBreakHyphen/>
        <w:t>within</w:t>
      </w:r>
      <w:r w:rsidRPr="003E51AC">
        <w:noBreakHyphen/>
        <w:t>differentiation, criticality, and bifurcation dynamics—without asserting new empirical entities beyond those already recognized by established theories. Such claims do not exceed empirical evidence but extrapolate its implications across domains, offering a coherent interpretive framework that remains constrained by existing data.</w:t>
      </w:r>
    </w:p>
    <w:p w14:paraId="7FEE5F7B" w14:textId="74990F1B" w:rsidR="003E51AC" w:rsidRPr="003E51AC" w:rsidRDefault="003E51AC" w:rsidP="00C02E9E">
      <w:pPr>
        <w:spacing w:line="480" w:lineRule="auto"/>
      </w:pPr>
      <w:r w:rsidRPr="003E51AC">
        <w:t xml:space="preserve">Third, there are claims that are </w:t>
      </w:r>
      <w:r w:rsidRPr="003E51AC">
        <w:rPr>
          <w:b/>
          <w:bCs/>
        </w:rPr>
        <w:t>explicitly speculative or philosophical in nature</w:t>
      </w:r>
      <w:r w:rsidRPr="003E51AC">
        <w:t xml:space="preserve">, particularly those explored in the subsequent addendum sections concerning retroactive causality, temporal ontology, and the deeper implications of the psychoid substrate. These considerations extend beyond what can presently be tested using available methodologies. They are not offered as conclusions of the empirical program, nor as hypotheses requiring immediate verification, but as </w:t>
      </w:r>
      <w:r w:rsidRPr="003E51AC">
        <w:rPr>
          <w:b/>
          <w:bCs/>
        </w:rPr>
        <w:t>theoretically coherent extensions</w:t>
      </w:r>
      <w:r w:rsidRPr="003E51AC">
        <w:t xml:space="preserve"> motivated by patterns that emerge from the empirically grounded core of the framework. Their inclusion is intended to clarify possible implications, not to conflate speculation with scientific </w:t>
      </w:r>
      <w:r w:rsidR="00982A9D" w:rsidRPr="003E51AC">
        <w:t>results</w:t>
      </w:r>
      <w:r w:rsidRPr="003E51AC">
        <w:t>.</w:t>
      </w:r>
    </w:p>
    <w:p w14:paraId="76D1DB68" w14:textId="77777777" w:rsidR="003E51AC" w:rsidRPr="003E51AC" w:rsidRDefault="003E51AC" w:rsidP="00C02E9E">
      <w:pPr>
        <w:spacing w:line="480" w:lineRule="auto"/>
      </w:pPr>
      <w:r w:rsidRPr="003E51AC">
        <w:t xml:space="preserve">The addendum should therefore be read as </w:t>
      </w:r>
      <w:r w:rsidRPr="003E51AC">
        <w:rPr>
          <w:b/>
          <w:bCs/>
        </w:rPr>
        <w:t>ontologically and epistemologically distinct</w:t>
      </w:r>
      <w:r w:rsidRPr="003E51AC">
        <w:t xml:space="preserve"> from the central empirical argument. Its role is exploratory rather than evidentiary. By explicitly separating testable claims from interpretive synthesis and speculative extension, the dissertation aims to preserve scientific rigor while remaining transparent about the limits of current methodology. Readers concerned primarily with empirical validation may bracket the addendum entirely without loss of argumentative continuity, while readers interested in the broader philosophical consequences of an emergence</w:t>
      </w:r>
      <w:r w:rsidRPr="003E51AC">
        <w:noBreakHyphen/>
        <w:t>through</w:t>
      </w:r>
      <w:r w:rsidRPr="003E51AC">
        <w:noBreakHyphen/>
        <w:t>rupture ontology may engage these sections as conceptual elaborations rather than empirical assertions.</w:t>
      </w:r>
    </w:p>
    <w:p w14:paraId="6BDB0A02" w14:textId="77777777" w:rsidR="003E51AC" w:rsidRPr="003E51AC" w:rsidRDefault="003E51AC" w:rsidP="00C02E9E">
      <w:pPr>
        <w:spacing w:line="480" w:lineRule="auto"/>
      </w:pPr>
      <w:r w:rsidRPr="003E51AC">
        <w:lastRenderedPageBreak/>
        <w:t>This clarification is not an afterthought but a necessary feature of any interdisciplinary framework that seeks both empirical accountability and theoretical scope. The distinction between what is tested, what is interpreted, and what is speculated ensures that the integrity of the scientific claims is maintained, while allowing space for reflection on questions that—although not yet tractable—may become so as consciousness science continues to develop.</w:t>
      </w:r>
    </w:p>
    <w:p w14:paraId="6598D59C" w14:textId="77777777" w:rsidR="004A3078" w:rsidRDefault="004A3078" w:rsidP="003E51AC"/>
    <w:p w14:paraId="60339F15" w14:textId="77777777" w:rsidR="004A3078" w:rsidRDefault="004A3078">
      <w:pPr>
        <w:rPr>
          <w:rFonts w:asciiTheme="majorHAnsi" w:eastAsia="Times New Roman" w:hAnsiTheme="majorHAnsi" w:cstheme="majorBidi"/>
          <w:color w:val="0F4761" w:themeColor="accent1" w:themeShade="BF"/>
          <w:sz w:val="40"/>
          <w:szCs w:val="40"/>
        </w:rPr>
      </w:pPr>
      <w:r>
        <w:rPr>
          <w:rFonts w:eastAsia="Times New Roman"/>
        </w:rPr>
        <w:br w:type="page"/>
      </w:r>
    </w:p>
    <w:p w14:paraId="659C1412" w14:textId="3347AFE4" w:rsidR="004A7370" w:rsidRDefault="000D14B3" w:rsidP="005723A5">
      <w:pPr>
        <w:pStyle w:val="Heading2"/>
        <w:rPr>
          <w:rFonts w:eastAsia="Times New Roman"/>
        </w:rPr>
      </w:pPr>
      <w:bookmarkStart w:id="77" w:name="_Toc220670078"/>
      <w:r>
        <w:rPr>
          <w:rFonts w:eastAsia="Times New Roman"/>
        </w:rPr>
        <w:lastRenderedPageBreak/>
        <w:t xml:space="preserve">Addendum 1: </w:t>
      </w:r>
      <w:r w:rsidR="004A7370">
        <w:rPr>
          <w:rFonts w:eastAsia="Times New Roman"/>
        </w:rPr>
        <w:t>Kintsugi Cosmology: Weaving Clarity, Empirical Rigor, and Application into an Integrative Framework</w:t>
      </w:r>
      <w:bookmarkEnd w:id="77"/>
    </w:p>
    <w:p w14:paraId="2FBAE090" w14:textId="77777777" w:rsidR="004A7370" w:rsidRPr="00547181" w:rsidRDefault="004A7370" w:rsidP="0000480D">
      <w:pPr>
        <w:pStyle w:val="Subtitle"/>
        <w:spacing w:line="480" w:lineRule="auto"/>
      </w:pPr>
      <w:r w:rsidRPr="00547181">
        <w:t>Accessibility and Scientific Relevance in the Theory of Consciousness and Trauma</w:t>
      </w:r>
    </w:p>
    <w:p w14:paraId="581BAF6D" w14:textId="035BF8E3" w:rsidR="00B4062D" w:rsidRPr="0091631C" w:rsidRDefault="0091631C" w:rsidP="0000480D">
      <w:pPr>
        <w:spacing w:line="480" w:lineRule="auto"/>
        <w:rPr>
          <w:rFonts w:cs="Segoe UI"/>
          <w:b/>
          <w:bCs/>
          <w:szCs w:val="21"/>
        </w:rPr>
      </w:pPr>
      <w:r w:rsidRPr="0091631C">
        <w:rPr>
          <w:rFonts w:cs="Segoe UI"/>
          <w:b/>
          <w:bCs/>
          <w:szCs w:val="21"/>
        </w:rPr>
        <w:t>[Interpretive Theoretical Synthesis]</w:t>
      </w:r>
    </w:p>
    <w:p w14:paraId="2F45CEFA" w14:textId="0F76B573" w:rsidR="004A7370" w:rsidRPr="00166690" w:rsidRDefault="004A7370" w:rsidP="0000480D">
      <w:pPr>
        <w:spacing w:line="480" w:lineRule="auto"/>
        <w:rPr>
          <w:rFonts w:cs="Segoe UI"/>
          <w:szCs w:val="21"/>
        </w:rPr>
      </w:pPr>
      <w:r w:rsidRPr="00166690">
        <w:rPr>
          <w:rFonts w:cs="Segoe UI"/>
          <w:szCs w:val="21"/>
        </w:rPr>
        <w:t>If each developmental stage retroactively restructures what previous stages meant, can we speak of development as linear progress, or must we understand it as perpetual reconstitution of the entire narrative of becoming? This question prompts us to clarify key concepts: the psychoid substrate, as used here, refers to the foundational field where psychological and physical processes intersect—a notion rooted in Pauli-Jung’s idea of a reality that unites mind and matter. This concept underpins our approach to mapping how consciousness and physical reality relate at the most fundamental level.</w:t>
      </w:r>
    </w:p>
    <w:p w14:paraId="24221E6B" w14:textId="77777777" w:rsidR="004A7370" w:rsidRPr="00166690" w:rsidRDefault="004A7370" w:rsidP="0000480D">
      <w:pPr>
        <w:spacing w:line="480" w:lineRule="auto"/>
        <w:rPr>
          <w:rFonts w:cs="Segoe UI"/>
          <w:szCs w:val="21"/>
        </w:rPr>
      </w:pPr>
      <w:r w:rsidRPr="00166690">
        <w:rPr>
          <w:rFonts w:cs="Segoe UI"/>
          <w:szCs w:val="21"/>
        </w:rPr>
        <w:t>The framework generates predictions about neural integration, autonomic function, information-theoretic measures, and synchronicity frequency. For instance, phi gradients denote measurable changes in integrated information (φ, from Integrated Information Theory) across neural networks, which can be tracked using computational models and neuroimaging data. Similarly, integrated rupture describes the process by which systems—whether brains or persons—undergo fragmentation and subsequently achieve new coherence by visibly integrating what was broken, resulting in transformation rather than simply erasing rupture.</w:t>
      </w:r>
    </w:p>
    <w:p w14:paraId="4BF5C14B" w14:textId="77777777" w:rsidR="004A7370" w:rsidRDefault="004A7370" w:rsidP="0000480D">
      <w:pPr>
        <w:spacing w:line="480" w:lineRule="auto"/>
      </w:pPr>
      <w:r w:rsidRPr="00166690">
        <w:rPr>
          <w:rFonts w:cs="Segoe UI"/>
          <w:szCs w:val="21"/>
        </w:rPr>
        <w:t xml:space="preserve">These questions, while fascinating and potentially profound, lie at the boundary between empirical testability and philosophical speculation. Whether consciousness at higher levels of integration retroactively constructs what earlier states meant—whether, in other words, retroactive causality extends from the domain of psychological meaning-making to the domain of physical cosmology </w:t>
      </w:r>
      <w:r w:rsidRPr="00166690">
        <w:rPr>
          <w:rFonts w:cs="Segoe UI"/>
          <w:szCs w:val="21"/>
        </w:rPr>
        <w:lastRenderedPageBreak/>
        <w:t>and quantum emergence—remains speculative, though increasingly suggested by converging evidence across multiple scales.</w:t>
      </w:r>
    </w:p>
    <w:p w14:paraId="492CF291" w14:textId="77777777" w:rsidR="00A47696" w:rsidRDefault="00A47696" w:rsidP="0000480D">
      <w:pPr>
        <w:spacing w:line="480" w:lineRule="auto"/>
        <w:rPr>
          <w:rFonts w:asciiTheme="majorHAnsi" w:eastAsiaTheme="majorEastAsia" w:hAnsiTheme="majorHAnsi" w:cstheme="majorBidi"/>
          <w:color w:val="0F4761" w:themeColor="accent1" w:themeShade="BF"/>
          <w:sz w:val="40"/>
          <w:szCs w:val="40"/>
        </w:rPr>
      </w:pPr>
      <w:r>
        <w:br w:type="page"/>
      </w:r>
    </w:p>
    <w:p w14:paraId="2E052C98" w14:textId="5AF37719" w:rsidR="004A7370" w:rsidRDefault="00A47696" w:rsidP="00013E58">
      <w:pPr>
        <w:pStyle w:val="Heading2"/>
      </w:pPr>
      <w:bookmarkStart w:id="78" w:name="_Toc220670079"/>
      <w:r>
        <w:lastRenderedPageBreak/>
        <w:t xml:space="preserve">Addendum 2: </w:t>
      </w:r>
      <w:r w:rsidR="004A7370">
        <w:t>Operationalizing Theory: Research Designs and Measurement Protocols</w:t>
      </w:r>
      <w:bookmarkEnd w:id="78"/>
    </w:p>
    <w:p w14:paraId="178C8E99" w14:textId="77777777" w:rsidR="004A7370" w:rsidRPr="00A47696" w:rsidRDefault="004A7370" w:rsidP="0000480D">
      <w:pPr>
        <w:spacing w:line="480" w:lineRule="auto"/>
        <w:rPr>
          <w:rFonts w:cs="Segoe UI"/>
          <w:szCs w:val="21"/>
        </w:rPr>
      </w:pPr>
      <w:r w:rsidRPr="00A47696">
        <w:rPr>
          <w:rFonts w:cs="Segoe UI"/>
          <w:szCs w:val="21"/>
        </w:rPr>
        <w:t>To clarify how specific hypotheses can be tested, consider the following research strategies:</w:t>
      </w:r>
    </w:p>
    <w:p w14:paraId="06475316" w14:textId="77777777" w:rsidR="004A7370" w:rsidRPr="00A47696" w:rsidRDefault="004A7370" w:rsidP="0000480D">
      <w:pPr>
        <w:pStyle w:val="ListParagraph"/>
        <w:numPr>
          <w:ilvl w:val="0"/>
          <w:numId w:val="15"/>
        </w:numPr>
        <w:spacing w:line="480" w:lineRule="auto"/>
        <w:rPr>
          <w:rFonts w:cs="Segoe UI"/>
          <w:szCs w:val="21"/>
        </w:rPr>
      </w:pPr>
      <w:r w:rsidRPr="00A47696">
        <w:rPr>
          <w:rFonts w:cs="Segoe UI"/>
          <w:szCs w:val="21"/>
        </w:rPr>
        <w:t>To examine whether trauma involves measurable network fragmentation, researchers can use functional connectivity analyses of fMRI data to quantify changes in neural integration before and after trauma recovery interventions. For example, disruptions in connectivity within the Default Mode Network (DMN) may signal fragmentation, while increased phi gradients and modularity of network integration post-intervention would indicate recovery.</w:t>
      </w:r>
    </w:p>
    <w:p w14:paraId="794B1BC0" w14:textId="77777777" w:rsidR="004A7370" w:rsidRPr="00A47696" w:rsidRDefault="004A7370" w:rsidP="0000480D">
      <w:pPr>
        <w:pStyle w:val="ListParagraph"/>
        <w:numPr>
          <w:ilvl w:val="0"/>
          <w:numId w:val="15"/>
        </w:numPr>
        <w:spacing w:line="480" w:lineRule="auto"/>
        <w:rPr>
          <w:rFonts w:cs="Segoe UI"/>
          <w:szCs w:val="21"/>
        </w:rPr>
      </w:pPr>
      <w:r w:rsidRPr="00A47696">
        <w:rPr>
          <w:rFonts w:cs="Segoe UI"/>
          <w:szCs w:val="21"/>
        </w:rPr>
        <w:t>Longitudinal studies can track how meaning changes as integration deepens over years of development and recovery, linking shifts in subjective experience with objective measures of neural reorganization and phi gradients.</w:t>
      </w:r>
    </w:p>
    <w:p w14:paraId="51748DC2" w14:textId="77777777" w:rsidR="004A7370" w:rsidRPr="00A47696" w:rsidRDefault="004A7370" w:rsidP="0000480D">
      <w:pPr>
        <w:pStyle w:val="ListParagraph"/>
        <w:numPr>
          <w:ilvl w:val="0"/>
          <w:numId w:val="15"/>
        </w:numPr>
        <w:spacing w:line="480" w:lineRule="auto"/>
        <w:rPr>
          <w:rFonts w:cs="Segoe UI"/>
          <w:szCs w:val="21"/>
        </w:rPr>
      </w:pPr>
      <w:r w:rsidRPr="00A47696">
        <w:rPr>
          <w:rFonts w:cs="Segoe UI"/>
          <w:szCs w:val="21"/>
        </w:rPr>
        <w:t>Experience sampling and time-series analysis can empirically assess the frequency of synchronicities—meaningful coincidences—during periods of heightened psychological integration, relating subjective reports to measurable changes in brain dynamics.</w:t>
      </w:r>
    </w:p>
    <w:p w14:paraId="33A74297" w14:textId="77777777" w:rsidR="002F49CF" w:rsidRDefault="002F49CF" w:rsidP="0000480D">
      <w:pPr>
        <w:spacing w:line="480" w:lineRule="auto"/>
        <w:rPr>
          <w:rFonts w:asciiTheme="majorHAnsi" w:eastAsiaTheme="majorEastAsia" w:hAnsiTheme="majorHAnsi" w:cstheme="majorBidi"/>
          <w:color w:val="0F4761" w:themeColor="accent1" w:themeShade="BF"/>
          <w:sz w:val="40"/>
          <w:szCs w:val="40"/>
        </w:rPr>
      </w:pPr>
      <w:r>
        <w:br w:type="page"/>
      </w:r>
    </w:p>
    <w:p w14:paraId="7F6F32CD" w14:textId="6B36E2CA" w:rsidR="004A7370" w:rsidRDefault="002F49CF" w:rsidP="00013E58">
      <w:pPr>
        <w:pStyle w:val="Heading2"/>
      </w:pPr>
      <w:bookmarkStart w:id="79" w:name="_Toc220670080"/>
      <w:r>
        <w:lastRenderedPageBreak/>
        <w:t xml:space="preserve">Addendum 3: </w:t>
      </w:r>
      <w:r w:rsidR="004A7370">
        <w:t>Illustrative Examples and Case Studies: Bridging Theory and Practice</w:t>
      </w:r>
      <w:bookmarkEnd w:id="79"/>
    </w:p>
    <w:p w14:paraId="67FCCED1" w14:textId="77777777" w:rsidR="004A7370" w:rsidRPr="002F49CF" w:rsidRDefault="004A7370" w:rsidP="0000480D">
      <w:pPr>
        <w:spacing w:line="480" w:lineRule="auto"/>
        <w:rPr>
          <w:rFonts w:cs="Segoe UI"/>
          <w:szCs w:val="21"/>
        </w:rPr>
      </w:pPr>
      <w:r w:rsidRPr="002F49CF">
        <w:rPr>
          <w:rFonts w:cs="Segoe UI"/>
          <w:szCs w:val="21"/>
        </w:rPr>
        <w:t>To demonstrate the practical relevance of Kintsugi Cosmology, imagine a clinical case of trauma recovery. A patient with PTSD undergoes a tailored intervention, tracked by repeated fMRI scans revealing initial DMN fragmentation and, over time, increased neural integration and phi gradients. This measurable reintegration correlates with psychological improvement, illustrating how the theory moves from abstraction to individualized precision medicine.</w:t>
      </w:r>
    </w:p>
    <w:p w14:paraId="68971AF0" w14:textId="77777777" w:rsidR="004A7370" w:rsidRPr="002F49CF" w:rsidRDefault="004A7370" w:rsidP="0000480D">
      <w:pPr>
        <w:spacing w:line="480" w:lineRule="auto"/>
        <w:rPr>
          <w:rFonts w:cs="Segoe UI"/>
          <w:szCs w:val="21"/>
        </w:rPr>
      </w:pPr>
      <w:r w:rsidRPr="002F49CF">
        <w:rPr>
          <w:rFonts w:cs="Segoe UI"/>
          <w:szCs w:val="21"/>
        </w:rPr>
        <w:t>In interdisciplinary consciousness research, neuroscientists, psychologists, and physicists collaborate to study how moments of profound insight—when previously disconnected experiences are synthesized—manifest as sudden increases in neural integration and phi gradients. By combining behavioral, subjective, and neuroimaging data, the hypothesis that consciousness deepens through integrated rupture gains empirical grounding.</w:t>
      </w:r>
    </w:p>
    <w:p w14:paraId="07F1626D" w14:textId="77777777" w:rsidR="004A7370" w:rsidRPr="002F49CF" w:rsidRDefault="004A7370" w:rsidP="0000480D">
      <w:pPr>
        <w:spacing w:line="480" w:lineRule="auto"/>
        <w:rPr>
          <w:rFonts w:cs="Segoe UI"/>
          <w:szCs w:val="21"/>
        </w:rPr>
      </w:pPr>
      <w:r w:rsidRPr="002F49CF">
        <w:rPr>
          <w:rFonts w:cs="Segoe UI"/>
          <w:szCs w:val="21"/>
        </w:rPr>
        <w:t>During major life transitions, individuals may report meaningful coincidences or synchronicities. By logging these events and analyzing their timing against measures of psychological integration and neural dynamics, researchers can empirically test whether the psychoid substrate structures such events, supporting the framework’s unique fusion of depth psychology and measurable physics.</w:t>
      </w:r>
    </w:p>
    <w:p w14:paraId="54902AB7" w14:textId="77777777" w:rsidR="00E7027E" w:rsidRDefault="00E7027E" w:rsidP="0000480D">
      <w:pPr>
        <w:spacing w:line="480" w:lineRule="auto"/>
        <w:rPr>
          <w:rFonts w:asciiTheme="majorHAnsi" w:eastAsiaTheme="majorEastAsia" w:hAnsiTheme="majorHAnsi" w:cstheme="majorBidi"/>
          <w:color w:val="0F4761" w:themeColor="accent1" w:themeShade="BF"/>
          <w:sz w:val="40"/>
          <w:szCs w:val="40"/>
        </w:rPr>
      </w:pPr>
      <w:r>
        <w:br w:type="page"/>
      </w:r>
    </w:p>
    <w:p w14:paraId="52599F07" w14:textId="41F7A560" w:rsidR="004A7370" w:rsidRDefault="00E7027E" w:rsidP="00013E58">
      <w:pPr>
        <w:pStyle w:val="Heading2"/>
      </w:pPr>
      <w:bookmarkStart w:id="80" w:name="_Toc220670081"/>
      <w:r>
        <w:lastRenderedPageBreak/>
        <w:t xml:space="preserve">Addendum 4: </w:t>
      </w:r>
      <w:r w:rsidR="004A7370">
        <w:t>Theoretical and Practical Implications</w:t>
      </w:r>
      <w:bookmarkEnd w:id="80"/>
    </w:p>
    <w:p w14:paraId="5336A88F" w14:textId="77777777" w:rsidR="004A7370" w:rsidRPr="002A23C1" w:rsidRDefault="004A7370" w:rsidP="0000480D">
      <w:pPr>
        <w:spacing w:line="480" w:lineRule="auto"/>
        <w:rPr>
          <w:rFonts w:cs="Segoe UI"/>
          <w:szCs w:val="21"/>
        </w:rPr>
      </w:pPr>
      <w:r w:rsidRPr="002A23C1">
        <w:rPr>
          <w:rFonts w:cs="Segoe UI"/>
          <w:szCs w:val="21"/>
        </w:rPr>
        <w:t>Kintsugi Cosmology’s significance lies in its integrative vision, proposing that quantum decoherence, thermodynamic persistence, integrated information, archetypal development, the psychoid substrate, and trauma neurobiology are interconnected facets of a single underlying process: emergence through rupture, followed by reintegration.</w:t>
      </w:r>
    </w:p>
    <w:p w14:paraId="72ED47B1" w14:textId="77777777" w:rsidR="004A7370" w:rsidRPr="002A23C1" w:rsidRDefault="004A7370" w:rsidP="0000480D">
      <w:pPr>
        <w:spacing w:line="480" w:lineRule="auto"/>
        <w:rPr>
          <w:rFonts w:cs="Segoe UI"/>
          <w:szCs w:val="21"/>
        </w:rPr>
      </w:pPr>
      <w:r w:rsidRPr="002A23C1">
        <w:rPr>
          <w:rFonts w:cs="Segoe UI"/>
          <w:szCs w:val="21"/>
        </w:rPr>
        <w:t>Philosophically, the framework challenges the notion that unity is the highest goal, suggesting instead that stability, meaning, and consciousness arise at boundaries—critical points where differentiation and integration are balanced. The universe, psyche, and society are best understood as living mosaics, where visible “cracks” become channels for transformation and growth.</w:t>
      </w:r>
    </w:p>
    <w:p w14:paraId="7C137E32" w14:textId="0D7E9337" w:rsidR="00C546F6" w:rsidRPr="00E03159" w:rsidRDefault="004A7370" w:rsidP="0000480D">
      <w:pPr>
        <w:spacing w:line="480" w:lineRule="auto"/>
        <w:rPr>
          <w:rFonts w:cs="Segoe UI"/>
          <w:szCs w:val="21"/>
        </w:rPr>
      </w:pPr>
      <w:r w:rsidRPr="002A23C1">
        <w:rPr>
          <w:rFonts w:cs="Segoe UI"/>
          <w:szCs w:val="21"/>
        </w:rPr>
        <w:t>Practically, this approach grounds ancient wisdom—from shamanic healing, mystical literature, and depth psychology—in contemporary scientific methodology, offering clinicians and researchers operational definitions, testable models, and concrete protocols for investigating consciousness, trauma, and meaning.</w:t>
      </w:r>
    </w:p>
    <w:p w14:paraId="6908A341" w14:textId="77777777" w:rsidR="004C0651" w:rsidRDefault="004C0651" w:rsidP="0000480D">
      <w:pPr>
        <w:spacing w:line="480" w:lineRule="auto"/>
        <w:rPr>
          <w:rFonts w:asciiTheme="majorHAnsi" w:eastAsia="Times New Roman" w:hAnsiTheme="majorHAnsi" w:cstheme="majorBidi"/>
          <w:color w:val="0F4761" w:themeColor="accent1" w:themeShade="BF"/>
          <w:sz w:val="40"/>
          <w:szCs w:val="40"/>
        </w:rPr>
      </w:pPr>
      <w:r>
        <w:rPr>
          <w:rFonts w:eastAsia="Times New Roman"/>
        </w:rPr>
        <w:br w:type="page"/>
      </w:r>
    </w:p>
    <w:p w14:paraId="4AC03C7C" w14:textId="779D4FBB" w:rsidR="00C546F6" w:rsidRDefault="00E03159" w:rsidP="00013E58">
      <w:pPr>
        <w:pStyle w:val="Heading2"/>
        <w:rPr>
          <w:rFonts w:eastAsia="Times New Roman"/>
        </w:rPr>
      </w:pPr>
      <w:bookmarkStart w:id="81" w:name="_Toc220670082"/>
      <w:r>
        <w:rPr>
          <w:rFonts w:eastAsia="Times New Roman"/>
        </w:rPr>
        <w:lastRenderedPageBreak/>
        <w:t>Addendum 5</w:t>
      </w:r>
      <w:r w:rsidR="00D84FBC" w:rsidRPr="00D24A18">
        <w:rPr>
          <w:rFonts w:eastAsia="Times New Roman"/>
        </w:rPr>
        <w:t xml:space="preserve">: </w:t>
      </w:r>
      <w:r>
        <w:rPr>
          <w:rFonts w:eastAsia="Times New Roman"/>
        </w:rPr>
        <w:t>The Road Not Taken</w:t>
      </w:r>
      <w:r w:rsidR="0056422E">
        <w:rPr>
          <w:rFonts w:eastAsia="Times New Roman"/>
        </w:rPr>
        <w:t xml:space="preserve">—Retroactive Causality and </w:t>
      </w:r>
      <w:r w:rsidR="00927676">
        <w:rPr>
          <w:rFonts w:eastAsia="Times New Roman"/>
        </w:rPr>
        <w:t>Temporal Ontology in Kintsugi Cosmology</w:t>
      </w:r>
      <w:bookmarkEnd w:id="81"/>
      <w:r w:rsidR="00D84FBC" w:rsidRPr="00D24A18">
        <w:rPr>
          <w:rFonts w:eastAsia="Times New Roman"/>
        </w:rPr>
        <w:t xml:space="preserve"> </w:t>
      </w:r>
    </w:p>
    <w:p w14:paraId="3BA687F3" w14:textId="7EA64BA3" w:rsidR="00543E3E" w:rsidRPr="007A0811" w:rsidRDefault="00543E3E" w:rsidP="007A0811">
      <w:pPr>
        <w:rPr>
          <w:b/>
          <w:bCs/>
        </w:rPr>
      </w:pPr>
      <w:r w:rsidRPr="007A0811">
        <w:rPr>
          <w:b/>
          <w:bCs/>
        </w:rPr>
        <w:t>[Speculative Philosophical Extension — Not Claimed as Empirical Result]</w:t>
      </w:r>
    </w:p>
    <w:p w14:paraId="2380AAF9" w14:textId="055F7F62" w:rsidR="006F6C07" w:rsidRDefault="00D84FBC" w:rsidP="00013E58">
      <w:pPr>
        <w:pStyle w:val="Heading3"/>
        <w:rPr>
          <w:rFonts w:eastAsia="Times New Roman"/>
        </w:rPr>
      </w:pPr>
      <w:bookmarkStart w:id="82" w:name="_Toc220670083"/>
      <w:r w:rsidRPr="00D24A18">
        <w:rPr>
          <w:rFonts w:eastAsia="Times New Roman"/>
        </w:rPr>
        <w:t>Introduction: Beyond the Empirical Boundary</w:t>
      </w:r>
      <w:bookmarkEnd w:id="82"/>
      <w:r w:rsidRPr="00D24A18">
        <w:rPr>
          <w:rFonts w:eastAsia="Times New Roman"/>
        </w:rPr>
        <w:t xml:space="preserve"> </w:t>
      </w:r>
    </w:p>
    <w:p w14:paraId="77D5017D" w14:textId="594FD009" w:rsidR="001264FC" w:rsidRDefault="005221F5" w:rsidP="0000480D">
      <w:pPr>
        <w:spacing w:line="480" w:lineRule="auto"/>
      </w:pPr>
      <w:r w:rsidRPr="005221F5">
        <w:rPr>
          <w:rFonts w:cs="Segoe UI"/>
          <w:color w:val="000000"/>
        </w:rPr>
        <w:t>This addendum outlines the more speculative aspects of Kintsugi Cosmology, addressing temporal ontology, retroactive causality, and fundamental questions about existence. While the main dissertation provides testable predictions for neural integration, consciousness, and trauma recovery grounded in neuroscience and information theory, this section suggests deeper possibilities: that consciousness may retroactively shape physical states and meanings, and that development and universal laws could result from ongoing reconstitution through consciousness. These ideas, influenced by Žižek’s interpretation of Hegel, are philosophically coherent but remain untestable for now. Clear distinctions are made between what is currently testable, what may become testable, and what is purely theoretical.</w:t>
      </w:r>
    </w:p>
    <w:p w14:paraId="48CD87C6" w14:textId="77777777" w:rsidR="00961D8E" w:rsidRDefault="00D84FBC" w:rsidP="00013E58">
      <w:pPr>
        <w:pStyle w:val="Heading3"/>
        <w:rPr>
          <w:rFonts w:eastAsia="Times New Roman"/>
        </w:rPr>
      </w:pPr>
      <w:bookmarkStart w:id="83" w:name="_Toc220670084"/>
      <w:r w:rsidRPr="00D24A18">
        <w:rPr>
          <w:rFonts w:eastAsia="Times New Roman"/>
        </w:rPr>
        <w:t>Section One: Žižek's Retroactivity - Philosophical Overview</w:t>
      </w:r>
      <w:bookmarkEnd w:id="83"/>
      <w:r w:rsidRPr="00D24A18">
        <w:rPr>
          <w:rFonts w:eastAsia="Times New Roman"/>
        </w:rPr>
        <w:t xml:space="preserve"> </w:t>
      </w:r>
    </w:p>
    <w:p w14:paraId="6A3E87A2" w14:textId="11D8E4C8" w:rsidR="002A15AD" w:rsidRPr="00810330" w:rsidRDefault="00D84FBC" w:rsidP="0000480D">
      <w:pPr>
        <w:spacing w:line="480" w:lineRule="auto"/>
        <w:rPr>
          <w:rFonts w:cs="Segoe UI"/>
          <w:szCs w:val="21"/>
        </w:rPr>
      </w:pPr>
      <w:r w:rsidRPr="00810330">
        <w:rPr>
          <w:rFonts w:cs="Segoe UI"/>
          <w:szCs w:val="21"/>
        </w:rPr>
        <w:t xml:space="preserve">The concept of retroactive causality—that effects retroactively posit their own causes, that meaning emerges backward from the future to restructure the past—appears in several places in Žižek's work, most notably in </w:t>
      </w:r>
      <w:r w:rsidRPr="00810330">
        <w:rPr>
          <w:rFonts w:cs="Segoe UI"/>
          <w:i/>
          <w:iCs/>
          <w:szCs w:val="21"/>
        </w:rPr>
        <w:t>The Sublime Object of Ideology</w:t>
      </w:r>
      <w:r w:rsidRPr="00810330">
        <w:rPr>
          <w:rFonts w:cs="Segoe UI"/>
          <w:szCs w:val="21"/>
        </w:rPr>
        <w:t xml:space="preserve">. Žižek drew this concept from his synthesis of Lacan's psychoanalysis and Hegel's philosophy of history, developing what he calls the "retroactive temporality" characteristic of dialectical process. In Žižek's analysis, drawing on Freud's concept of </w:t>
      </w:r>
      <w:r w:rsidRPr="00810330">
        <w:rPr>
          <w:rFonts w:cs="Segoe UI"/>
          <w:i/>
          <w:iCs/>
          <w:szCs w:val="21"/>
        </w:rPr>
        <w:t>Nachträglichkeit</w:t>
      </w:r>
      <w:r w:rsidRPr="00810330">
        <w:rPr>
          <w:rFonts w:cs="Segoe UI"/>
          <w:szCs w:val="21"/>
        </w:rPr>
        <w:t xml:space="preserve"> (deferred action) and Lacan's </w:t>
      </w:r>
      <w:r w:rsidRPr="00810330">
        <w:rPr>
          <w:rFonts w:cs="Segoe UI"/>
          <w:i/>
          <w:iCs/>
          <w:szCs w:val="21"/>
        </w:rPr>
        <w:t>après-coup</w:t>
      </w:r>
      <w:r w:rsidRPr="00810330">
        <w:rPr>
          <w:rFonts w:cs="Segoe UI"/>
          <w:szCs w:val="21"/>
        </w:rPr>
        <w:t xml:space="preserve"> (afterward), symptoms are not meaningless traces whose meaning is discovered in hidden depths of the past. </w:t>
      </w:r>
      <w:bookmarkStart w:id="84" w:name="_Int_9l05IZLc"/>
      <w:r w:rsidRPr="00810330">
        <w:rPr>
          <w:rFonts w:cs="Segoe UI"/>
          <w:szCs w:val="21"/>
        </w:rPr>
        <w:t>Rather, "the meaning of these traces is not discovered, excavated from the hidden depth of the past, but constructed retroactively—the analysis produces the truth; that is, the signifying frame which gives the symptoms their symbolic place and meaning."</w:t>
      </w:r>
      <w:bookmarkEnd w:id="84"/>
      <w:r w:rsidR="00FD1E67" w:rsidRPr="00810330">
        <w:rPr>
          <w:rFonts w:cs="Segoe UI"/>
          <w:szCs w:val="21"/>
        </w:rPr>
        <w:t xml:space="preserve"> (“BOMBING AND THE SYMPTOM - University of Pennsylvania”)</w:t>
      </w:r>
      <w:r w:rsidRPr="00810330">
        <w:rPr>
          <w:rFonts w:cs="Segoe UI"/>
          <w:szCs w:val="21"/>
        </w:rPr>
        <w:t xml:space="preserve"> </w:t>
      </w:r>
      <w:r w:rsidRPr="00810330">
        <w:rPr>
          <w:rFonts w:cs="Segoe UI"/>
          <w:szCs w:val="21"/>
        </w:rPr>
        <w:lastRenderedPageBreak/>
        <w:t xml:space="preserve">Crucially, Žižek emphasizes that this is not merely subjective reinterpretation but genuine retroactive restructuring of what was. As he writes: "only through his intervention does the scene from the past become what it always was." This applies to historical analysis more broadly. </w:t>
      </w:r>
    </w:p>
    <w:p w14:paraId="38CD0E87" w14:textId="2C468B2E" w:rsidR="00AD28AA"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Every historical rupture, every advent of a new </w:t>
      </w:r>
      <w:r w:rsidR="00DE08C3" w:rsidRPr="00D24A18">
        <w:rPr>
          <w:rFonts w:eastAsia="Times New Roman" w:cs="Segoe UI"/>
          <w:kern w:val="0"/>
          <w:szCs w:val="21"/>
          <w14:ligatures w14:val="none"/>
        </w:rPr>
        <w:t>primary</w:t>
      </w:r>
      <w:r w:rsidRPr="00D24A18">
        <w:rPr>
          <w:rFonts w:eastAsia="Times New Roman" w:cs="Segoe UI"/>
          <w:kern w:val="0"/>
          <w:szCs w:val="21"/>
          <w14:ligatures w14:val="none"/>
        </w:rPr>
        <w:t xml:space="preserve">-signifier </w:t>
      </w:r>
      <w:r w:rsidR="00256D75" w:rsidRPr="00D24A18">
        <w:rPr>
          <w:rFonts w:eastAsia="Times New Roman" w:cs="Segoe UI"/>
          <w:kern w:val="0"/>
          <w:szCs w:val="21"/>
          <w14:ligatures w14:val="none"/>
        </w:rPr>
        <w:t>retroactively changes</w:t>
      </w:r>
      <w:r w:rsidRPr="00D24A18">
        <w:rPr>
          <w:rFonts w:eastAsia="Times New Roman" w:cs="Segoe UI"/>
          <w:kern w:val="0"/>
          <w:szCs w:val="21"/>
          <w14:ligatures w14:val="none"/>
        </w:rPr>
        <w:t xml:space="preserve"> the meaning of all </w:t>
      </w:r>
      <w:r w:rsidR="00E12B0E" w:rsidRPr="00D24A18">
        <w:rPr>
          <w:rFonts w:eastAsia="Times New Roman" w:cs="Segoe UI"/>
          <w:kern w:val="0"/>
          <w:szCs w:val="21"/>
          <w14:ligatures w14:val="none"/>
        </w:rPr>
        <w:t>traditions</w:t>
      </w:r>
      <w:r w:rsidRPr="00D24A18">
        <w:rPr>
          <w:rFonts w:eastAsia="Times New Roman" w:cs="Segoe UI"/>
          <w:kern w:val="0"/>
          <w:szCs w:val="21"/>
          <w14:ligatures w14:val="none"/>
        </w:rPr>
        <w:t xml:space="preserve">. Paradigm shifts in science do not merely add new </w:t>
      </w:r>
      <w:r w:rsidR="00EA5B91" w:rsidRPr="00D24A18">
        <w:rPr>
          <w:rFonts w:eastAsia="Times New Roman" w:cs="Segoe UI"/>
          <w:kern w:val="0"/>
          <w:szCs w:val="21"/>
          <w14:ligatures w14:val="none"/>
        </w:rPr>
        <w:t>twists</w:t>
      </w:r>
      <w:r w:rsidRPr="00D24A18">
        <w:rPr>
          <w:rFonts w:eastAsia="Times New Roman" w:cs="Segoe UI"/>
          <w:kern w:val="0"/>
          <w:szCs w:val="21"/>
          <w14:ligatures w14:val="none"/>
        </w:rPr>
        <w:t xml:space="preserve"> to an existing tale but reinterpret the </w:t>
      </w:r>
      <w:r w:rsidR="006D371B" w:rsidRPr="00D24A18">
        <w:rPr>
          <w:rFonts w:eastAsia="Times New Roman" w:cs="Segoe UI"/>
          <w:kern w:val="0"/>
          <w:szCs w:val="21"/>
          <w14:ligatures w14:val="none"/>
        </w:rPr>
        <w:t>whole of</w:t>
      </w:r>
      <w:r w:rsidRPr="00D24A18">
        <w:rPr>
          <w:rFonts w:eastAsia="Times New Roman" w:cs="Segoe UI"/>
          <w:kern w:val="0"/>
          <w:szCs w:val="21"/>
          <w14:ligatures w14:val="none"/>
        </w:rPr>
        <w:t xml:space="preserve"> history. When Darwin proposed evolution, all previous biology was retroactively restructured—the same observations that had been interpreted as evidence of design became evidence of natural selection. When Einstein proposed relativity, Newton's mechanics, previously understood as describing the fundamental nature of reality, became retroactively understood as a special case, a limiting condition of more fundamental relativistic physics. Yet this is not arbitrary reinterpretation. It is what Žižek calls the "internal logic" of the process itself—the very mechanism through which new reality emerges. The new is not simply added to the old; it retroactively constitutes itself by positing its own presuppositions. </w:t>
      </w:r>
    </w:p>
    <w:p w14:paraId="1B250901" w14:textId="408D392D" w:rsidR="004F760D"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The future does not unfold from a predetermined past; rather, the past becomes what it was only through the emergence of the future that reveals its true nature. This structure applies not merely to knowledge and interpretation but to reality itself. The past is not closed and fixed; it is open to perpetual reconstitution through present action and understanding. Yet—and this is crucial—this is not mere subjectivity. The reconstitution of the past is constrained by reality; not all reinterpretations are valid. The past constrains what meanings are </w:t>
      </w:r>
      <w:r w:rsidR="006D371B" w:rsidRPr="00D24A18">
        <w:rPr>
          <w:rFonts w:eastAsia="Times New Roman" w:cs="Segoe UI"/>
          <w:kern w:val="0"/>
          <w:szCs w:val="21"/>
          <w14:ligatures w14:val="none"/>
        </w:rPr>
        <w:t>possible yet</w:t>
      </w:r>
      <w:r w:rsidRPr="00D24A18">
        <w:rPr>
          <w:rFonts w:eastAsia="Times New Roman" w:cs="Segoe UI"/>
          <w:kern w:val="0"/>
          <w:szCs w:val="21"/>
          <w14:ligatures w14:val="none"/>
        </w:rPr>
        <w:t xml:space="preserve"> does not determine them. There is genuine contingency and genuine necessity interpenetrating. </w:t>
      </w:r>
    </w:p>
    <w:p w14:paraId="1991298E" w14:textId="77777777" w:rsidR="00197FA8" w:rsidRDefault="00D84FBC" w:rsidP="00013E58">
      <w:pPr>
        <w:pStyle w:val="Heading3"/>
        <w:rPr>
          <w:rFonts w:eastAsia="Times New Roman"/>
        </w:rPr>
      </w:pPr>
      <w:bookmarkStart w:id="85" w:name="_Toc220670085"/>
      <w:r w:rsidRPr="00D24A18">
        <w:rPr>
          <w:rFonts w:eastAsia="Times New Roman"/>
        </w:rPr>
        <w:lastRenderedPageBreak/>
        <w:t>Section Two: Retroactivity and Quantum Cosmogenesis - Speculative Extension</w:t>
      </w:r>
      <w:bookmarkEnd w:id="85"/>
      <w:r w:rsidRPr="00D24A18">
        <w:rPr>
          <w:rFonts w:eastAsia="Times New Roman"/>
        </w:rPr>
        <w:t xml:space="preserve"> </w:t>
      </w:r>
    </w:p>
    <w:p w14:paraId="5EDB07D0" w14:textId="21A6E488" w:rsidR="0053475F"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If retroactive causality operates as Žižek suggests, a profound speculation emerges: What if the classical universe retroactively constitutes the quantum substrate from which it emerges? What if what we call the quantum realm—that timeless, directionless, coherent superposition </w:t>
      </w:r>
      <w:r w:rsidR="00AB6AE2" w:rsidRPr="00D24A18">
        <w:rPr>
          <w:rFonts w:eastAsia="Times New Roman" w:cs="Segoe UI"/>
          <w:kern w:val="0"/>
          <w:szCs w:val="21"/>
          <w14:ligatures w14:val="none"/>
        </w:rPr>
        <w:t>states</w:t>
      </w:r>
      <w:r w:rsidRPr="00D24A18">
        <w:rPr>
          <w:rFonts w:eastAsia="Times New Roman" w:cs="Segoe UI"/>
          <w:kern w:val="0"/>
          <w:szCs w:val="21"/>
          <w14:ligatures w14:val="none"/>
        </w:rPr>
        <w:t xml:space="preserve"> </w:t>
      </w:r>
      <w:r w:rsidR="00AB6AE2">
        <w:rPr>
          <w:rFonts w:eastAsia="Times New Roman" w:cs="Segoe UI"/>
          <w:kern w:val="0"/>
          <w:szCs w:val="21"/>
          <w14:ligatures w14:val="none"/>
        </w:rPr>
        <w:t xml:space="preserve">are </w:t>
      </w:r>
      <w:r w:rsidR="00645EF7">
        <w:rPr>
          <w:rFonts w:eastAsia="Times New Roman" w:cs="Segoe UI"/>
          <w:kern w:val="0"/>
          <w:szCs w:val="21"/>
          <w14:ligatures w14:val="none"/>
        </w:rPr>
        <w:t>themselves</w:t>
      </w:r>
      <w:r w:rsidRPr="00D24A18">
        <w:rPr>
          <w:rFonts w:eastAsia="Times New Roman" w:cs="Segoe UI"/>
          <w:kern w:val="0"/>
          <w:szCs w:val="21"/>
          <w14:ligatures w14:val="none"/>
        </w:rPr>
        <w:t xml:space="preserve"> retroactive posit</w:t>
      </w:r>
      <w:r w:rsidR="00BB6BCF">
        <w:rPr>
          <w:rFonts w:eastAsia="Times New Roman" w:cs="Segoe UI"/>
          <w:kern w:val="0"/>
          <w:szCs w:val="21"/>
          <w14:ligatures w14:val="none"/>
        </w:rPr>
        <w:t>s</w:t>
      </w:r>
      <w:r w:rsidRPr="00D24A18">
        <w:rPr>
          <w:rFonts w:eastAsia="Times New Roman" w:cs="Segoe UI"/>
          <w:kern w:val="0"/>
          <w:szCs w:val="21"/>
          <w14:ligatures w14:val="none"/>
        </w:rPr>
        <w:t xml:space="preserve"> created by the classical universe's emergence? </w:t>
      </w:r>
    </w:p>
    <w:p w14:paraId="233CDBCD" w14:textId="7B99E35B" w:rsidR="00DB7792"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This inverts the standard understanding where quantum mechanics is </w:t>
      </w:r>
      <w:r w:rsidR="006B32FC" w:rsidRPr="00D24A18">
        <w:rPr>
          <w:rFonts w:eastAsia="Times New Roman" w:cs="Segoe UI"/>
          <w:kern w:val="0"/>
          <w:szCs w:val="21"/>
          <w14:ligatures w14:val="none"/>
        </w:rPr>
        <w:t>fundamental,</w:t>
      </w:r>
      <w:r w:rsidRPr="00D24A18">
        <w:rPr>
          <w:rFonts w:eastAsia="Times New Roman" w:cs="Segoe UI"/>
          <w:kern w:val="0"/>
          <w:szCs w:val="21"/>
          <w14:ligatures w14:val="none"/>
        </w:rPr>
        <w:t xml:space="preserve"> and classical physics emerges through decoherence. Instead: classical actuality, in emerging from quantum potential, retroactively posits the quantum substrate as its own presupposition. The quantum realm is not a pre-existing eternal condition but emerges as the retroactive ground that the classical universe must posit to explain itself. This would mean that the universe does not unfold from quantum origins toward classical emergence as a predetermined process, but rather the cosmos perpetually generates its own quantum foundation through the emergence of classical structure that necessarily presupposes that foundation. </w:t>
      </w:r>
    </w:p>
    <w:p w14:paraId="241EC13B" w14:textId="77777777" w:rsidR="006D52BE"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The quantum realm becomes the universe looking backward at what it must have been, the origin revealing itself retroactively. At this cosmological scale, the distinction between physical law and contingent history dissolves. What </w:t>
      </w:r>
      <w:r w:rsidR="004A37A6" w:rsidRPr="00D24A18">
        <w:rPr>
          <w:rFonts w:eastAsia="Times New Roman" w:cs="Segoe UI"/>
          <w:kern w:val="0"/>
          <w:szCs w:val="21"/>
          <w14:ligatures w14:val="none"/>
        </w:rPr>
        <w:t>appears</w:t>
      </w:r>
      <w:r w:rsidRPr="00D24A18">
        <w:rPr>
          <w:rFonts w:eastAsia="Times New Roman" w:cs="Segoe UI"/>
          <w:kern w:val="0"/>
          <w:szCs w:val="21"/>
          <w14:ligatures w14:val="none"/>
        </w:rPr>
        <w:t xml:space="preserve"> as eternal laws of physics become retroactively posited by the universe's emergent structure. The universe does not obey laws that precede it; it generates </w:t>
      </w:r>
      <w:r w:rsidR="00791FF2" w:rsidRPr="00D24A18">
        <w:rPr>
          <w:rFonts w:eastAsia="Times New Roman" w:cs="Segoe UI"/>
          <w:kern w:val="0"/>
          <w:szCs w:val="21"/>
          <w14:ligatures w14:val="none"/>
        </w:rPr>
        <w:t>laws</w:t>
      </w:r>
      <w:r w:rsidRPr="00D24A18">
        <w:rPr>
          <w:rFonts w:eastAsia="Times New Roman" w:cs="Segoe UI"/>
          <w:kern w:val="0"/>
          <w:szCs w:val="21"/>
          <w14:ligatures w14:val="none"/>
        </w:rPr>
        <w:t xml:space="preserve"> that retrospectively explain it. The past—whether understood as the Big Bang, the quantum realm, or the original symmetry—becomes what it was only through the present structure that emerged from it. </w:t>
      </w:r>
    </w:p>
    <w:p w14:paraId="6542BE9A" w14:textId="77777777" w:rsidR="002805FA"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This would explain a puzzle that has long vexed cosmology: why does the universe show the particular constants and symmetries it shows? Why this specific arrangement rather than others? Not </w:t>
      </w:r>
      <w:r w:rsidRPr="00D24A18">
        <w:rPr>
          <w:rFonts w:eastAsia="Times New Roman" w:cs="Segoe UI"/>
          <w:kern w:val="0"/>
          <w:szCs w:val="21"/>
          <w14:ligatures w14:val="none"/>
        </w:rPr>
        <w:lastRenderedPageBreak/>
        <w:t xml:space="preserve">because these were predetermined by eternal mathematical laws existing outside the universe, but because only this specific emergence could retroactively posit a past capable of generating itself. The universe's present structure reveals what the past had to be for this present to emerge. In this interpretation, the past is not closed but is perpetually revised as the universe evolves. Each new emergence of complexity, each new level of integration, retroactively restructures what all previous stages were. </w:t>
      </w:r>
    </w:p>
    <w:p w14:paraId="57667F6F" w14:textId="77777777" w:rsidR="002805FA"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The universe is not executing a predetermined program encoded in initial conditions; it is perpetually generating the initial conditions that justify its own existence. </w:t>
      </w:r>
    </w:p>
    <w:p w14:paraId="2E43F561" w14:textId="77777777" w:rsidR="002805FA" w:rsidRDefault="00D84FBC" w:rsidP="00013E58">
      <w:pPr>
        <w:pStyle w:val="Heading3"/>
        <w:rPr>
          <w:rFonts w:eastAsia="Times New Roman"/>
        </w:rPr>
      </w:pPr>
      <w:bookmarkStart w:id="86" w:name="_Toc220670086"/>
      <w:r w:rsidRPr="00D24A18">
        <w:rPr>
          <w:rFonts w:eastAsia="Times New Roman"/>
        </w:rPr>
        <w:t>Section Three: Trauma Recovery and Retroactive Meaning - Bridging Speculation and Testability</w:t>
      </w:r>
      <w:bookmarkEnd w:id="86"/>
      <w:r w:rsidRPr="00D24A18">
        <w:rPr>
          <w:rFonts w:eastAsia="Times New Roman"/>
        </w:rPr>
        <w:t xml:space="preserve"> </w:t>
      </w:r>
    </w:p>
    <w:p w14:paraId="5FACAD98" w14:textId="77777777" w:rsidR="00A54A48" w:rsidRDefault="00CB4EC2" w:rsidP="00A54A48">
      <w:pPr>
        <w:spacing w:after="0" w:line="480" w:lineRule="auto"/>
        <w:rPr>
          <w:rFonts w:eastAsia="Times New Roman" w:cs="Segoe UI"/>
          <w:b/>
          <w:bCs/>
          <w:kern w:val="0"/>
          <w:szCs w:val="21"/>
          <w14:ligatures w14:val="none"/>
        </w:rPr>
      </w:pPr>
      <w:r w:rsidRPr="00CB4EC2">
        <w:rPr>
          <w:rFonts w:eastAsia="Times New Roman" w:cs="Segoe UI"/>
          <w:b/>
          <w:bCs/>
          <w:kern w:val="0"/>
          <w:szCs w:val="21"/>
          <w14:ligatures w14:val="none"/>
        </w:rPr>
        <w:t>[Empirically Motivated but Currently Untestable Extension]</w:t>
      </w:r>
    </w:p>
    <w:p w14:paraId="1BC86929" w14:textId="0A18421B" w:rsidR="00C70987" w:rsidRPr="00A54A48" w:rsidRDefault="00D84FBC" w:rsidP="00A54A48">
      <w:pPr>
        <w:spacing w:after="100" w:afterAutospacing="1" w:line="480" w:lineRule="auto"/>
        <w:rPr>
          <w:rFonts w:eastAsia="Times New Roman" w:cs="Segoe UI"/>
          <w:b/>
          <w:bCs/>
          <w:kern w:val="0"/>
          <w:szCs w:val="21"/>
          <w14:ligatures w14:val="none"/>
        </w:rPr>
      </w:pPr>
      <w:r w:rsidRPr="00D24A18">
        <w:rPr>
          <w:rFonts w:eastAsia="Times New Roman" w:cs="Segoe UI"/>
          <w:kern w:val="0"/>
          <w:szCs w:val="21"/>
          <w14:ligatures w14:val="none"/>
        </w:rPr>
        <w:t xml:space="preserve">The territory of trauma recovery and meaning construction in therapy represents the closest bridge between speculative retroactivity and empirical testability. Here, the theoretical speculation encounters clinical evidence pointing toward genuine ontological restructuring. When a trauma survivor enters therapy, they experience their traumatic past as meaningless destruction—a rupture that should not have happened, an event that contradicts every safe assumption they held about the world. The trauma is remembered as pure negation, unmotivated cruelty, chaos without purpose. This experience is not merely subjective; the neurobiology confirms it—the memory is fragmented, sensory without narrative, segregated from autobiographical narrative. Yet through successful therapy something profound occurs. The same objective event—the same trauma that happened—becomes transformed. The survivor may describe it as having "taught me resilience" or "broken me open so I could rebuild stronger" or "shown me what I really value." This is not rationalization or </w:t>
      </w:r>
      <w:r w:rsidRPr="00D24A18">
        <w:rPr>
          <w:rFonts w:eastAsia="Times New Roman" w:cs="Segoe UI"/>
          <w:kern w:val="0"/>
          <w:szCs w:val="21"/>
          <w14:ligatures w14:val="none"/>
        </w:rPr>
        <w:lastRenderedPageBreak/>
        <w:t xml:space="preserve">reframing in the surface sense—the person is not pretending the trauma was good. Rather, the trauma retroactively becomes integrated into a narrative where it contributes to current identity. </w:t>
      </w:r>
    </w:p>
    <w:p w14:paraId="3F9EE839" w14:textId="77E07137" w:rsidR="00E355A0" w:rsidRDefault="004500BC" w:rsidP="0000480D">
      <w:pPr>
        <w:spacing w:before="100" w:beforeAutospacing="1" w:after="100" w:afterAutospacing="1" w:line="480" w:lineRule="auto"/>
        <w:rPr>
          <w:rFonts w:eastAsia="Times New Roman" w:cs="Segoe UI"/>
          <w:kern w:val="0"/>
          <w:szCs w:val="21"/>
          <w14:ligatures w14:val="none"/>
        </w:rPr>
      </w:pPr>
      <w:r w:rsidRPr="004500BC">
        <w:rPr>
          <w:rFonts w:cs="Segoe UI"/>
          <w:color w:val="000000"/>
        </w:rPr>
        <w:t xml:space="preserve">Mechanistically, this </w:t>
      </w:r>
      <w:r w:rsidR="00FF132D">
        <w:rPr>
          <w:rFonts w:cs="Segoe UI"/>
          <w:color w:val="000000"/>
        </w:rPr>
        <w:t>involves</w:t>
      </w:r>
      <w:r w:rsidRPr="004500BC">
        <w:rPr>
          <w:rFonts w:cs="Segoe UI"/>
          <w:color w:val="000000"/>
        </w:rPr>
        <w:t xml:space="preserve"> psychological and neurobiological processes such as cognitive reappraisal, narrative reconstruction, and neural reconsolidation</w:t>
      </w:r>
      <w:r w:rsidR="00DE08C3" w:rsidRPr="004500BC">
        <w:rPr>
          <w:rFonts w:cs="Segoe UI"/>
          <w:color w:val="000000"/>
        </w:rPr>
        <w:t>.</w:t>
      </w:r>
      <w:r w:rsidR="00DE08C3">
        <w:rPr>
          <w:rFonts w:cs="Segoe UI"/>
          <w:color w:val="000000"/>
        </w:rPr>
        <w:t xml:space="preserve"> </w:t>
      </w:r>
      <w:r w:rsidR="00D84FBC" w:rsidRPr="00D24A18">
        <w:rPr>
          <w:rFonts w:eastAsia="Times New Roman" w:cs="Segoe UI"/>
          <w:kern w:val="0"/>
          <w:szCs w:val="21"/>
          <w14:ligatures w14:val="none"/>
        </w:rPr>
        <w:t xml:space="preserve">All of these are accurate descriptions of what happens. Yet they describe how the transformation occurs, not what fundamentally changes. What changes is the ontological status of the past itself. The trauma that was meaningless destruction becomes the trauma that was necessary rupture enabling growth. Not because the person is deceiving </w:t>
      </w:r>
      <w:r w:rsidR="00E355A0" w:rsidRPr="00D24A18">
        <w:rPr>
          <w:rFonts w:eastAsia="Times New Roman" w:cs="Segoe UI"/>
          <w:kern w:val="0"/>
          <w:szCs w:val="21"/>
          <w14:ligatures w14:val="none"/>
        </w:rPr>
        <w:t xml:space="preserve">themselves, </w:t>
      </w:r>
      <w:r w:rsidR="00D84FBC" w:rsidRPr="00D24A18">
        <w:rPr>
          <w:rFonts w:eastAsia="Times New Roman" w:cs="Segoe UI"/>
          <w:kern w:val="0"/>
          <w:szCs w:val="21"/>
          <w14:ligatures w14:val="none"/>
        </w:rPr>
        <w:t>their brain imaging shows genuine network reintegration, their language shows genuine narrative coherence</w:t>
      </w:r>
      <w:r w:rsidR="00E355A0">
        <w:rPr>
          <w:rFonts w:eastAsia="Times New Roman" w:cs="Segoe UI"/>
          <w:kern w:val="0"/>
          <w:szCs w:val="21"/>
          <w14:ligatures w14:val="none"/>
        </w:rPr>
        <w:t xml:space="preserve">, </w:t>
      </w:r>
      <w:r w:rsidR="00D84FBC" w:rsidRPr="00D24A18">
        <w:rPr>
          <w:rFonts w:eastAsia="Times New Roman" w:cs="Segoe UI"/>
          <w:kern w:val="0"/>
          <w:szCs w:val="21"/>
          <w14:ligatures w14:val="none"/>
        </w:rPr>
        <w:t xml:space="preserve">but because the meaning of the past genuinely changes through integration at higher levels. </w:t>
      </w:r>
    </w:p>
    <w:p w14:paraId="10BD5B9F" w14:textId="5F76DF98" w:rsidR="00BD3608"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This suggests something profound: the past is not immutable fact but is perpetually subject to ontological restructuring through present action and consciousness. The person who recovers from trauma does not merely change their interpretation of what happened; they change what happened became. The event that was pure destruction retroactively becomes rupture and reintegration. This is not mere philosophy—it has measurable neurobiological consequences. As narrative changes, Default Mode Network connectivity increases. As meaning reconstructs, amygdala reactivity decreases. As the past retroactively </w:t>
      </w:r>
      <w:r w:rsidR="008D129E">
        <w:rPr>
          <w:rFonts w:eastAsia="Times New Roman" w:cs="Segoe UI"/>
          <w:kern w:val="0"/>
          <w:szCs w:val="21"/>
          <w14:ligatures w14:val="none"/>
        </w:rPr>
        <w:t>r</w:t>
      </w:r>
      <w:r w:rsidRPr="00D24A18">
        <w:rPr>
          <w:rFonts w:eastAsia="Times New Roman" w:cs="Segoe UI"/>
          <w:kern w:val="0"/>
          <w:szCs w:val="21"/>
          <w14:ligatures w14:val="none"/>
        </w:rPr>
        <w:t>estructure</w:t>
      </w:r>
      <w:r w:rsidR="008D129E">
        <w:rPr>
          <w:rFonts w:eastAsia="Times New Roman" w:cs="Segoe UI"/>
          <w:kern w:val="0"/>
          <w:szCs w:val="21"/>
          <w14:ligatures w14:val="none"/>
        </w:rPr>
        <w:t>s</w:t>
      </w:r>
      <w:r w:rsidRPr="00D24A18">
        <w:rPr>
          <w:rFonts w:eastAsia="Times New Roman" w:cs="Segoe UI"/>
          <w:kern w:val="0"/>
          <w:szCs w:val="21"/>
          <w14:ligatures w14:val="none"/>
        </w:rPr>
        <w:t xml:space="preserve">, the brain </w:t>
      </w:r>
      <w:r w:rsidR="00CD2DA9" w:rsidRPr="00D24A18">
        <w:rPr>
          <w:rFonts w:eastAsia="Times New Roman" w:cs="Segoe UI"/>
          <w:kern w:val="0"/>
          <w:szCs w:val="21"/>
          <w14:ligatures w14:val="none"/>
        </w:rPr>
        <w:t>reorganizes</w:t>
      </w:r>
      <w:r w:rsidRPr="00D24A18">
        <w:rPr>
          <w:rFonts w:eastAsia="Times New Roman" w:cs="Segoe UI"/>
          <w:kern w:val="0"/>
          <w:szCs w:val="21"/>
          <w14:ligatures w14:val="none"/>
        </w:rPr>
        <w:t xml:space="preserve"> around the new meaning structure. </w:t>
      </w:r>
    </w:p>
    <w:p w14:paraId="56DE076B" w14:textId="0EF041D6" w:rsidR="002D4F64"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Yet this raises a profound question: if the past can be retroactively restructured, then the distinction between "what really happened" and "what we make of it" becomes less clear. Not because trauma </w:t>
      </w:r>
      <w:r w:rsidR="00287DC0" w:rsidRPr="00D24A18">
        <w:rPr>
          <w:rFonts w:eastAsia="Times New Roman" w:cs="Segoe UI"/>
          <w:kern w:val="0"/>
          <w:szCs w:val="21"/>
          <w14:ligatures w14:val="none"/>
        </w:rPr>
        <w:t>did not</w:t>
      </w:r>
      <w:r w:rsidRPr="00D24A18">
        <w:rPr>
          <w:rFonts w:eastAsia="Times New Roman" w:cs="Segoe UI"/>
          <w:kern w:val="0"/>
          <w:szCs w:val="21"/>
          <w14:ligatures w14:val="none"/>
        </w:rPr>
        <w:t xml:space="preserve"> really happen—the suffering was real—but because the meaning of that suffering is not </w:t>
      </w:r>
      <w:r w:rsidRPr="00D24A18">
        <w:rPr>
          <w:rFonts w:eastAsia="Times New Roman" w:cs="Segoe UI"/>
          <w:kern w:val="0"/>
          <w:szCs w:val="21"/>
          <w14:ligatures w14:val="none"/>
        </w:rPr>
        <w:lastRenderedPageBreak/>
        <w:t xml:space="preserve">intrinsic to the event but emerges from integration at higher levels. The trauma that was one thing in isolation becomes another thing when integrated into comprehensive consciousness. </w:t>
      </w:r>
    </w:p>
    <w:p w14:paraId="7253E792" w14:textId="043B5F4B" w:rsidR="00D25509"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This suggests that consciousness </w:t>
      </w:r>
      <w:r w:rsidR="001C33F6" w:rsidRPr="00D24A18">
        <w:rPr>
          <w:rFonts w:eastAsia="Times New Roman" w:cs="Segoe UI"/>
          <w:kern w:val="0"/>
          <w:szCs w:val="21"/>
          <w14:ligatures w14:val="none"/>
        </w:rPr>
        <w:t>does</w:t>
      </w:r>
      <w:r w:rsidRPr="00D24A18">
        <w:rPr>
          <w:rFonts w:eastAsia="Times New Roman" w:cs="Segoe UI"/>
          <w:kern w:val="0"/>
          <w:szCs w:val="21"/>
          <w14:ligatures w14:val="none"/>
        </w:rPr>
        <w:t xml:space="preserve"> not merely </w:t>
      </w:r>
      <w:r w:rsidR="00AB70C1" w:rsidRPr="00D24A18">
        <w:rPr>
          <w:rFonts w:eastAsia="Times New Roman" w:cs="Segoe UI"/>
          <w:kern w:val="0"/>
          <w:szCs w:val="21"/>
          <w14:ligatures w14:val="none"/>
        </w:rPr>
        <w:t>represent</w:t>
      </w:r>
      <w:r w:rsidRPr="00D24A18">
        <w:rPr>
          <w:rFonts w:eastAsia="Times New Roman" w:cs="Segoe UI"/>
          <w:kern w:val="0"/>
          <w:szCs w:val="21"/>
          <w14:ligatures w14:val="none"/>
        </w:rPr>
        <w:t xml:space="preserve"> or </w:t>
      </w:r>
      <w:r w:rsidR="00AB70C1" w:rsidRPr="00D24A18">
        <w:rPr>
          <w:rFonts w:eastAsia="Times New Roman" w:cs="Segoe UI"/>
          <w:kern w:val="0"/>
          <w:szCs w:val="21"/>
          <w14:ligatures w14:val="none"/>
        </w:rPr>
        <w:t>interpret</w:t>
      </w:r>
      <w:r w:rsidRPr="00D24A18">
        <w:rPr>
          <w:rFonts w:eastAsia="Times New Roman" w:cs="Segoe UI"/>
          <w:kern w:val="0"/>
          <w:szCs w:val="21"/>
          <w14:ligatures w14:val="none"/>
        </w:rPr>
        <w:t xml:space="preserve"> a pre-given past but perpetually generat</w:t>
      </w:r>
      <w:r w:rsidR="00AB70C1">
        <w:rPr>
          <w:rFonts w:eastAsia="Times New Roman" w:cs="Segoe UI"/>
          <w:kern w:val="0"/>
          <w:szCs w:val="21"/>
          <w14:ligatures w14:val="none"/>
        </w:rPr>
        <w:t>es</w:t>
      </w:r>
      <w:r w:rsidRPr="00D24A18">
        <w:rPr>
          <w:rFonts w:eastAsia="Times New Roman" w:cs="Segoe UI"/>
          <w:kern w:val="0"/>
          <w:szCs w:val="21"/>
          <w14:ligatures w14:val="none"/>
        </w:rPr>
        <w:t xml:space="preserve"> what the past </w:t>
      </w:r>
      <w:r w:rsidR="00AB70C1">
        <w:rPr>
          <w:rFonts w:eastAsia="Times New Roman" w:cs="Segoe UI"/>
          <w:kern w:val="0"/>
          <w:szCs w:val="21"/>
          <w14:ligatures w14:val="none"/>
        </w:rPr>
        <w:t>is</w:t>
      </w:r>
      <w:r w:rsidRPr="00D24A18">
        <w:rPr>
          <w:rFonts w:eastAsia="Times New Roman" w:cs="Segoe UI"/>
          <w:kern w:val="0"/>
          <w:szCs w:val="21"/>
          <w14:ligatures w14:val="none"/>
        </w:rPr>
        <w:t xml:space="preserve"> through its current integration. Memory reconsolidation is not accessing a fixed neural trace and reinterpreting it; it is </w:t>
      </w:r>
      <w:r w:rsidR="000877D7" w:rsidRPr="00D24A18">
        <w:rPr>
          <w:rFonts w:eastAsia="Times New Roman" w:cs="Segoe UI"/>
          <w:kern w:val="0"/>
          <w:szCs w:val="21"/>
          <w14:ligatures w14:val="none"/>
        </w:rPr>
        <w:t>altering</w:t>
      </w:r>
      <w:r w:rsidRPr="00D24A18">
        <w:rPr>
          <w:rFonts w:eastAsia="Times New Roman" w:cs="Segoe UI"/>
          <w:kern w:val="0"/>
          <w:szCs w:val="21"/>
          <w14:ligatures w14:val="none"/>
        </w:rPr>
        <w:t xml:space="preserve"> the neural trace through reconsolidation in context of current consciousness. The past brain </w:t>
      </w:r>
      <w:r w:rsidR="000877D7" w:rsidRPr="00D24A18">
        <w:rPr>
          <w:rFonts w:eastAsia="Times New Roman" w:cs="Segoe UI"/>
          <w:kern w:val="0"/>
          <w:szCs w:val="21"/>
          <w14:ligatures w14:val="none"/>
        </w:rPr>
        <w:t>states</w:t>
      </w:r>
      <w:r w:rsidRPr="00D24A18">
        <w:rPr>
          <w:rFonts w:eastAsia="Times New Roman" w:cs="Segoe UI"/>
          <w:kern w:val="0"/>
          <w:szCs w:val="21"/>
          <w14:ligatures w14:val="none"/>
        </w:rPr>
        <w:t xml:space="preserve"> that encod</w:t>
      </w:r>
      <w:r w:rsidR="00DB592F">
        <w:rPr>
          <w:rFonts w:eastAsia="Times New Roman" w:cs="Segoe UI"/>
          <w:kern w:val="0"/>
          <w:szCs w:val="21"/>
          <w14:ligatures w14:val="none"/>
        </w:rPr>
        <w:t>e trauma</w:t>
      </w:r>
      <w:r w:rsidR="00927674">
        <w:rPr>
          <w:rFonts w:eastAsia="Times New Roman" w:cs="Segoe UI"/>
          <w:kern w:val="0"/>
          <w:szCs w:val="21"/>
          <w14:ligatures w14:val="none"/>
        </w:rPr>
        <w:t xml:space="preserve"> </w:t>
      </w:r>
      <w:r w:rsidRPr="00D24A18">
        <w:rPr>
          <w:rFonts w:eastAsia="Times New Roman" w:cs="Segoe UI"/>
          <w:kern w:val="0"/>
          <w:szCs w:val="21"/>
          <w14:ligatures w14:val="none"/>
        </w:rPr>
        <w:t xml:space="preserve">through retrieval and reconsolidation </w:t>
      </w:r>
      <w:r w:rsidR="00CD2DA9" w:rsidRPr="00D24A18">
        <w:rPr>
          <w:rFonts w:eastAsia="Times New Roman" w:cs="Segoe UI"/>
          <w:kern w:val="0"/>
          <w:szCs w:val="21"/>
          <w14:ligatures w14:val="none"/>
        </w:rPr>
        <w:t>becom</w:t>
      </w:r>
      <w:r w:rsidR="007C1788">
        <w:rPr>
          <w:rFonts w:eastAsia="Times New Roman" w:cs="Segoe UI"/>
          <w:kern w:val="0"/>
          <w:szCs w:val="21"/>
          <w14:ligatures w14:val="none"/>
        </w:rPr>
        <w:t>e</w:t>
      </w:r>
      <w:r w:rsidRPr="00D24A18">
        <w:rPr>
          <w:rFonts w:eastAsia="Times New Roman" w:cs="Segoe UI"/>
          <w:kern w:val="0"/>
          <w:szCs w:val="21"/>
          <w14:ligatures w14:val="none"/>
        </w:rPr>
        <w:t xml:space="preserve"> different. </w:t>
      </w:r>
    </w:p>
    <w:p w14:paraId="54FA6C41" w14:textId="77777777" w:rsidR="00D25509" w:rsidRDefault="00D84FBC" w:rsidP="00013E58">
      <w:pPr>
        <w:pStyle w:val="Heading3"/>
        <w:rPr>
          <w:rFonts w:eastAsia="Times New Roman"/>
        </w:rPr>
      </w:pPr>
      <w:bookmarkStart w:id="87" w:name="_Toc220670087"/>
      <w:r w:rsidRPr="00D24A18">
        <w:rPr>
          <w:rFonts w:eastAsia="Times New Roman"/>
        </w:rPr>
        <w:t>Section Four: Archetypal Development and Retroactive Consciousness</w:t>
      </w:r>
      <w:bookmarkEnd w:id="87"/>
      <w:r w:rsidRPr="00D24A18">
        <w:rPr>
          <w:rFonts w:eastAsia="Times New Roman"/>
        </w:rPr>
        <w:t xml:space="preserve"> </w:t>
      </w:r>
    </w:p>
    <w:p w14:paraId="3FE0D027" w14:textId="77777777" w:rsidR="00EA6186"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The claim that each developmental stage retroactively restructures what previous stages meant can be understood as extended application of retroactive causality to psychological development. Each advance to a new stage of consciousness does not merely add capabilities to previous stages; it fundamentally transforms the meaning of what earlier consciousness was. Consider the progression from Great Mother consciousness (characterized by oscillation between security and threat, magical thinking, participation mystique) to Hero consciousness (characterized by independent agency, stable identity, rational causation). From within Great Mother consciousness, the dual aspects appear as oscillation between benevolent mother and devouring mother—pure ambivalence without stable meaning. Yet Hero consciousness that emerges later retroactively reveals what Great Mother was always about: the necessary container protecting vulnerable differentiation. </w:t>
      </w:r>
    </w:p>
    <w:p w14:paraId="76D68DA1" w14:textId="77777777" w:rsidR="001E5458"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Looking backward from Hero consciousness, the person recognizes that the Great Mother's containing function, though experienced as ambivalent oscillation, was </w:t>
      </w:r>
      <w:r w:rsidR="00251888">
        <w:rPr>
          <w:rFonts w:eastAsia="Times New Roman" w:cs="Segoe UI"/>
          <w:kern w:val="0"/>
          <w:szCs w:val="21"/>
          <w14:ligatures w14:val="none"/>
        </w:rPr>
        <w:t xml:space="preserve">a </w:t>
      </w:r>
      <w:r w:rsidR="00251888" w:rsidRPr="00D24A18">
        <w:rPr>
          <w:rFonts w:eastAsia="Times New Roman" w:cs="Segoe UI"/>
          <w:kern w:val="0"/>
          <w:szCs w:val="21"/>
          <w14:ligatures w14:val="none"/>
        </w:rPr>
        <w:t>protective</w:t>
      </w:r>
      <w:r w:rsidRPr="00D24A18">
        <w:rPr>
          <w:rFonts w:eastAsia="Times New Roman" w:cs="Segoe UI"/>
          <w:kern w:val="0"/>
          <w:szCs w:val="21"/>
          <w14:ligatures w14:val="none"/>
        </w:rPr>
        <w:t xml:space="preserve"> space enabling safe development. The meaning of the Great Mother stage is retroactively constituted as essentially </w:t>
      </w:r>
      <w:r w:rsidRPr="00D24A18">
        <w:rPr>
          <w:rFonts w:eastAsia="Times New Roman" w:cs="Segoe UI"/>
          <w:kern w:val="0"/>
          <w:szCs w:val="21"/>
          <w14:ligatures w14:val="none"/>
        </w:rPr>
        <w:lastRenderedPageBreak/>
        <w:t xml:space="preserve">protective through the emergence of independent consciousness that no longer requires that protection. </w:t>
      </w:r>
    </w:p>
    <w:p w14:paraId="7861E91A" w14:textId="77777777" w:rsidR="006B0200"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Similarly, uroboric unity, which appears from the perspective of developing consciousness as primitive unconsciousness to be transcended, retroactively reveals itself as infinite potential, as the fertile ground containing all possibility. Each stage looks back and recognizes what earlier stages were always essentially about, discovering meaning that was not available from within those stages but emerges retroactively through current integration. </w:t>
      </w:r>
    </w:p>
    <w:p w14:paraId="59FFBB89" w14:textId="77777777" w:rsidR="001227DD"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This is not reinterpretation imposed on the past but genuine ontological restructuring. The Great Mother stage did not change objectively, yet what it means—its essential structure in the fabric of consciousness—changes through current consciousness's relationship to it. Development is perpetual reconstitution of the meaning of all previous stages through each advance to higher integration. </w:t>
      </w:r>
    </w:p>
    <w:p w14:paraId="483D6B6C" w14:textId="77777777" w:rsidR="00337F00"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This would predict that trauma recovery shows not merely symptom reduction but genuine restructuring of the entire narrative of life before and after trauma. The person's relationship to early childhood, to family patterns, to their own history fundamentally changes as trauma is integrated. Not because they adopt false narrative but because the past itself, understood as integrated into consciousness, becomes what it was. </w:t>
      </w:r>
    </w:p>
    <w:p w14:paraId="104C6EDD" w14:textId="77777777" w:rsidR="00337F00" w:rsidRDefault="00D84FBC" w:rsidP="00013E58">
      <w:pPr>
        <w:pStyle w:val="Heading3"/>
        <w:rPr>
          <w:rFonts w:eastAsia="Times New Roman"/>
        </w:rPr>
      </w:pPr>
      <w:bookmarkStart w:id="88" w:name="_Toc220670088"/>
      <w:r w:rsidRPr="00D24A18">
        <w:rPr>
          <w:rFonts w:eastAsia="Times New Roman"/>
        </w:rPr>
        <w:t>Section Five: What Can Be Tested Now - Taxonomy of Claims</w:t>
      </w:r>
      <w:bookmarkEnd w:id="88"/>
      <w:r w:rsidRPr="00D24A18">
        <w:rPr>
          <w:rFonts w:eastAsia="Times New Roman"/>
        </w:rPr>
        <w:t xml:space="preserve"> </w:t>
      </w:r>
    </w:p>
    <w:p w14:paraId="639657BD" w14:textId="77777777" w:rsidR="009E2ABE"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Within Kintsugi Cosmology, we can distinguish several levels of claims: </w:t>
      </w:r>
    </w:p>
    <w:p w14:paraId="2E35A76C" w14:textId="77777777" w:rsidR="009E2ABE"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Level 1: Currently Testable Through Existing Methodology</w:t>
      </w:r>
      <w:r w:rsidRPr="00D24A18">
        <w:rPr>
          <w:rFonts w:eastAsia="Times New Roman" w:cs="Segoe UI"/>
          <w:kern w:val="0"/>
          <w:szCs w:val="21"/>
          <w14:ligatures w14:val="none"/>
        </w:rPr>
        <w:t xml:space="preserve"> - Consciousness correlates with phi measures in neural systems - Brain criticality predicts resilience and consciousness measures - PTSD </w:t>
      </w:r>
      <w:r w:rsidRPr="00D24A18">
        <w:rPr>
          <w:rFonts w:eastAsia="Times New Roman" w:cs="Segoe UI"/>
          <w:kern w:val="0"/>
          <w:szCs w:val="21"/>
          <w14:ligatures w14:val="none"/>
        </w:rPr>
        <w:lastRenderedPageBreak/>
        <w:t xml:space="preserve">shows measurable network fragmentation in CEN, SN, DMN - Trauma recovery shows progressive network reintegration - Polyvagal-informed treatment shows larger effects on network integration - Narrative coherence changes correlate with neural integration - Synchronicity frequency exceeds chance in prospective studies - Physical networks show predicted bifurcations from Steiner to trifurcation geometry These can be addressed through fMRI, EEG, connectome analysis, linguistic analysis, prospective studies, and network analysis using current neuroscientific methodology. </w:t>
      </w:r>
    </w:p>
    <w:p w14:paraId="40A236FB" w14:textId="77777777" w:rsidR="009E2ABE"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Level 2: Approaching Testability - Would Require Novel Methodology</w:t>
      </w:r>
      <w:r w:rsidRPr="00D24A18">
        <w:rPr>
          <w:rFonts w:eastAsia="Times New Roman" w:cs="Segoe UI"/>
          <w:kern w:val="0"/>
          <w:szCs w:val="21"/>
          <w14:ligatures w14:val="none"/>
        </w:rPr>
        <w:t xml:space="preserve"> - Quantum signatures in consciousness-matter interaction - Isomorphic structure between archetypal patterns and physical processes - Phi-structures in DID showing incompatibility - Network signatures during memory reconsolidation in trauma recovery - Retroactive meaning construction as measurable neural reorganization These would require development of novel measurement protocols and statistical approaches but are not theoretically impossible to address. </w:t>
      </w:r>
    </w:p>
    <w:p w14:paraId="451C3ACB" w14:textId="77777777" w:rsidR="009E2ABE"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Level 3: Speculative but Theoretically Coherent</w:t>
      </w:r>
      <w:r w:rsidRPr="00D24A18">
        <w:rPr>
          <w:rFonts w:eastAsia="Times New Roman" w:cs="Segoe UI"/>
          <w:kern w:val="0"/>
          <w:szCs w:val="21"/>
          <w14:ligatures w14:val="none"/>
        </w:rPr>
        <w:t xml:space="preserve"> - Retroactivity in trauma recovery at ontological level - Retroactive restructuring of developmental meaning - Psychoid substrate as perpetually emerging field - Quantum-classical boundary as site of consciousness emergence - Mind-body problem resolution through dual-aspect monism These extend beyond current testability but remain logically coherent with established framework and express themselves in phenomena we can measure (network integration, narrative coherence, autonomic hierarchy). </w:t>
      </w:r>
    </w:p>
    <w:p w14:paraId="43C7A1AD" w14:textId="77777777" w:rsidR="009E2ABE"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Level 4: Philosophical and Speculative</w:t>
      </w:r>
      <w:r w:rsidRPr="00D24A18">
        <w:rPr>
          <w:rFonts w:eastAsia="Times New Roman" w:cs="Segoe UI"/>
          <w:kern w:val="0"/>
          <w:szCs w:val="21"/>
          <w14:ligatures w14:val="none"/>
        </w:rPr>
        <w:t xml:space="preserve"> - Retroactive constitution of quantum substrate by classical emergence - Cosmological implications of retroactive causality - Relationship between temporal ontology and consciousness - The nature of freedom and necessity in retroactive systems - The </w:t>
      </w:r>
      <w:r w:rsidRPr="00D24A18">
        <w:rPr>
          <w:rFonts w:eastAsia="Times New Roman" w:cs="Segoe UI"/>
          <w:kern w:val="0"/>
          <w:szCs w:val="21"/>
          <w14:ligatures w14:val="none"/>
        </w:rPr>
        <w:lastRenderedPageBreak/>
        <w:t xml:space="preserve">ultimate ground of being and becoming These remain in the realm of philosophy and speculation, suggestive but not directly empirically tractable with current or foreseeable methodology. </w:t>
      </w:r>
    </w:p>
    <w:p w14:paraId="33198415" w14:textId="3036D108" w:rsidR="00AD6B52" w:rsidRPr="00167732" w:rsidRDefault="00D84FBC" w:rsidP="002B55C4">
      <w:pPr>
        <w:pStyle w:val="Heading3"/>
      </w:pPr>
      <w:bookmarkStart w:id="89" w:name="_Toc220670089"/>
      <w:r w:rsidRPr="00D24A18">
        <w:rPr>
          <w:rFonts w:eastAsia="Times New Roman"/>
        </w:rPr>
        <w:t>Section Six: Philosophical Implications of Retroactive Causality</w:t>
      </w:r>
      <w:bookmarkEnd w:id="89"/>
      <w:r w:rsidRPr="00D24A18">
        <w:rPr>
          <w:rFonts w:eastAsia="Times New Roman"/>
        </w:rPr>
        <w:t xml:space="preserve"> </w:t>
      </w:r>
    </w:p>
    <w:p w14:paraId="01ED4001" w14:textId="3061CD9B" w:rsidR="007628E3"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If consciousness genuinely operates through retroactive causality—if meaning is constructed rather than discovered, if the past is perpetually subject to reconstitution through present integration—then several philosophical implications follow: </w:t>
      </w:r>
    </w:p>
    <w:p w14:paraId="2813844B" w14:textId="62CFD687" w:rsidR="00AF4FF0"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On Causality and Time</w:t>
      </w:r>
      <w:r w:rsidRPr="00D24A18">
        <w:rPr>
          <w:rFonts w:eastAsia="Times New Roman" w:cs="Segoe UI"/>
          <w:kern w:val="0"/>
          <w:szCs w:val="21"/>
          <w14:ligatures w14:val="none"/>
        </w:rPr>
        <w:t xml:space="preserve"> Retroactive causality inverts the standard temporal order. Rather than causes preceding effects, effects retroactively constitute their causes. This does not violate physical causality at the classical level (the trauma still occurred, the neurons still fired) but operates at the level of meaning and integration. Physical processes proceed forward in time according to physical law, yet the meaning of those processes, their significance, their place in narrative structure, emerges backward from higher levels of integration. This suggests that "time" functions differently at </w:t>
      </w:r>
      <w:r w:rsidR="00893E9F" w:rsidRPr="00D24A18">
        <w:rPr>
          <w:rFonts w:eastAsia="Times New Roman" w:cs="Segoe UI"/>
          <w:kern w:val="0"/>
          <w:szCs w:val="21"/>
          <w14:ligatures w14:val="none"/>
        </w:rPr>
        <w:t>various levels</w:t>
      </w:r>
      <w:r w:rsidRPr="00D24A18">
        <w:rPr>
          <w:rFonts w:eastAsia="Times New Roman" w:cs="Segoe UI"/>
          <w:kern w:val="0"/>
          <w:szCs w:val="21"/>
          <w14:ligatures w14:val="none"/>
        </w:rPr>
        <w:t xml:space="preserve"> of organization. At the classical physical level, time flows forward irreversibly (the arrow of time). At the level of consciousness and meaning, time operates </w:t>
      </w:r>
      <w:r w:rsidR="00E9435A" w:rsidRPr="00D24A18">
        <w:rPr>
          <w:rFonts w:eastAsia="Times New Roman" w:cs="Segoe UI"/>
          <w:kern w:val="0"/>
          <w:szCs w:val="21"/>
          <w14:ligatures w14:val="none"/>
        </w:rPr>
        <w:t>retroactively</w:t>
      </w:r>
      <w:r w:rsidR="00E9435A">
        <w:rPr>
          <w:rFonts w:eastAsia="Times New Roman" w:cs="Segoe UI"/>
          <w:kern w:val="0"/>
          <w:szCs w:val="21"/>
          <w14:ligatures w14:val="none"/>
        </w:rPr>
        <w:t>,</w:t>
      </w:r>
      <w:r w:rsidR="00E9435A" w:rsidRPr="00D24A18">
        <w:rPr>
          <w:rFonts w:eastAsia="Times New Roman" w:cs="Segoe UI"/>
          <w:kern w:val="0"/>
          <w:szCs w:val="21"/>
          <w14:ligatures w14:val="none"/>
        </w:rPr>
        <w:t xml:space="preserve"> meaning</w:t>
      </w:r>
      <w:r w:rsidRPr="00D24A18">
        <w:rPr>
          <w:rFonts w:eastAsia="Times New Roman" w:cs="Segoe UI"/>
          <w:kern w:val="0"/>
          <w:szCs w:val="21"/>
          <w14:ligatures w14:val="none"/>
        </w:rPr>
        <w:t xml:space="preserve"> flows backward from the future that consciousness is becoming toward restructuring what the past was. </w:t>
      </w:r>
    </w:p>
    <w:p w14:paraId="1EFA221D" w14:textId="07CDDA22" w:rsidR="00926B7B"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On Freedom and Necessity</w:t>
      </w:r>
      <w:r w:rsidRPr="00D24A18">
        <w:rPr>
          <w:rFonts w:eastAsia="Times New Roman" w:cs="Segoe UI"/>
          <w:kern w:val="0"/>
          <w:szCs w:val="21"/>
          <w14:ligatures w14:val="none"/>
        </w:rPr>
        <w:t xml:space="preserve"> </w:t>
      </w:r>
      <w:r w:rsidRPr="00E15AB4">
        <w:rPr>
          <w:rFonts w:eastAsia="Times New Roman" w:cs="Segoe UI"/>
          <w:kern w:val="0"/>
          <w:szCs w:val="21"/>
          <w:highlight w:val="yellow"/>
          <w14:ligatures w14:val="none"/>
        </w:rPr>
        <w:t>If the past is perpetually open to reconstitution, then genuine freedom exists not at the level of immediate choice (which is constrained by history and circumstance) but at the level of retroactive reinterpretation.</w:t>
      </w:r>
      <w:r w:rsidRPr="00D24A18">
        <w:rPr>
          <w:rFonts w:eastAsia="Times New Roman" w:cs="Segoe UI"/>
          <w:kern w:val="0"/>
          <w:szCs w:val="21"/>
          <w14:ligatures w14:val="none"/>
        </w:rPr>
        <w:t xml:space="preserve"> The freedom to change what the past </w:t>
      </w:r>
      <w:r w:rsidR="004168F3" w:rsidRPr="00D24A18">
        <w:rPr>
          <w:rFonts w:eastAsia="Times New Roman" w:cs="Segoe UI"/>
          <w:kern w:val="0"/>
          <w:szCs w:val="21"/>
          <w14:ligatures w14:val="none"/>
        </w:rPr>
        <w:t>means</w:t>
      </w:r>
      <w:r w:rsidR="004168F3">
        <w:rPr>
          <w:rFonts w:eastAsia="Times New Roman" w:cs="Segoe UI"/>
          <w:kern w:val="0"/>
          <w:szCs w:val="21"/>
          <w14:ligatures w14:val="none"/>
        </w:rPr>
        <w:t>,</w:t>
      </w:r>
      <w:r w:rsidR="004168F3" w:rsidRPr="00D24A18">
        <w:rPr>
          <w:rFonts w:eastAsia="Times New Roman" w:cs="Segoe UI"/>
          <w:kern w:val="0"/>
          <w:szCs w:val="21"/>
          <w14:ligatures w14:val="none"/>
        </w:rPr>
        <w:t xml:space="preserve"> </w:t>
      </w:r>
      <w:r w:rsidRPr="00D24A18">
        <w:rPr>
          <w:rFonts w:eastAsia="Times New Roman" w:cs="Segoe UI"/>
          <w:kern w:val="0"/>
          <w:szCs w:val="21"/>
          <w14:ligatures w14:val="none"/>
        </w:rPr>
        <w:t>to integrate trauma into narrative that transforms its significance</w:t>
      </w:r>
      <w:r w:rsidR="00AA5431">
        <w:rPr>
          <w:rFonts w:eastAsia="Times New Roman" w:cs="Segoe UI"/>
          <w:kern w:val="0"/>
          <w:szCs w:val="21"/>
          <w14:ligatures w14:val="none"/>
        </w:rPr>
        <w:t xml:space="preserve">, </w:t>
      </w:r>
      <w:r w:rsidR="0079424B">
        <w:rPr>
          <w:rFonts w:eastAsia="Times New Roman" w:cs="Segoe UI"/>
          <w:kern w:val="0"/>
          <w:szCs w:val="21"/>
          <w14:ligatures w14:val="none"/>
        </w:rPr>
        <w:t xml:space="preserve">and </w:t>
      </w:r>
      <w:r w:rsidR="00E45556">
        <w:rPr>
          <w:rFonts w:eastAsia="Times New Roman" w:cs="Segoe UI"/>
          <w:kern w:val="0"/>
          <w:szCs w:val="21"/>
          <w14:ligatures w14:val="none"/>
        </w:rPr>
        <w:t xml:space="preserve">that </w:t>
      </w:r>
      <w:r w:rsidRPr="00D24A18">
        <w:rPr>
          <w:rFonts w:eastAsia="Times New Roman" w:cs="Segoe UI"/>
          <w:kern w:val="0"/>
          <w:szCs w:val="21"/>
          <w14:ligatures w14:val="none"/>
        </w:rPr>
        <w:t xml:space="preserve">is real freedom. </w:t>
      </w:r>
      <w:r w:rsidRPr="00E45556">
        <w:rPr>
          <w:rFonts w:eastAsia="Times New Roman" w:cs="Segoe UI"/>
          <w:kern w:val="0"/>
          <w:szCs w:val="21"/>
          <w:highlight w:val="yellow"/>
          <w14:ligatures w14:val="none"/>
        </w:rPr>
        <w:t>It does not change objective historical fact (the trauma occurred) but changes the ontological status of that fact (what it means).</w:t>
      </w:r>
      <w:r w:rsidRPr="00D24A18">
        <w:rPr>
          <w:rFonts w:eastAsia="Times New Roman" w:cs="Segoe UI"/>
          <w:kern w:val="0"/>
          <w:szCs w:val="21"/>
          <w14:ligatures w14:val="none"/>
        </w:rPr>
        <w:t xml:space="preserve"> Yet this freedom is constrained by necessity. Not all reinterpretations are valid; the past constrains what meanings are possible. A person cannot simply declare that their trauma was good </w:t>
      </w:r>
      <w:r w:rsidRPr="00D24A18">
        <w:rPr>
          <w:rFonts w:eastAsia="Times New Roman" w:cs="Segoe UI"/>
          <w:kern w:val="0"/>
          <w:szCs w:val="21"/>
          <w14:ligatures w14:val="none"/>
        </w:rPr>
        <w:lastRenderedPageBreak/>
        <w:t xml:space="preserve">and have it retroactively become good—only through genuine integration, genuine reprocessing, genuine reconsolidation can meaning transform. The past has genuine constraining force even as it remains open to reconstitution. </w:t>
      </w:r>
    </w:p>
    <w:p w14:paraId="32C390A8" w14:textId="470B24C9" w:rsidR="00B85DA7"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On Being and Becoming</w:t>
      </w:r>
      <w:r w:rsidRPr="00D24A18">
        <w:rPr>
          <w:rFonts w:eastAsia="Times New Roman" w:cs="Segoe UI"/>
          <w:kern w:val="0"/>
          <w:szCs w:val="21"/>
          <w14:ligatures w14:val="none"/>
        </w:rPr>
        <w:t xml:space="preserve"> Retroactive causality suggests that being is not static but is perpetually engaged in becoming through reconstitution of what it was. </w:t>
      </w:r>
      <w:r w:rsidRPr="00A970E8">
        <w:rPr>
          <w:rFonts w:eastAsia="Times New Roman" w:cs="Segoe UI"/>
          <w:kern w:val="0"/>
          <w:szCs w:val="21"/>
          <w:highlight w:val="yellow"/>
          <w14:ligatures w14:val="none"/>
        </w:rPr>
        <w:t>The universe is not executing a predetermined program but is perpetually generating its own presuppositions</w:t>
      </w:r>
      <w:r w:rsidRPr="00D24A18">
        <w:rPr>
          <w:rFonts w:eastAsia="Times New Roman" w:cs="Segoe UI"/>
          <w:kern w:val="0"/>
          <w:szCs w:val="21"/>
          <w14:ligatures w14:val="none"/>
        </w:rPr>
        <w:t xml:space="preserve">. Consciousness </w:t>
      </w:r>
      <w:r w:rsidR="00B611BE" w:rsidRPr="00D24A18">
        <w:rPr>
          <w:rFonts w:eastAsia="Times New Roman" w:cs="Segoe UI"/>
          <w:kern w:val="0"/>
          <w:szCs w:val="21"/>
          <w14:ligatures w14:val="none"/>
        </w:rPr>
        <w:t>does not represent</w:t>
      </w:r>
      <w:r w:rsidRPr="00D24A18">
        <w:rPr>
          <w:rFonts w:eastAsia="Times New Roman" w:cs="Segoe UI"/>
          <w:kern w:val="0"/>
          <w:szCs w:val="21"/>
          <w14:ligatures w14:val="none"/>
        </w:rPr>
        <w:t xml:space="preserve"> a fixed reality but is generating reality through integration. This does not mean reality is merely </w:t>
      </w:r>
      <w:r w:rsidR="00504406" w:rsidRPr="00D24A18">
        <w:rPr>
          <w:rFonts w:eastAsia="Times New Roman" w:cs="Segoe UI"/>
          <w:kern w:val="0"/>
          <w:szCs w:val="21"/>
          <w14:ligatures w14:val="none"/>
        </w:rPr>
        <w:t xml:space="preserve">subjective, </w:t>
      </w:r>
      <w:r w:rsidRPr="00D24A18">
        <w:rPr>
          <w:rFonts w:eastAsia="Times New Roman" w:cs="Segoe UI"/>
          <w:kern w:val="0"/>
          <w:szCs w:val="21"/>
          <w14:ligatures w14:val="none"/>
        </w:rPr>
        <w:t>the world constrains what is possible</w:t>
      </w:r>
      <w:r w:rsidR="00504406">
        <w:rPr>
          <w:rFonts w:eastAsia="Times New Roman" w:cs="Segoe UI"/>
          <w:kern w:val="0"/>
          <w:szCs w:val="21"/>
          <w14:ligatures w14:val="none"/>
        </w:rPr>
        <w:t>, b</w:t>
      </w:r>
      <w:r w:rsidRPr="00D24A18">
        <w:rPr>
          <w:rFonts w:eastAsia="Times New Roman" w:cs="Segoe UI"/>
          <w:kern w:val="0"/>
          <w:szCs w:val="21"/>
          <w14:ligatures w14:val="none"/>
        </w:rPr>
        <w:t xml:space="preserve">ut it suggests that reality and consciousness are not separable, that </w:t>
      </w:r>
      <w:r w:rsidRPr="00CF65B6">
        <w:rPr>
          <w:rFonts w:eastAsia="Times New Roman" w:cs="Segoe UI"/>
          <w:kern w:val="0"/>
          <w:szCs w:val="21"/>
          <w:highlight w:val="yellow"/>
          <w14:ligatures w14:val="none"/>
        </w:rPr>
        <w:t>the universe and the conscious beings within it are engaged in perpetual mutual reconstitution</w:t>
      </w:r>
      <w:r w:rsidRPr="00D24A18">
        <w:rPr>
          <w:rFonts w:eastAsia="Times New Roman" w:cs="Segoe UI"/>
          <w:kern w:val="0"/>
          <w:szCs w:val="21"/>
          <w14:ligatures w14:val="none"/>
        </w:rPr>
        <w:t xml:space="preserve">. Being is fundamentally characterized by becoming, by perpetual reconstitution at higher levels of integration. </w:t>
      </w:r>
    </w:p>
    <w:p w14:paraId="7FB782A6" w14:textId="77777777" w:rsidR="00457256"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b/>
          <w:bCs/>
          <w:kern w:val="0"/>
          <w:szCs w:val="21"/>
          <w14:ligatures w14:val="none"/>
        </w:rPr>
        <w:t>On the Mind-Body Problem</w:t>
      </w:r>
      <w:r w:rsidRPr="00D24A18">
        <w:rPr>
          <w:rFonts w:eastAsia="Times New Roman" w:cs="Segoe UI"/>
          <w:kern w:val="0"/>
          <w:szCs w:val="21"/>
          <w14:ligatures w14:val="none"/>
        </w:rPr>
        <w:t xml:space="preserve"> If consciousness retroactively restructures what neural events mean—if the same brain state becomes different through integration—then consciousness and physical states are not merely correlated but are engaged in deeper relationship. The physical brain does not produce consciousness as a byproduct; rather, consciousness and brain are complementary aspects of processes that are retroactively constituting their own meaning. This resolves the mind-body problem not through reduction (mind to brain or brain to mind) but through recognition that consciousness and physicality are complementary expressions of processes operating at the quantum-classical boundary where retroactive constitution of meaning occurs. </w:t>
      </w:r>
    </w:p>
    <w:p w14:paraId="20032402" w14:textId="77777777" w:rsidR="00F57413" w:rsidRDefault="00D84FBC" w:rsidP="002B55C4">
      <w:pPr>
        <w:pStyle w:val="Heading3"/>
        <w:rPr>
          <w:rFonts w:eastAsia="Times New Roman" w:cs="Segoe UI"/>
          <w:kern w:val="0"/>
          <w:szCs w:val="21"/>
          <w14:ligatures w14:val="none"/>
        </w:rPr>
      </w:pPr>
      <w:bookmarkStart w:id="90" w:name="_Toc220670090"/>
      <w:r w:rsidRPr="006259F9">
        <w:rPr>
          <w:rStyle w:val="Heading2Char"/>
        </w:rPr>
        <w:lastRenderedPageBreak/>
        <w:t>Section Seven: The Road Not Traveled</w:t>
      </w:r>
      <w:bookmarkEnd w:id="90"/>
      <w:r w:rsidRPr="00D24A18">
        <w:rPr>
          <w:rFonts w:eastAsia="Times New Roman" w:cs="Segoe UI"/>
          <w:kern w:val="0"/>
          <w:szCs w:val="21"/>
          <w14:ligatures w14:val="none"/>
        </w:rPr>
        <w:t xml:space="preserve"> </w:t>
      </w:r>
    </w:p>
    <w:p w14:paraId="3D7B52A6" w14:textId="0579C668" w:rsidR="00534A32"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Yet Kintsugi Cosmology in its main body presents testable predictions about consciousness, trauma, and network integration grounded in established neuroscience. The </w:t>
      </w:r>
      <w:r w:rsidR="00B62AD2">
        <w:rPr>
          <w:rFonts w:eastAsia="Times New Roman" w:cs="Segoe UI"/>
          <w:kern w:val="0"/>
          <w:szCs w:val="21"/>
          <w14:ligatures w14:val="none"/>
        </w:rPr>
        <w:t>thirteen</w:t>
      </w:r>
      <w:r w:rsidRPr="00D24A18">
        <w:rPr>
          <w:rFonts w:eastAsia="Times New Roman" w:cs="Segoe UI"/>
          <w:kern w:val="0"/>
          <w:szCs w:val="21"/>
          <w14:ligatures w14:val="none"/>
        </w:rPr>
        <w:t xml:space="preserve"> hypotheses can be systematically confirmed or falsified through rigorous methodology. In this sense, the framework is scientifically respectable and empirically tractable. Yet the framework, when understood in its deepest implications, points toward transformative insights about causality, temporality, and the nature of consciousness that echo the greatest scientific revolutions. </w:t>
      </w:r>
    </w:p>
    <w:p w14:paraId="45944968" w14:textId="5B44CF2D" w:rsidR="00B758F2"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Darwin showed that life was not created but evolved. Einstein showed that time and space were not fixed but relative. Freud showed that consciousness was not transparent to itself but was shaped by unconscious forces. Each discovered fundamental aspects of reality that appeared counterintuitive but that </w:t>
      </w:r>
      <w:r w:rsidR="00CD2DA9" w:rsidRPr="00D24A18">
        <w:rPr>
          <w:rFonts w:eastAsia="Times New Roman" w:cs="Segoe UI"/>
          <w:kern w:val="0"/>
          <w:szCs w:val="21"/>
          <w14:ligatures w14:val="none"/>
        </w:rPr>
        <w:t>transformed</w:t>
      </w:r>
      <w:r w:rsidRPr="00D24A18">
        <w:rPr>
          <w:rFonts w:eastAsia="Times New Roman" w:cs="Segoe UI"/>
          <w:kern w:val="0"/>
          <w:szCs w:val="21"/>
          <w14:ligatures w14:val="none"/>
        </w:rPr>
        <w:t xml:space="preserve"> understanding. Kintsugi Cosmology suggests a similar potential transformation: that consciousness is not a late byproduct of a predetermined physical universe but is fundamental to how the universe constitutes itself; that meaning is not discovered in a pre-given past but is generated retroactively through present integration; that freedom is real but operates through reconstitution rather than determination; that the universe and consciousness are engaged in perpetual mutual generation. </w:t>
      </w:r>
    </w:p>
    <w:p w14:paraId="64313FED" w14:textId="5C3BDDA2" w:rsidR="00ED1314"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Whether this deeper speculation will </w:t>
      </w:r>
      <w:r w:rsidR="00CD2DA9" w:rsidRPr="00D24A18">
        <w:rPr>
          <w:rFonts w:eastAsia="Times New Roman" w:cs="Segoe UI"/>
          <w:kern w:val="0"/>
          <w:szCs w:val="21"/>
          <w14:ligatures w14:val="none"/>
        </w:rPr>
        <w:t>prove</w:t>
      </w:r>
      <w:r w:rsidRPr="00D24A18">
        <w:rPr>
          <w:rFonts w:eastAsia="Times New Roman" w:cs="Segoe UI"/>
          <w:kern w:val="0"/>
          <w:szCs w:val="21"/>
          <w14:ligatures w14:val="none"/>
        </w:rPr>
        <w:t xml:space="preserve"> tractable, whether future neuroscience and physics will find ways to </w:t>
      </w:r>
      <w:r w:rsidR="00350528" w:rsidRPr="00D24A18">
        <w:rPr>
          <w:rFonts w:eastAsia="Times New Roman" w:cs="Segoe UI"/>
          <w:kern w:val="0"/>
          <w:szCs w:val="21"/>
          <w14:ligatures w14:val="none"/>
        </w:rPr>
        <w:t>assess</w:t>
      </w:r>
      <w:r w:rsidRPr="00D24A18">
        <w:rPr>
          <w:rFonts w:eastAsia="Times New Roman" w:cs="Segoe UI"/>
          <w:kern w:val="0"/>
          <w:szCs w:val="21"/>
          <w14:ligatures w14:val="none"/>
        </w:rPr>
        <w:t xml:space="preserve"> these retroactive </w:t>
      </w:r>
      <w:r w:rsidR="006B32FC" w:rsidRPr="00D24A18">
        <w:rPr>
          <w:rFonts w:eastAsia="Times New Roman" w:cs="Segoe UI"/>
          <w:kern w:val="0"/>
          <w:szCs w:val="21"/>
          <w14:ligatures w14:val="none"/>
        </w:rPr>
        <w:t>implications</w:t>
      </w:r>
      <w:r w:rsidRPr="00D24A18">
        <w:rPr>
          <w:rFonts w:eastAsia="Times New Roman" w:cs="Segoe UI"/>
          <w:kern w:val="0"/>
          <w:szCs w:val="21"/>
          <w14:ligatures w14:val="none"/>
        </w:rPr>
        <w:t xml:space="preserve"> remains to be seen. But great frameworks often point beyond themselves, suggesting deeper structures that only later become empirically accessible. </w:t>
      </w:r>
    </w:p>
    <w:p w14:paraId="464A2E7F" w14:textId="77777777" w:rsidR="00B71883" w:rsidRDefault="00D84FBC" w:rsidP="00B30F7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The test of Kintsugi Cosmology—in both its testable and speculative dimensions—will be whether it generates coherence across domains, whether it explains phenomena that other frameworks leave </w:t>
      </w:r>
      <w:r w:rsidRPr="00D24A18">
        <w:rPr>
          <w:rFonts w:eastAsia="Times New Roman" w:cs="Segoe UI"/>
          <w:kern w:val="0"/>
          <w:szCs w:val="21"/>
          <w14:ligatures w14:val="none"/>
        </w:rPr>
        <w:lastRenderedPageBreak/>
        <w:t xml:space="preserve">mysterious, whether it points toward deeper understanding of consciousness and being. If the main framework proves sound—if consciousness genuinely emerges through integrated rupture at criticality, if trauma recovery involves measurable network reintegration, if archetypal stages correlate with phi gradients—then the deeper questions about retroactivity and temporal ontology become increasingly urgent and tractable. </w:t>
      </w:r>
    </w:p>
    <w:p w14:paraId="215CA0BB" w14:textId="31067BF9" w:rsidR="00082AA3" w:rsidRDefault="00D84FBC" w:rsidP="0000480D">
      <w:pPr>
        <w:spacing w:before="100" w:beforeAutospacing="1" w:after="100" w:afterAutospacing="1" w:line="480" w:lineRule="auto"/>
        <w:rPr>
          <w:rFonts w:eastAsia="Times New Roman" w:cs="Segoe UI"/>
          <w:kern w:val="0"/>
          <w:szCs w:val="21"/>
          <w14:ligatures w14:val="none"/>
        </w:rPr>
      </w:pPr>
      <w:r w:rsidRPr="00D24A18">
        <w:rPr>
          <w:rFonts w:eastAsia="Times New Roman" w:cs="Segoe UI"/>
          <w:kern w:val="0"/>
          <w:szCs w:val="21"/>
          <w14:ligatures w14:val="none"/>
        </w:rPr>
        <w:t xml:space="preserve">The road not yet traveled will become a road worth traveling. And the journey will </w:t>
      </w:r>
      <w:r w:rsidR="008E6146" w:rsidRPr="00D24A18">
        <w:rPr>
          <w:rFonts w:eastAsia="Times New Roman" w:cs="Segoe UI"/>
          <w:kern w:val="0"/>
          <w:szCs w:val="21"/>
          <w14:ligatures w14:val="none"/>
        </w:rPr>
        <w:t>reveal</w:t>
      </w:r>
      <w:r w:rsidRPr="00D24A18">
        <w:rPr>
          <w:rFonts w:eastAsia="Times New Roman" w:cs="Segoe UI"/>
          <w:kern w:val="0"/>
          <w:szCs w:val="21"/>
          <w14:ligatures w14:val="none"/>
        </w:rPr>
        <w:t xml:space="preserve"> that consciousness—that most puzzling phenomenon at the intersection of physics, biology, and philosophy—holds the key to understanding not just how we know reality but how reality knows itself through us. </w:t>
      </w:r>
    </w:p>
    <w:p w14:paraId="32ABB1B8" w14:textId="5BF1D050" w:rsidR="00FA7650" w:rsidRDefault="001B64B0" w:rsidP="0000480D">
      <w:pPr>
        <w:spacing w:before="100" w:beforeAutospacing="1" w:after="100" w:afterAutospacing="1" w:line="480" w:lineRule="auto"/>
        <w:rPr>
          <w:rFonts w:eastAsia="Times New Roman" w:cs="Segoe UI"/>
          <w:b/>
          <w:bCs/>
          <w:kern w:val="0"/>
          <w:szCs w:val="21"/>
          <w14:ligatures w14:val="none"/>
        </w:rPr>
      </w:pPr>
      <w:r w:rsidRPr="001B64B0">
        <w:rPr>
          <w:rFonts w:eastAsia="Times New Roman" w:cs="Segoe UI"/>
          <w:b/>
          <w:bCs/>
          <w:kern w:val="0"/>
          <w:szCs w:val="21"/>
          <w14:ligatures w14:val="none"/>
        </w:rPr>
        <w:t>[Speculative Philosophical Extension]</w:t>
      </w:r>
    </w:p>
    <w:p w14:paraId="014F1987" w14:textId="77777777" w:rsidR="00CE0CDD" w:rsidRPr="00CE0CDD" w:rsidRDefault="00CE0CDD" w:rsidP="00CE0CDD">
      <w:pPr>
        <w:spacing w:before="100" w:beforeAutospacing="1" w:after="100" w:afterAutospacing="1" w:line="480" w:lineRule="auto"/>
        <w:rPr>
          <w:rFonts w:eastAsia="Times New Roman" w:cs="Segoe UI"/>
          <w:kern w:val="0"/>
          <w:szCs w:val="21"/>
          <w14:ligatures w14:val="none"/>
        </w:rPr>
      </w:pPr>
      <w:r w:rsidRPr="00CE0CDD">
        <w:rPr>
          <w:rFonts w:eastAsia="Times New Roman" w:cs="Segoe UI"/>
          <w:kern w:val="0"/>
          <w:szCs w:val="21"/>
          <w14:ligatures w14:val="none"/>
        </w:rPr>
        <w:t>…these considerations are offered as implications rather than testable claims…</w:t>
      </w:r>
    </w:p>
    <w:p w14:paraId="0AE6D7C6" w14:textId="77777777" w:rsidR="001B64B0" w:rsidRPr="001B64B0" w:rsidRDefault="001B64B0" w:rsidP="0000480D">
      <w:pPr>
        <w:spacing w:before="100" w:beforeAutospacing="1" w:after="100" w:afterAutospacing="1" w:line="480" w:lineRule="auto"/>
        <w:rPr>
          <w:rFonts w:eastAsia="Times New Roman" w:cs="Segoe UI"/>
          <w:kern w:val="0"/>
          <w:szCs w:val="21"/>
          <w14:ligatures w14:val="none"/>
        </w:rPr>
      </w:pPr>
    </w:p>
    <w:p w14:paraId="1888A0A1" w14:textId="77777777" w:rsidR="0094090A" w:rsidRDefault="0094090A" w:rsidP="0000480D">
      <w:pPr>
        <w:spacing w:line="480" w:lineRule="auto"/>
        <w:rPr>
          <w:rFonts w:asciiTheme="majorHAnsi" w:eastAsia="Times New Roman" w:hAnsiTheme="majorHAnsi" w:cstheme="majorBidi"/>
          <w:color w:val="0F4761" w:themeColor="accent1" w:themeShade="BF"/>
          <w:sz w:val="40"/>
          <w:szCs w:val="40"/>
        </w:rPr>
      </w:pPr>
      <w:r>
        <w:rPr>
          <w:rFonts w:eastAsia="Times New Roman"/>
        </w:rPr>
        <w:br w:type="page"/>
      </w:r>
    </w:p>
    <w:sectPr w:rsidR="0094090A" w:rsidSect="006B39D9">
      <w:headerReference w:type="even" r:id="rId23"/>
      <w:headerReference w:type="default" r:id="rId24"/>
      <w:footerReference w:type="even" r:id="rId25"/>
      <w:footerReference w:type="default" r:id="rId26"/>
      <w:headerReference w:type="first" r:id="rId27"/>
      <w:footerReference w:type="first" r:id="rId28"/>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909D3" w14:textId="77777777" w:rsidR="0099046F" w:rsidRDefault="0099046F" w:rsidP="00D93D26">
      <w:pPr>
        <w:spacing w:after="0" w:line="240" w:lineRule="auto"/>
      </w:pPr>
      <w:r>
        <w:separator/>
      </w:r>
    </w:p>
  </w:endnote>
  <w:endnote w:type="continuationSeparator" w:id="0">
    <w:p w14:paraId="3CDA83C3" w14:textId="77777777" w:rsidR="0099046F" w:rsidRDefault="0099046F" w:rsidP="00D93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56AB1" w14:textId="77777777" w:rsidR="00D93D26" w:rsidRDefault="00D93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059241"/>
      <w:docPartObj>
        <w:docPartGallery w:val="Page Numbers (Bottom of Page)"/>
        <w:docPartUnique/>
      </w:docPartObj>
    </w:sdtPr>
    <w:sdtEndPr>
      <w:rPr>
        <w:noProof/>
      </w:rPr>
    </w:sdtEndPr>
    <w:sdtContent>
      <w:p w14:paraId="18E5EB6D" w14:textId="1B5FBCF0" w:rsidR="00D93D26" w:rsidRDefault="00D93D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B1923B" w14:textId="77777777" w:rsidR="00D93D26" w:rsidRDefault="00D93D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1166C" w14:textId="77777777" w:rsidR="00D93D26" w:rsidRDefault="00D93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0ABC1" w14:textId="77777777" w:rsidR="0099046F" w:rsidRDefault="0099046F" w:rsidP="00D93D26">
      <w:pPr>
        <w:spacing w:after="0" w:line="240" w:lineRule="auto"/>
      </w:pPr>
      <w:r>
        <w:separator/>
      </w:r>
    </w:p>
  </w:footnote>
  <w:footnote w:type="continuationSeparator" w:id="0">
    <w:p w14:paraId="612BBD09" w14:textId="77777777" w:rsidR="0099046F" w:rsidRDefault="0099046F" w:rsidP="00D93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8F35" w14:textId="77777777" w:rsidR="00D93D26" w:rsidRDefault="00D93D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9DE9" w14:textId="77777777" w:rsidR="00D93D26" w:rsidRDefault="00D93D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9D255" w14:textId="77777777" w:rsidR="00D93D26" w:rsidRDefault="00D93D2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9l05IZLc" int2:invalidationBookmarkName="" int2:hashCode="i6tTArWXIcGxhL" int2:id="Z0C0UDYW">
      <int2:state int2:value="Reviewed" int2:type="similarity"/>
    </int2:bookmark>
    <int2:bookmark int2:bookmarkName="_Int_FW3h9Ghr" int2:invalidationBookmarkName="" int2:hashCode="nPdLnbsui6FAg/" int2:id="lcRkASLJ">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8A5"/>
    <w:multiLevelType w:val="multilevel"/>
    <w:tmpl w:val="B9986CE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434CEB"/>
    <w:multiLevelType w:val="hybridMultilevel"/>
    <w:tmpl w:val="B3BE0D34"/>
    <w:lvl w:ilvl="0" w:tplc="A6ACC3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2414B"/>
    <w:multiLevelType w:val="hybridMultilevel"/>
    <w:tmpl w:val="496C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61B4B"/>
    <w:multiLevelType w:val="hybridMultilevel"/>
    <w:tmpl w:val="F2182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4F2819"/>
    <w:multiLevelType w:val="multilevel"/>
    <w:tmpl w:val="F5E64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B61A26"/>
    <w:multiLevelType w:val="multilevel"/>
    <w:tmpl w:val="B0926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FD30B4"/>
    <w:multiLevelType w:val="hybridMultilevel"/>
    <w:tmpl w:val="4E44E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013F6F"/>
    <w:multiLevelType w:val="multilevel"/>
    <w:tmpl w:val="A84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A7BC1"/>
    <w:multiLevelType w:val="multilevel"/>
    <w:tmpl w:val="B7F2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E38B1"/>
    <w:multiLevelType w:val="hybridMultilevel"/>
    <w:tmpl w:val="AE2A0A78"/>
    <w:lvl w:ilvl="0" w:tplc="62E0B058">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5E77FFC"/>
    <w:multiLevelType w:val="multilevel"/>
    <w:tmpl w:val="8AB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0A72B1"/>
    <w:multiLevelType w:val="hybridMultilevel"/>
    <w:tmpl w:val="763C5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A61E80"/>
    <w:multiLevelType w:val="multilevel"/>
    <w:tmpl w:val="89EE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81019"/>
    <w:multiLevelType w:val="multilevel"/>
    <w:tmpl w:val="6BCA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E27F07"/>
    <w:multiLevelType w:val="hybridMultilevel"/>
    <w:tmpl w:val="214A5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B45C1D"/>
    <w:multiLevelType w:val="hybridMultilevel"/>
    <w:tmpl w:val="1FB82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776F8F"/>
    <w:multiLevelType w:val="hybridMultilevel"/>
    <w:tmpl w:val="2466A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462134">
    <w:abstractNumId w:val="4"/>
  </w:num>
  <w:num w:numId="2" w16cid:durableId="1392923035">
    <w:abstractNumId w:val="10"/>
  </w:num>
  <w:num w:numId="3" w16cid:durableId="1792626642">
    <w:abstractNumId w:val="12"/>
  </w:num>
  <w:num w:numId="4" w16cid:durableId="1942909685">
    <w:abstractNumId w:val="5"/>
  </w:num>
  <w:num w:numId="5" w16cid:durableId="140737612">
    <w:abstractNumId w:val="13"/>
  </w:num>
  <w:num w:numId="6" w16cid:durableId="2037997472">
    <w:abstractNumId w:val="8"/>
  </w:num>
  <w:num w:numId="7" w16cid:durableId="1505365297">
    <w:abstractNumId w:val="1"/>
  </w:num>
  <w:num w:numId="8" w16cid:durableId="523252099">
    <w:abstractNumId w:val="9"/>
  </w:num>
  <w:num w:numId="9" w16cid:durableId="1350987789">
    <w:abstractNumId w:val="3"/>
  </w:num>
  <w:num w:numId="10" w16cid:durableId="193930031">
    <w:abstractNumId w:val="2"/>
  </w:num>
  <w:num w:numId="11" w16cid:durableId="99691892">
    <w:abstractNumId w:val="15"/>
  </w:num>
  <w:num w:numId="12" w16cid:durableId="801507380">
    <w:abstractNumId w:val="11"/>
  </w:num>
  <w:num w:numId="13" w16cid:durableId="1829516617">
    <w:abstractNumId w:val="14"/>
  </w:num>
  <w:num w:numId="14" w16cid:durableId="1221329673">
    <w:abstractNumId w:val="6"/>
  </w:num>
  <w:num w:numId="15" w16cid:durableId="567958807">
    <w:abstractNumId w:val="16"/>
  </w:num>
  <w:num w:numId="16" w16cid:durableId="90856480">
    <w:abstractNumId w:val="0"/>
  </w:num>
  <w:num w:numId="17" w16cid:durableId="5533973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20B"/>
    <w:rsid w:val="0000094E"/>
    <w:rsid w:val="00000DE2"/>
    <w:rsid w:val="000042E2"/>
    <w:rsid w:val="0000480D"/>
    <w:rsid w:val="0001335A"/>
    <w:rsid w:val="00013E58"/>
    <w:rsid w:val="0001657D"/>
    <w:rsid w:val="000224D7"/>
    <w:rsid w:val="00024352"/>
    <w:rsid w:val="000322ED"/>
    <w:rsid w:val="00034259"/>
    <w:rsid w:val="00036D0D"/>
    <w:rsid w:val="00037C33"/>
    <w:rsid w:val="00041470"/>
    <w:rsid w:val="00043C2E"/>
    <w:rsid w:val="00043DB8"/>
    <w:rsid w:val="00045AEC"/>
    <w:rsid w:val="000476DF"/>
    <w:rsid w:val="00047985"/>
    <w:rsid w:val="000512D6"/>
    <w:rsid w:val="000526E2"/>
    <w:rsid w:val="00054979"/>
    <w:rsid w:val="00057ADB"/>
    <w:rsid w:val="00062316"/>
    <w:rsid w:val="00062751"/>
    <w:rsid w:val="000658E8"/>
    <w:rsid w:val="00067197"/>
    <w:rsid w:val="00067BC3"/>
    <w:rsid w:val="00071428"/>
    <w:rsid w:val="0007289C"/>
    <w:rsid w:val="00072AE3"/>
    <w:rsid w:val="000809FE"/>
    <w:rsid w:val="00080D98"/>
    <w:rsid w:val="00082AA3"/>
    <w:rsid w:val="0008677A"/>
    <w:rsid w:val="000877D7"/>
    <w:rsid w:val="00090A13"/>
    <w:rsid w:val="00090CA9"/>
    <w:rsid w:val="0009289F"/>
    <w:rsid w:val="000A18DF"/>
    <w:rsid w:val="000A1A17"/>
    <w:rsid w:val="000A1E60"/>
    <w:rsid w:val="000A5B63"/>
    <w:rsid w:val="000A671C"/>
    <w:rsid w:val="000A7475"/>
    <w:rsid w:val="000B3359"/>
    <w:rsid w:val="000B6BD4"/>
    <w:rsid w:val="000C0C5F"/>
    <w:rsid w:val="000C1017"/>
    <w:rsid w:val="000C5459"/>
    <w:rsid w:val="000C71EF"/>
    <w:rsid w:val="000C78F0"/>
    <w:rsid w:val="000C7ABD"/>
    <w:rsid w:val="000D05DD"/>
    <w:rsid w:val="000D14B3"/>
    <w:rsid w:val="000D1784"/>
    <w:rsid w:val="000D226E"/>
    <w:rsid w:val="000D2E4B"/>
    <w:rsid w:val="000D6C5D"/>
    <w:rsid w:val="000D7650"/>
    <w:rsid w:val="000E1329"/>
    <w:rsid w:val="000F259F"/>
    <w:rsid w:val="000F58B7"/>
    <w:rsid w:val="000F66E7"/>
    <w:rsid w:val="00100F33"/>
    <w:rsid w:val="00107F7B"/>
    <w:rsid w:val="00116E58"/>
    <w:rsid w:val="001205CF"/>
    <w:rsid w:val="001222AC"/>
    <w:rsid w:val="001227DD"/>
    <w:rsid w:val="001264FC"/>
    <w:rsid w:val="001265EF"/>
    <w:rsid w:val="00127CF4"/>
    <w:rsid w:val="00132BAE"/>
    <w:rsid w:val="00132CB3"/>
    <w:rsid w:val="00135B56"/>
    <w:rsid w:val="0013672B"/>
    <w:rsid w:val="0014390C"/>
    <w:rsid w:val="00143962"/>
    <w:rsid w:val="00144275"/>
    <w:rsid w:val="00145CAE"/>
    <w:rsid w:val="00150230"/>
    <w:rsid w:val="001513DB"/>
    <w:rsid w:val="00151F80"/>
    <w:rsid w:val="00154199"/>
    <w:rsid w:val="00161D0F"/>
    <w:rsid w:val="001644A9"/>
    <w:rsid w:val="00164777"/>
    <w:rsid w:val="001650AB"/>
    <w:rsid w:val="00166690"/>
    <w:rsid w:val="00167732"/>
    <w:rsid w:val="001809BE"/>
    <w:rsid w:val="001832E8"/>
    <w:rsid w:val="0018774F"/>
    <w:rsid w:val="00187FBD"/>
    <w:rsid w:val="00190310"/>
    <w:rsid w:val="001928F7"/>
    <w:rsid w:val="00193652"/>
    <w:rsid w:val="00193CE1"/>
    <w:rsid w:val="0019743B"/>
    <w:rsid w:val="001977AE"/>
    <w:rsid w:val="00197FA8"/>
    <w:rsid w:val="001A0D41"/>
    <w:rsid w:val="001A0EB7"/>
    <w:rsid w:val="001A10C8"/>
    <w:rsid w:val="001A1CE7"/>
    <w:rsid w:val="001A4BEA"/>
    <w:rsid w:val="001A5421"/>
    <w:rsid w:val="001A5A00"/>
    <w:rsid w:val="001B1D7C"/>
    <w:rsid w:val="001B3F6A"/>
    <w:rsid w:val="001B43DE"/>
    <w:rsid w:val="001B64B0"/>
    <w:rsid w:val="001B7413"/>
    <w:rsid w:val="001C1B0A"/>
    <w:rsid w:val="001C250E"/>
    <w:rsid w:val="001C33F6"/>
    <w:rsid w:val="001C3B1A"/>
    <w:rsid w:val="001C6522"/>
    <w:rsid w:val="001D3BCB"/>
    <w:rsid w:val="001D6FE7"/>
    <w:rsid w:val="001E0A2F"/>
    <w:rsid w:val="001E300F"/>
    <w:rsid w:val="001E3495"/>
    <w:rsid w:val="001E3F6A"/>
    <w:rsid w:val="001E5458"/>
    <w:rsid w:val="001F6178"/>
    <w:rsid w:val="0020542A"/>
    <w:rsid w:val="00205869"/>
    <w:rsid w:val="002062CB"/>
    <w:rsid w:val="002159E9"/>
    <w:rsid w:val="00217958"/>
    <w:rsid w:val="00217984"/>
    <w:rsid w:val="0022357B"/>
    <w:rsid w:val="00223B65"/>
    <w:rsid w:val="002276B1"/>
    <w:rsid w:val="00227E54"/>
    <w:rsid w:val="0023019E"/>
    <w:rsid w:val="002302D1"/>
    <w:rsid w:val="00230A13"/>
    <w:rsid w:val="00233DD0"/>
    <w:rsid w:val="00235085"/>
    <w:rsid w:val="0023587E"/>
    <w:rsid w:val="00236B4B"/>
    <w:rsid w:val="00241CA6"/>
    <w:rsid w:val="002454CD"/>
    <w:rsid w:val="0024601E"/>
    <w:rsid w:val="00250671"/>
    <w:rsid w:val="00251888"/>
    <w:rsid w:val="00256D75"/>
    <w:rsid w:val="00261F4D"/>
    <w:rsid w:val="00262843"/>
    <w:rsid w:val="00262CD2"/>
    <w:rsid w:val="002635AE"/>
    <w:rsid w:val="00264193"/>
    <w:rsid w:val="002652F9"/>
    <w:rsid w:val="00265537"/>
    <w:rsid w:val="00266175"/>
    <w:rsid w:val="00267CF3"/>
    <w:rsid w:val="0027159B"/>
    <w:rsid w:val="002801A1"/>
    <w:rsid w:val="002805FA"/>
    <w:rsid w:val="00284677"/>
    <w:rsid w:val="00287DC0"/>
    <w:rsid w:val="00290400"/>
    <w:rsid w:val="00294259"/>
    <w:rsid w:val="00297590"/>
    <w:rsid w:val="00297A0A"/>
    <w:rsid w:val="002A0879"/>
    <w:rsid w:val="002A15AD"/>
    <w:rsid w:val="002A23C1"/>
    <w:rsid w:val="002A2D5A"/>
    <w:rsid w:val="002A6329"/>
    <w:rsid w:val="002A71AE"/>
    <w:rsid w:val="002B0734"/>
    <w:rsid w:val="002B0BE0"/>
    <w:rsid w:val="002B3504"/>
    <w:rsid w:val="002B3541"/>
    <w:rsid w:val="002B3C60"/>
    <w:rsid w:val="002B55C4"/>
    <w:rsid w:val="002B5AA9"/>
    <w:rsid w:val="002C6A03"/>
    <w:rsid w:val="002C7512"/>
    <w:rsid w:val="002D1743"/>
    <w:rsid w:val="002D4F64"/>
    <w:rsid w:val="002D69FD"/>
    <w:rsid w:val="002D75F3"/>
    <w:rsid w:val="002E0075"/>
    <w:rsid w:val="002E28CB"/>
    <w:rsid w:val="002E4A83"/>
    <w:rsid w:val="002E54D8"/>
    <w:rsid w:val="002E7665"/>
    <w:rsid w:val="002F084A"/>
    <w:rsid w:val="002F49CF"/>
    <w:rsid w:val="002F760F"/>
    <w:rsid w:val="00300F69"/>
    <w:rsid w:val="00301950"/>
    <w:rsid w:val="00301ABA"/>
    <w:rsid w:val="0030310B"/>
    <w:rsid w:val="00303CE5"/>
    <w:rsid w:val="00303F3E"/>
    <w:rsid w:val="00306CE5"/>
    <w:rsid w:val="00307E2F"/>
    <w:rsid w:val="00310C16"/>
    <w:rsid w:val="00313BF4"/>
    <w:rsid w:val="00313FC4"/>
    <w:rsid w:val="003214F6"/>
    <w:rsid w:val="00322C1E"/>
    <w:rsid w:val="00324DA0"/>
    <w:rsid w:val="0033039F"/>
    <w:rsid w:val="00333ECD"/>
    <w:rsid w:val="00335249"/>
    <w:rsid w:val="0033794C"/>
    <w:rsid w:val="00337C3D"/>
    <w:rsid w:val="00337F00"/>
    <w:rsid w:val="00340327"/>
    <w:rsid w:val="0034196D"/>
    <w:rsid w:val="00342A8A"/>
    <w:rsid w:val="0034407F"/>
    <w:rsid w:val="003445E0"/>
    <w:rsid w:val="0034630A"/>
    <w:rsid w:val="0034662A"/>
    <w:rsid w:val="00347603"/>
    <w:rsid w:val="003503D9"/>
    <w:rsid w:val="00350528"/>
    <w:rsid w:val="00351F5A"/>
    <w:rsid w:val="00353B69"/>
    <w:rsid w:val="00356491"/>
    <w:rsid w:val="00360D4B"/>
    <w:rsid w:val="00361AC8"/>
    <w:rsid w:val="0036206B"/>
    <w:rsid w:val="003646AF"/>
    <w:rsid w:val="00365563"/>
    <w:rsid w:val="003720B5"/>
    <w:rsid w:val="00375007"/>
    <w:rsid w:val="00377821"/>
    <w:rsid w:val="003812EE"/>
    <w:rsid w:val="0038326F"/>
    <w:rsid w:val="00390AA0"/>
    <w:rsid w:val="00392935"/>
    <w:rsid w:val="003976C2"/>
    <w:rsid w:val="00397A8F"/>
    <w:rsid w:val="003A0309"/>
    <w:rsid w:val="003A1C8B"/>
    <w:rsid w:val="003A2C52"/>
    <w:rsid w:val="003A4DE6"/>
    <w:rsid w:val="003A649D"/>
    <w:rsid w:val="003B0A9B"/>
    <w:rsid w:val="003B5F7F"/>
    <w:rsid w:val="003B7FFC"/>
    <w:rsid w:val="003C0A78"/>
    <w:rsid w:val="003C57F5"/>
    <w:rsid w:val="003C6ABD"/>
    <w:rsid w:val="003D2112"/>
    <w:rsid w:val="003D3868"/>
    <w:rsid w:val="003D3911"/>
    <w:rsid w:val="003D59BA"/>
    <w:rsid w:val="003D6649"/>
    <w:rsid w:val="003E10E5"/>
    <w:rsid w:val="003E1B2E"/>
    <w:rsid w:val="003E51AC"/>
    <w:rsid w:val="003E5282"/>
    <w:rsid w:val="003E53E1"/>
    <w:rsid w:val="003F1D5C"/>
    <w:rsid w:val="003F5248"/>
    <w:rsid w:val="003F55BB"/>
    <w:rsid w:val="003F5B0A"/>
    <w:rsid w:val="003F65A8"/>
    <w:rsid w:val="003F716A"/>
    <w:rsid w:val="003F7DFA"/>
    <w:rsid w:val="00407BEB"/>
    <w:rsid w:val="004117A2"/>
    <w:rsid w:val="0041232E"/>
    <w:rsid w:val="004142E4"/>
    <w:rsid w:val="00414FAC"/>
    <w:rsid w:val="0041640D"/>
    <w:rsid w:val="004168F3"/>
    <w:rsid w:val="004245CE"/>
    <w:rsid w:val="004340E0"/>
    <w:rsid w:val="0043453F"/>
    <w:rsid w:val="004356EE"/>
    <w:rsid w:val="00436B4C"/>
    <w:rsid w:val="00437115"/>
    <w:rsid w:val="00442E6F"/>
    <w:rsid w:val="00447A89"/>
    <w:rsid w:val="004500BC"/>
    <w:rsid w:val="00451FDB"/>
    <w:rsid w:val="00452922"/>
    <w:rsid w:val="00456720"/>
    <w:rsid w:val="00457256"/>
    <w:rsid w:val="00457DF7"/>
    <w:rsid w:val="00462F61"/>
    <w:rsid w:val="00464DEE"/>
    <w:rsid w:val="004656A7"/>
    <w:rsid w:val="00466B8F"/>
    <w:rsid w:val="00467A6D"/>
    <w:rsid w:val="00470091"/>
    <w:rsid w:val="00473C47"/>
    <w:rsid w:val="00474E16"/>
    <w:rsid w:val="00486371"/>
    <w:rsid w:val="00492D10"/>
    <w:rsid w:val="004956A0"/>
    <w:rsid w:val="00496225"/>
    <w:rsid w:val="004A1D90"/>
    <w:rsid w:val="004A3078"/>
    <w:rsid w:val="004A37A6"/>
    <w:rsid w:val="004A4F60"/>
    <w:rsid w:val="004A5985"/>
    <w:rsid w:val="004A5E51"/>
    <w:rsid w:val="004A64F6"/>
    <w:rsid w:val="004A7370"/>
    <w:rsid w:val="004B0907"/>
    <w:rsid w:val="004B24D5"/>
    <w:rsid w:val="004B6D71"/>
    <w:rsid w:val="004B7237"/>
    <w:rsid w:val="004C0651"/>
    <w:rsid w:val="004C1BB5"/>
    <w:rsid w:val="004C2C48"/>
    <w:rsid w:val="004C603E"/>
    <w:rsid w:val="004D39F4"/>
    <w:rsid w:val="004D3C56"/>
    <w:rsid w:val="004E0EDB"/>
    <w:rsid w:val="004E150E"/>
    <w:rsid w:val="004E1664"/>
    <w:rsid w:val="004E42E3"/>
    <w:rsid w:val="004F0FBB"/>
    <w:rsid w:val="004F130E"/>
    <w:rsid w:val="004F6EF0"/>
    <w:rsid w:val="004F760D"/>
    <w:rsid w:val="00504406"/>
    <w:rsid w:val="005062AA"/>
    <w:rsid w:val="00507268"/>
    <w:rsid w:val="00512E61"/>
    <w:rsid w:val="00520AB5"/>
    <w:rsid w:val="00520EB1"/>
    <w:rsid w:val="005221F5"/>
    <w:rsid w:val="00522437"/>
    <w:rsid w:val="00527342"/>
    <w:rsid w:val="00527893"/>
    <w:rsid w:val="0053475F"/>
    <w:rsid w:val="00534A32"/>
    <w:rsid w:val="00535773"/>
    <w:rsid w:val="00542DD4"/>
    <w:rsid w:val="00543E3E"/>
    <w:rsid w:val="00546DC2"/>
    <w:rsid w:val="00547181"/>
    <w:rsid w:val="0055295A"/>
    <w:rsid w:val="00555B5C"/>
    <w:rsid w:val="00563DC3"/>
    <w:rsid w:val="0056422E"/>
    <w:rsid w:val="0056536A"/>
    <w:rsid w:val="00566DA4"/>
    <w:rsid w:val="005671F9"/>
    <w:rsid w:val="005701C9"/>
    <w:rsid w:val="005720E9"/>
    <w:rsid w:val="005723A5"/>
    <w:rsid w:val="00573618"/>
    <w:rsid w:val="0057364B"/>
    <w:rsid w:val="00573C2A"/>
    <w:rsid w:val="00575882"/>
    <w:rsid w:val="00576709"/>
    <w:rsid w:val="00581F12"/>
    <w:rsid w:val="005829AF"/>
    <w:rsid w:val="00586EE1"/>
    <w:rsid w:val="005923B3"/>
    <w:rsid w:val="00593914"/>
    <w:rsid w:val="005947E0"/>
    <w:rsid w:val="005A04E6"/>
    <w:rsid w:val="005A0C99"/>
    <w:rsid w:val="005A1970"/>
    <w:rsid w:val="005A40AB"/>
    <w:rsid w:val="005A7103"/>
    <w:rsid w:val="005B13B7"/>
    <w:rsid w:val="005B3A8C"/>
    <w:rsid w:val="005B4373"/>
    <w:rsid w:val="005B4678"/>
    <w:rsid w:val="005B4B8D"/>
    <w:rsid w:val="005B6928"/>
    <w:rsid w:val="005C080D"/>
    <w:rsid w:val="005C0F31"/>
    <w:rsid w:val="005C1E8A"/>
    <w:rsid w:val="005C2F46"/>
    <w:rsid w:val="005D05B7"/>
    <w:rsid w:val="005D1747"/>
    <w:rsid w:val="005D1C95"/>
    <w:rsid w:val="005D2122"/>
    <w:rsid w:val="005D77E5"/>
    <w:rsid w:val="005E09E8"/>
    <w:rsid w:val="005E474F"/>
    <w:rsid w:val="005F28F5"/>
    <w:rsid w:val="005F45DF"/>
    <w:rsid w:val="005F4BB4"/>
    <w:rsid w:val="005F5727"/>
    <w:rsid w:val="005F6D2A"/>
    <w:rsid w:val="00603B78"/>
    <w:rsid w:val="0060436A"/>
    <w:rsid w:val="00605767"/>
    <w:rsid w:val="006071E5"/>
    <w:rsid w:val="0060749E"/>
    <w:rsid w:val="00613972"/>
    <w:rsid w:val="00615DFD"/>
    <w:rsid w:val="006177FF"/>
    <w:rsid w:val="00623468"/>
    <w:rsid w:val="00624A84"/>
    <w:rsid w:val="006259F9"/>
    <w:rsid w:val="00626624"/>
    <w:rsid w:val="00627470"/>
    <w:rsid w:val="00634F30"/>
    <w:rsid w:val="00642205"/>
    <w:rsid w:val="006425F9"/>
    <w:rsid w:val="00644C6B"/>
    <w:rsid w:val="00645C4E"/>
    <w:rsid w:val="00645EF7"/>
    <w:rsid w:val="0064754E"/>
    <w:rsid w:val="00647D3A"/>
    <w:rsid w:val="00657E3B"/>
    <w:rsid w:val="00657E7D"/>
    <w:rsid w:val="00671608"/>
    <w:rsid w:val="00672BA8"/>
    <w:rsid w:val="00674CC1"/>
    <w:rsid w:val="006772D3"/>
    <w:rsid w:val="00677E16"/>
    <w:rsid w:val="0068064D"/>
    <w:rsid w:val="00680D15"/>
    <w:rsid w:val="0068452B"/>
    <w:rsid w:val="006856A5"/>
    <w:rsid w:val="00686A66"/>
    <w:rsid w:val="00687828"/>
    <w:rsid w:val="00690CC1"/>
    <w:rsid w:val="00694828"/>
    <w:rsid w:val="00696E44"/>
    <w:rsid w:val="006A0E87"/>
    <w:rsid w:val="006A22D5"/>
    <w:rsid w:val="006A3A88"/>
    <w:rsid w:val="006A4E3E"/>
    <w:rsid w:val="006A4E7D"/>
    <w:rsid w:val="006B0200"/>
    <w:rsid w:val="006B2006"/>
    <w:rsid w:val="006B32FC"/>
    <w:rsid w:val="006B39D9"/>
    <w:rsid w:val="006B7146"/>
    <w:rsid w:val="006C26C5"/>
    <w:rsid w:val="006C37EA"/>
    <w:rsid w:val="006C4179"/>
    <w:rsid w:val="006C743E"/>
    <w:rsid w:val="006D0C3E"/>
    <w:rsid w:val="006D0D19"/>
    <w:rsid w:val="006D0E8B"/>
    <w:rsid w:val="006D371B"/>
    <w:rsid w:val="006D4069"/>
    <w:rsid w:val="006D430E"/>
    <w:rsid w:val="006D5299"/>
    <w:rsid w:val="006D52BE"/>
    <w:rsid w:val="006E07D2"/>
    <w:rsid w:val="006F0E26"/>
    <w:rsid w:val="006F11E4"/>
    <w:rsid w:val="006F6C07"/>
    <w:rsid w:val="006F7F20"/>
    <w:rsid w:val="00707BDA"/>
    <w:rsid w:val="0071319C"/>
    <w:rsid w:val="0071394D"/>
    <w:rsid w:val="00713E4D"/>
    <w:rsid w:val="00716118"/>
    <w:rsid w:val="00716A66"/>
    <w:rsid w:val="00717032"/>
    <w:rsid w:val="007262E8"/>
    <w:rsid w:val="00726953"/>
    <w:rsid w:val="00726B39"/>
    <w:rsid w:val="0073460A"/>
    <w:rsid w:val="007353D3"/>
    <w:rsid w:val="0073638D"/>
    <w:rsid w:val="007426E0"/>
    <w:rsid w:val="00742EAB"/>
    <w:rsid w:val="007438FC"/>
    <w:rsid w:val="0074582A"/>
    <w:rsid w:val="00746C09"/>
    <w:rsid w:val="00746F27"/>
    <w:rsid w:val="00751A86"/>
    <w:rsid w:val="00752880"/>
    <w:rsid w:val="0075382B"/>
    <w:rsid w:val="007574E7"/>
    <w:rsid w:val="007602F8"/>
    <w:rsid w:val="007628E3"/>
    <w:rsid w:val="00763755"/>
    <w:rsid w:val="00785EFA"/>
    <w:rsid w:val="0078652B"/>
    <w:rsid w:val="00790AC6"/>
    <w:rsid w:val="00791FF2"/>
    <w:rsid w:val="0079424B"/>
    <w:rsid w:val="00795C0D"/>
    <w:rsid w:val="00796F3D"/>
    <w:rsid w:val="007A0811"/>
    <w:rsid w:val="007A1B05"/>
    <w:rsid w:val="007A676B"/>
    <w:rsid w:val="007A6904"/>
    <w:rsid w:val="007A7F6D"/>
    <w:rsid w:val="007B179F"/>
    <w:rsid w:val="007C089E"/>
    <w:rsid w:val="007C1788"/>
    <w:rsid w:val="007C2881"/>
    <w:rsid w:val="007C39BC"/>
    <w:rsid w:val="007C4B00"/>
    <w:rsid w:val="007C64A5"/>
    <w:rsid w:val="007C70DC"/>
    <w:rsid w:val="007C79FC"/>
    <w:rsid w:val="007D15A7"/>
    <w:rsid w:val="007D18F9"/>
    <w:rsid w:val="007D1A41"/>
    <w:rsid w:val="007D5C0F"/>
    <w:rsid w:val="007D698A"/>
    <w:rsid w:val="007E1395"/>
    <w:rsid w:val="007E4392"/>
    <w:rsid w:val="007E5CCD"/>
    <w:rsid w:val="007F6A82"/>
    <w:rsid w:val="00802A7E"/>
    <w:rsid w:val="00804498"/>
    <w:rsid w:val="00806159"/>
    <w:rsid w:val="00806213"/>
    <w:rsid w:val="0080639F"/>
    <w:rsid w:val="00810330"/>
    <w:rsid w:val="0081383B"/>
    <w:rsid w:val="00822200"/>
    <w:rsid w:val="00823DB7"/>
    <w:rsid w:val="008243AD"/>
    <w:rsid w:val="00825305"/>
    <w:rsid w:val="008317FF"/>
    <w:rsid w:val="00832253"/>
    <w:rsid w:val="00833CF6"/>
    <w:rsid w:val="00833E36"/>
    <w:rsid w:val="00834449"/>
    <w:rsid w:val="0083613C"/>
    <w:rsid w:val="008454D4"/>
    <w:rsid w:val="00847458"/>
    <w:rsid w:val="008506C7"/>
    <w:rsid w:val="008537A7"/>
    <w:rsid w:val="00856045"/>
    <w:rsid w:val="0086186A"/>
    <w:rsid w:val="008624A2"/>
    <w:rsid w:val="008627B7"/>
    <w:rsid w:val="00863B85"/>
    <w:rsid w:val="00866C4F"/>
    <w:rsid w:val="00867D47"/>
    <w:rsid w:val="00871BD3"/>
    <w:rsid w:val="00873AE3"/>
    <w:rsid w:val="00877811"/>
    <w:rsid w:val="00881C07"/>
    <w:rsid w:val="0088497C"/>
    <w:rsid w:val="00885C37"/>
    <w:rsid w:val="008863F0"/>
    <w:rsid w:val="00887433"/>
    <w:rsid w:val="0089210E"/>
    <w:rsid w:val="00892B48"/>
    <w:rsid w:val="00893E9F"/>
    <w:rsid w:val="0089455B"/>
    <w:rsid w:val="00895981"/>
    <w:rsid w:val="00895B9E"/>
    <w:rsid w:val="00896183"/>
    <w:rsid w:val="008A520B"/>
    <w:rsid w:val="008A67B6"/>
    <w:rsid w:val="008A7C84"/>
    <w:rsid w:val="008B15A7"/>
    <w:rsid w:val="008B6C46"/>
    <w:rsid w:val="008C154D"/>
    <w:rsid w:val="008C23A5"/>
    <w:rsid w:val="008C50B4"/>
    <w:rsid w:val="008C53C7"/>
    <w:rsid w:val="008C6E52"/>
    <w:rsid w:val="008C7EF3"/>
    <w:rsid w:val="008D0105"/>
    <w:rsid w:val="008D04E4"/>
    <w:rsid w:val="008D129E"/>
    <w:rsid w:val="008D159C"/>
    <w:rsid w:val="008D1DF5"/>
    <w:rsid w:val="008D25BD"/>
    <w:rsid w:val="008E5741"/>
    <w:rsid w:val="008E6086"/>
    <w:rsid w:val="008E6146"/>
    <w:rsid w:val="008E7711"/>
    <w:rsid w:val="008E7751"/>
    <w:rsid w:val="008F0196"/>
    <w:rsid w:val="008F07AA"/>
    <w:rsid w:val="008F20D7"/>
    <w:rsid w:val="008F385E"/>
    <w:rsid w:val="008F39C9"/>
    <w:rsid w:val="009137CC"/>
    <w:rsid w:val="00913842"/>
    <w:rsid w:val="009140A9"/>
    <w:rsid w:val="00914C02"/>
    <w:rsid w:val="00914CFA"/>
    <w:rsid w:val="009159BB"/>
    <w:rsid w:val="0091631C"/>
    <w:rsid w:val="00920572"/>
    <w:rsid w:val="009206A8"/>
    <w:rsid w:val="00922F58"/>
    <w:rsid w:val="00926489"/>
    <w:rsid w:val="00926B7B"/>
    <w:rsid w:val="00927674"/>
    <w:rsid w:val="00927676"/>
    <w:rsid w:val="0092787E"/>
    <w:rsid w:val="00933A78"/>
    <w:rsid w:val="009374F0"/>
    <w:rsid w:val="0094090A"/>
    <w:rsid w:val="00941841"/>
    <w:rsid w:val="00945790"/>
    <w:rsid w:val="00952DB9"/>
    <w:rsid w:val="00953F74"/>
    <w:rsid w:val="0095406F"/>
    <w:rsid w:val="00957476"/>
    <w:rsid w:val="00961D8E"/>
    <w:rsid w:val="00962F20"/>
    <w:rsid w:val="0096382B"/>
    <w:rsid w:val="00966225"/>
    <w:rsid w:val="0097182C"/>
    <w:rsid w:val="009718EE"/>
    <w:rsid w:val="00974DA5"/>
    <w:rsid w:val="0097649F"/>
    <w:rsid w:val="00977445"/>
    <w:rsid w:val="00981182"/>
    <w:rsid w:val="00982A9D"/>
    <w:rsid w:val="009873BF"/>
    <w:rsid w:val="00987E5F"/>
    <w:rsid w:val="0099046F"/>
    <w:rsid w:val="00993057"/>
    <w:rsid w:val="00994B65"/>
    <w:rsid w:val="00997CA8"/>
    <w:rsid w:val="009A0A7F"/>
    <w:rsid w:val="009A1237"/>
    <w:rsid w:val="009A13EA"/>
    <w:rsid w:val="009A26DD"/>
    <w:rsid w:val="009A3D0F"/>
    <w:rsid w:val="009A4CF5"/>
    <w:rsid w:val="009B534F"/>
    <w:rsid w:val="009B5AD8"/>
    <w:rsid w:val="009B61FA"/>
    <w:rsid w:val="009B63A2"/>
    <w:rsid w:val="009B73DC"/>
    <w:rsid w:val="009C0372"/>
    <w:rsid w:val="009C18DC"/>
    <w:rsid w:val="009C43DC"/>
    <w:rsid w:val="009C7071"/>
    <w:rsid w:val="009D5321"/>
    <w:rsid w:val="009D6ABB"/>
    <w:rsid w:val="009E1E88"/>
    <w:rsid w:val="009E2ABE"/>
    <w:rsid w:val="009E402A"/>
    <w:rsid w:val="009E545B"/>
    <w:rsid w:val="009F0356"/>
    <w:rsid w:val="009F16C3"/>
    <w:rsid w:val="009F1752"/>
    <w:rsid w:val="009F612B"/>
    <w:rsid w:val="009F745A"/>
    <w:rsid w:val="00A00957"/>
    <w:rsid w:val="00A03262"/>
    <w:rsid w:val="00A0484A"/>
    <w:rsid w:val="00A058B1"/>
    <w:rsid w:val="00A0627F"/>
    <w:rsid w:val="00A079CA"/>
    <w:rsid w:val="00A1469A"/>
    <w:rsid w:val="00A168CC"/>
    <w:rsid w:val="00A17FD1"/>
    <w:rsid w:val="00A2007A"/>
    <w:rsid w:val="00A217B7"/>
    <w:rsid w:val="00A237D5"/>
    <w:rsid w:val="00A32D20"/>
    <w:rsid w:val="00A3499E"/>
    <w:rsid w:val="00A34B26"/>
    <w:rsid w:val="00A3783A"/>
    <w:rsid w:val="00A41DB5"/>
    <w:rsid w:val="00A46FA0"/>
    <w:rsid w:val="00A47696"/>
    <w:rsid w:val="00A52AE6"/>
    <w:rsid w:val="00A534B9"/>
    <w:rsid w:val="00A54A48"/>
    <w:rsid w:val="00A55647"/>
    <w:rsid w:val="00A55FC3"/>
    <w:rsid w:val="00A56DC3"/>
    <w:rsid w:val="00A57218"/>
    <w:rsid w:val="00A63A1B"/>
    <w:rsid w:val="00A649A7"/>
    <w:rsid w:val="00A71272"/>
    <w:rsid w:val="00A76929"/>
    <w:rsid w:val="00A77F3A"/>
    <w:rsid w:val="00A77F58"/>
    <w:rsid w:val="00A80E70"/>
    <w:rsid w:val="00A87E97"/>
    <w:rsid w:val="00A930AE"/>
    <w:rsid w:val="00A93697"/>
    <w:rsid w:val="00A943AA"/>
    <w:rsid w:val="00A953EF"/>
    <w:rsid w:val="00A95A6F"/>
    <w:rsid w:val="00A970E8"/>
    <w:rsid w:val="00A97DA5"/>
    <w:rsid w:val="00AA00E3"/>
    <w:rsid w:val="00AA10A3"/>
    <w:rsid w:val="00AA1E63"/>
    <w:rsid w:val="00AA40EB"/>
    <w:rsid w:val="00AA5431"/>
    <w:rsid w:val="00AA7034"/>
    <w:rsid w:val="00AA7BEB"/>
    <w:rsid w:val="00AB060C"/>
    <w:rsid w:val="00AB2376"/>
    <w:rsid w:val="00AB60FE"/>
    <w:rsid w:val="00AB6AE2"/>
    <w:rsid w:val="00AB70C1"/>
    <w:rsid w:val="00AB7D6E"/>
    <w:rsid w:val="00AC45F6"/>
    <w:rsid w:val="00AC5521"/>
    <w:rsid w:val="00AC5A37"/>
    <w:rsid w:val="00AC7DDB"/>
    <w:rsid w:val="00AD0438"/>
    <w:rsid w:val="00AD0FF1"/>
    <w:rsid w:val="00AD24F5"/>
    <w:rsid w:val="00AD28AA"/>
    <w:rsid w:val="00AD6B52"/>
    <w:rsid w:val="00AD6D04"/>
    <w:rsid w:val="00AD6DF1"/>
    <w:rsid w:val="00AD7A95"/>
    <w:rsid w:val="00AE033A"/>
    <w:rsid w:val="00AE09F7"/>
    <w:rsid w:val="00AE1170"/>
    <w:rsid w:val="00AE38A1"/>
    <w:rsid w:val="00AE6514"/>
    <w:rsid w:val="00AE774B"/>
    <w:rsid w:val="00AE7EA4"/>
    <w:rsid w:val="00AE7FC4"/>
    <w:rsid w:val="00AF4FF0"/>
    <w:rsid w:val="00B11BB9"/>
    <w:rsid w:val="00B17733"/>
    <w:rsid w:val="00B20792"/>
    <w:rsid w:val="00B21622"/>
    <w:rsid w:val="00B216CC"/>
    <w:rsid w:val="00B22EA3"/>
    <w:rsid w:val="00B25DFC"/>
    <w:rsid w:val="00B2686A"/>
    <w:rsid w:val="00B27570"/>
    <w:rsid w:val="00B30180"/>
    <w:rsid w:val="00B30F7D"/>
    <w:rsid w:val="00B31877"/>
    <w:rsid w:val="00B32074"/>
    <w:rsid w:val="00B34B32"/>
    <w:rsid w:val="00B4062D"/>
    <w:rsid w:val="00B452C1"/>
    <w:rsid w:val="00B5017F"/>
    <w:rsid w:val="00B50CFA"/>
    <w:rsid w:val="00B53DB3"/>
    <w:rsid w:val="00B54209"/>
    <w:rsid w:val="00B55064"/>
    <w:rsid w:val="00B611BE"/>
    <w:rsid w:val="00B61B7D"/>
    <w:rsid w:val="00B62168"/>
    <w:rsid w:val="00B62AD2"/>
    <w:rsid w:val="00B63C16"/>
    <w:rsid w:val="00B662FE"/>
    <w:rsid w:val="00B71883"/>
    <w:rsid w:val="00B71C00"/>
    <w:rsid w:val="00B72B51"/>
    <w:rsid w:val="00B7586E"/>
    <w:rsid w:val="00B758F2"/>
    <w:rsid w:val="00B7631A"/>
    <w:rsid w:val="00B7683A"/>
    <w:rsid w:val="00B838BC"/>
    <w:rsid w:val="00B85284"/>
    <w:rsid w:val="00B85DA7"/>
    <w:rsid w:val="00B93C5C"/>
    <w:rsid w:val="00B95EB2"/>
    <w:rsid w:val="00BA236E"/>
    <w:rsid w:val="00BA436B"/>
    <w:rsid w:val="00BA4394"/>
    <w:rsid w:val="00BA4881"/>
    <w:rsid w:val="00BA5EAD"/>
    <w:rsid w:val="00BB19E1"/>
    <w:rsid w:val="00BB1D78"/>
    <w:rsid w:val="00BB6437"/>
    <w:rsid w:val="00BB6BCF"/>
    <w:rsid w:val="00BC2188"/>
    <w:rsid w:val="00BD038E"/>
    <w:rsid w:val="00BD0BDF"/>
    <w:rsid w:val="00BD0F8F"/>
    <w:rsid w:val="00BD1D58"/>
    <w:rsid w:val="00BD3608"/>
    <w:rsid w:val="00BD548C"/>
    <w:rsid w:val="00BE003A"/>
    <w:rsid w:val="00BE73DC"/>
    <w:rsid w:val="00BF1DAC"/>
    <w:rsid w:val="00BF2162"/>
    <w:rsid w:val="00BF4EB3"/>
    <w:rsid w:val="00C02E9E"/>
    <w:rsid w:val="00C03B01"/>
    <w:rsid w:val="00C050BB"/>
    <w:rsid w:val="00C1152E"/>
    <w:rsid w:val="00C129CA"/>
    <w:rsid w:val="00C12CB2"/>
    <w:rsid w:val="00C13C31"/>
    <w:rsid w:val="00C1437D"/>
    <w:rsid w:val="00C178F5"/>
    <w:rsid w:val="00C21369"/>
    <w:rsid w:val="00C21C84"/>
    <w:rsid w:val="00C242E1"/>
    <w:rsid w:val="00C25C11"/>
    <w:rsid w:val="00C26119"/>
    <w:rsid w:val="00C302CF"/>
    <w:rsid w:val="00C3089E"/>
    <w:rsid w:val="00C358F9"/>
    <w:rsid w:val="00C368E0"/>
    <w:rsid w:val="00C40123"/>
    <w:rsid w:val="00C404C2"/>
    <w:rsid w:val="00C45C0C"/>
    <w:rsid w:val="00C465E0"/>
    <w:rsid w:val="00C46F2E"/>
    <w:rsid w:val="00C51464"/>
    <w:rsid w:val="00C5341B"/>
    <w:rsid w:val="00C546F6"/>
    <w:rsid w:val="00C549E6"/>
    <w:rsid w:val="00C55D51"/>
    <w:rsid w:val="00C6148C"/>
    <w:rsid w:val="00C620D2"/>
    <w:rsid w:val="00C63135"/>
    <w:rsid w:val="00C66987"/>
    <w:rsid w:val="00C70987"/>
    <w:rsid w:val="00C7129E"/>
    <w:rsid w:val="00C8322F"/>
    <w:rsid w:val="00C87338"/>
    <w:rsid w:val="00C945F8"/>
    <w:rsid w:val="00CA017B"/>
    <w:rsid w:val="00CA5BD7"/>
    <w:rsid w:val="00CB2064"/>
    <w:rsid w:val="00CB389D"/>
    <w:rsid w:val="00CB46B5"/>
    <w:rsid w:val="00CB4EA6"/>
    <w:rsid w:val="00CB4EC2"/>
    <w:rsid w:val="00CC1828"/>
    <w:rsid w:val="00CC24EC"/>
    <w:rsid w:val="00CC25AE"/>
    <w:rsid w:val="00CC27AE"/>
    <w:rsid w:val="00CC32E7"/>
    <w:rsid w:val="00CC6E2D"/>
    <w:rsid w:val="00CC78A8"/>
    <w:rsid w:val="00CD222C"/>
    <w:rsid w:val="00CD2DA9"/>
    <w:rsid w:val="00CD4C04"/>
    <w:rsid w:val="00CD7599"/>
    <w:rsid w:val="00CE0CDD"/>
    <w:rsid w:val="00CE38B2"/>
    <w:rsid w:val="00CE398A"/>
    <w:rsid w:val="00CE49B2"/>
    <w:rsid w:val="00CF0F88"/>
    <w:rsid w:val="00CF5A6B"/>
    <w:rsid w:val="00CF65B6"/>
    <w:rsid w:val="00D0044F"/>
    <w:rsid w:val="00D01C52"/>
    <w:rsid w:val="00D103E4"/>
    <w:rsid w:val="00D11A2E"/>
    <w:rsid w:val="00D11BBF"/>
    <w:rsid w:val="00D24A18"/>
    <w:rsid w:val="00D25509"/>
    <w:rsid w:val="00D2615D"/>
    <w:rsid w:val="00D26705"/>
    <w:rsid w:val="00D2754B"/>
    <w:rsid w:val="00D27F35"/>
    <w:rsid w:val="00D30BE7"/>
    <w:rsid w:val="00D30C83"/>
    <w:rsid w:val="00D408DA"/>
    <w:rsid w:val="00D409B5"/>
    <w:rsid w:val="00D40B4E"/>
    <w:rsid w:val="00D4389C"/>
    <w:rsid w:val="00D440A6"/>
    <w:rsid w:val="00D47515"/>
    <w:rsid w:val="00D50F74"/>
    <w:rsid w:val="00D56D59"/>
    <w:rsid w:val="00D6351D"/>
    <w:rsid w:val="00D64063"/>
    <w:rsid w:val="00D6443B"/>
    <w:rsid w:val="00D64E4F"/>
    <w:rsid w:val="00D65322"/>
    <w:rsid w:val="00D6636B"/>
    <w:rsid w:val="00D755A2"/>
    <w:rsid w:val="00D7572B"/>
    <w:rsid w:val="00D77BF2"/>
    <w:rsid w:val="00D816C4"/>
    <w:rsid w:val="00D837DF"/>
    <w:rsid w:val="00D84FBC"/>
    <w:rsid w:val="00D9076A"/>
    <w:rsid w:val="00D93D26"/>
    <w:rsid w:val="00DA0523"/>
    <w:rsid w:val="00DA22A2"/>
    <w:rsid w:val="00DA3569"/>
    <w:rsid w:val="00DA3AC3"/>
    <w:rsid w:val="00DA5470"/>
    <w:rsid w:val="00DB42FB"/>
    <w:rsid w:val="00DB4338"/>
    <w:rsid w:val="00DB50B9"/>
    <w:rsid w:val="00DB592F"/>
    <w:rsid w:val="00DB769F"/>
    <w:rsid w:val="00DB7792"/>
    <w:rsid w:val="00DB77FA"/>
    <w:rsid w:val="00DC0210"/>
    <w:rsid w:val="00DC11A6"/>
    <w:rsid w:val="00DC4418"/>
    <w:rsid w:val="00DC61F7"/>
    <w:rsid w:val="00DC695D"/>
    <w:rsid w:val="00DC78DD"/>
    <w:rsid w:val="00DD08B2"/>
    <w:rsid w:val="00DD23CD"/>
    <w:rsid w:val="00DD3DC7"/>
    <w:rsid w:val="00DE049C"/>
    <w:rsid w:val="00DE08C3"/>
    <w:rsid w:val="00DE0DC4"/>
    <w:rsid w:val="00DE190E"/>
    <w:rsid w:val="00DE2A7B"/>
    <w:rsid w:val="00DE3438"/>
    <w:rsid w:val="00DE756E"/>
    <w:rsid w:val="00DF1FFA"/>
    <w:rsid w:val="00DF3180"/>
    <w:rsid w:val="00DF53A9"/>
    <w:rsid w:val="00DF6757"/>
    <w:rsid w:val="00DF7D5F"/>
    <w:rsid w:val="00E01D7C"/>
    <w:rsid w:val="00E02599"/>
    <w:rsid w:val="00E03096"/>
    <w:rsid w:val="00E03159"/>
    <w:rsid w:val="00E05DA3"/>
    <w:rsid w:val="00E06C74"/>
    <w:rsid w:val="00E105E8"/>
    <w:rsid w:val="00E1117F"/>
    <w:rsid w:val="00E12B0E"/>
    <w:rsid w:val="00E157DE"/>
    <w:rsid w:val="00E15AB4"/>
    <w:rsid w:val="00E15F15"/>
    <w:rsid w:val="00E216C2"/>
    <w:rsid w:val="00E23311"/>
    <w:rsid w:val="00E324B2"/>
    <w:rsid w:val="00E32DC3"/>
    <w:rsid w:val="00E332BF"/>
    <w:rsid w:val="00E344B5"/>
    <w:rsid w:val="00E355A0"/>
    <w:rsid w:val="00E35DB5"/>
    <w:rsid w:val="00E370AF"/>
    <w:rsid w:val="00E45556"/>
    <w:rsid w:val="00E4720E"/>
    <w:rsid w:val="00E50162"/>
    <w:rsid w:val="00E501FF"/>
    <w:rsid w:val="00E50CE4"/>
    <w:rsid w:val="00E515E5"/>
    <w:rsid w:val="00E52F14"/>
    <w:rsid w:val="00E6199A"/>
    <w:rsid w:val="00E64D69"/>
    <w:rsid w:val="00E65930"/>
    <w:rsid w:val="00E7027E"/>
    <w:rsid w:val="00E77F8A"/>
    <w:rsid w:val="00E80218"/>
    <w:rsid w:val="00E9435A"/>
    <w:rsid w:val="00E96717"/>
    <w:rsid w:val="00EA0DBB"/>
    <w:rsid w:val="00EA15AD"/>
    <w:rsid w:val="00EA3C57"/>
    <w:rsid w:val="00EA5B91"/>
    <w:rsid w:val="00EA6186"/>
    <w:rsid w:val="00EA702C"/>
    <w:rsid w:val="00EB029B"/>
    <w:rsid w:val="00EB1F29"/>
    <w:rsid w:val="00EB4992"/>
    <w:rsid w:val="00EC0022"/>
    <w:rsid w:val="00EC6B86"/>
    <w:rsid w:val="00EC707A"/>
    <w:rsid w:val="00EC7A50"/>
    <w:rsid w:val="00ED1314"/>
    <w:rsid w:val="00ED1BC3"/>
    <w:rsid w:val="00ED3905"/>
    <w:rsid w:val="00ED4EF7"/>
    <w:rsid w:val="00ED686C"/>
    <w:rsid w:val="00EE2C0C"/>
    <w:rsid w:val="00EE32C6"/>
    <w:rsid w:val="00EE7129"/>
    <w:rsid w:val="00EF287D"/>
    <w:rsid w:val="00EF3262"/>
    <w:rsid w:val="00EF38FD"/>
    <w:rsid w:val="00F05C9A"/>
    <w:rsid w:val="00F1472E"/>
    <w:rsid w:val="00F17078"/>
    <w:rsid w:val="00F20F10"/>
    <w:rsid w:val="00F26073"/>
    <w:rsid w:val="00F27D3E"/>
    <w:rsid w:val="00F3356F"/>
    <w:rsid w:val="00F3503B"/>
    <w:rsid w:val="00F3646B"/>
    <w:rsid w:val="00F37429"/>
    <w:rsid w:val="00F37CC0"/>
    <w:rsid w:val="00F403A9"/>
    <w:rsid w:val="00F40FCB"/>
    <w:rsid w:val="00F42B66"/>
    <w:rsid w:val="00F449A9"/>
    <w:rsid w:val="00F44C77"/>
    <w:rsid w:val="00F45493"/>
    <w:rsid w:val="00F5046F"/>
    <w:rsid w:val="00F560C4"/>
    <w:rsid w:val="00F56142"/>
    <w:rsid w:val="00F57413"/>
    <w:rsid w:val="00F5790E"/>
    <w:rsid w:val="00F61900"/>
    <w:rsid w:val="00F61D83"/>
    <w:rsid w:val="00F61F08"/>
    <w:rsid w:val="00F62E20"/>
    <w:rsid w:val="00F634B7"/>
    <w:rsid w:val="00F634FE"/>
    <w:rsid w:val="00F64BB2"/>
    <w:rsid w:val="00F659BF"/>
    <w:rsid w:val="00F661FE"/>
    <w:rsid w:val="00F66D53"/>
    <w:rsid w:val="00F67FB2"/>
    <w:rsid w:val="00F702C4"/>
    <w:rsid w:val="00F72EC3"/>
    <w:rsid w:val="00F76D33"/>
    <w:rsid w:val="00F82403"/>
    <w:rsid w:val="00F92027"/>
    <w:rsid w:val="00F920E9"/>
    <w:rsid w:val="00FA0A28"/>
    <w:rsid w:val="00FA0B58"/>
    <w:rsid w:val="00FA691D"/>
    <w:rsid w:val="00FA7650"/>
    <w:rsid w:val="00FB06B9"/>
    <w:rsid w:val="00FB1790"/>
    <w:rsid w:val="00FB1A5F"/>
    <w:rsid w:val="00FB206E"/>
    <w:rsid w:val="00FB3ACC"/>
    <w:rsid w:val="00FB7CD6"/>
    <w:rsid w:val="00FC116B"/>
    <w:rsid w:val="00FC4856"/>
    <w:rsid w:val="00FD13A8"/>
    <w:rsid w:val="00FD1E67"/>
    <w:rsid w:val="00FD2E3B"/>
    <w:rsid w:val="00FD332C"/>
    <w:rsid w:val="00FD77F2"/>
    <w:rsid w:val="00FD793F"/>
    <w:rsid w:val="00FE0372"/>
    <w:rsid w:val="00FE0CF3"/>
    <w:rsid w:val="00FE1BEB"/>
    <w:rsid w:val="00FE20EB"/>
    <w:rsid w:val="00FE226A"/>
    <w:rsid w:val="00FE3ABE"/>
    <w:rsid w:val="00FE5950"/>
    <w:rsid w:val="00FE5EC3"/>
    <w:rsid w:val="00FE65D7"/>
    <w:rsid w:val="00FF132D"/>
    <w:rsid w:val="00FF1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A56D9"/>
  <w15:chartTrackingRefBased/>
  <w15:docId w15:val="{26E8D777-69EA-4C38-96F7-9DF09616C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DA4"/>
    <w:rPr>
      <w:rFonts w:ascii="Segoe UI" w:hAnsi="Segoe UI"/>
      <w:sz w:val="21"/>
    </w:rPr>
  </w:style>
  <w:style w:type="paragraph" w:styleId="Heading1">
    <w:name w:val="heading 1"/>
    <w:basedOn w:val="Normal"/>
    <w:next w:val="Normal"/>
    <w:link w:val="Heading1Char"/>
    <w:uiPriority w:val="9"/>
    <w:qFormat/>
    <w:rsid w:val="008A5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5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520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8A5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5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520B"/>
    <w:rPr>
      <w:rFonts w:eastAsiaTheme="majorEastAsia" w:cstheme="majorBidi"/>
      <w:color w:val="0F4761" w:themeColor="accent1" w:themeShade="BF"/>
      <w:szCs w:val="28"/>
    </w:rPr>
  </w:style>
  <w:style w:type="character" w:customStyle="1" w:styleId="Heading4Char">
    <w:name w:val="Heading 4 Char"/>
    <w:basedOn w:val="DefaultParagraphFont"/>
    <w:link w:val="Heading4"/>
    <w:uiPriority w:val="9"/>
    <w:rsid w:val="008A5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20B"/>
    <w:rPr>
      <w:rFonts w:eastAsiaTheme="majorEastAsia" w:cstheme="majorBidi"/>
      <w:color w:val="272727" w:themeColor="text1" w:themeTint="D8"/>
    </w:rPr>
  </w:style>
  <w:style w:type="paragraph" w:styleId="Title">
    <w:name w:val="Title"/>
    <w:basedOn w:val="Normal"/>
    <w:next w:val="Normal"/>
    <w:link w:val="TitleChar"/>
    <w:uiPriority w:val="10"/>
    <w:qFormat/>
    <w:rsid w:val="008A5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20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A520B"/>
    <w:rPr>
      <w:rFonts w:eastAsiaTheme="majorEastAsia" w:cstheme="majorBidi"/>
      <w:color w:val="595959" w:themeColor="text1" w:themeTint="A6"/>
      <w:spacing w:val="15"/>
      <w:szCs w:val="28"/>
    </w:rPr>
  </w:style>
  <w:style w:type="paragraph" w:styleId="Quote">
    <w:name w:val="Quote"/>
    <w:basedOn w:val="Normal"/>
    <w:next w:val="Normal"/>
    <w:link w:val="QuoteChar"/>
    <w:uiPriority w:val="29"/>
    <w:qFormat/>
    <w:rsid w:val="008A520B"/>
    <w:pPr>
      <w:spacing w:before="160"/>
      <w:jc w:val="center"/>
    </w:pPr>
    <w:rPr>
      <w:i/>
      <w:iCs/>
      <w:color w:val="404040" w:themeColor="text1" w:themeTint="BF"/>
    </w:rPr>
  </w:style>
  <w:style w:type="character" w:customStyle="1" w:styleId="QuoteChar">
    <w:name w:val="Quote Char"/>
    <w:basedOn w:val="DefaultParagraphFont"/>
    <w:link w:val="Quote"/>
    <w:uiPriority w:val="29"/>
    <w:rsid w:val="008A520B"/>
    <w:rPr>
      <w:i/>
      <w:iCs/>
      <w:color w:val="404040" w:themeColor="text1" w:themeTint="BF"/>
    </w:rPr>
  </w:style>
  <w:style w:type="paragraph" w:styleId="ListParagraph">
    <w:name w:val="List Paragraph"/>
    <w:basedOn w:val="Normal"/>
    <w:uiPriority w:val="34"/>
    <w:qFormat/>
    <w:rsid w:val="008A520B"/>
    <w:pPr>
      <w:ind w:left="720"/>
      <w:contextualSpacing/>
    </w:pPr>
  </w:style>
  <w:style w:type="character" w:styleId="IntenseEmphasis">
    <w:name w:val="Intense Emphasis"/>
    <w:basedOn w:val="DefaultParagraphFont"/>
    <w:uiPriority w:val="21"/>
    <w:qFormat/>
    <w:rsid w:val="008A520B"/>
    <w:rPr>
      <w:i/>
      <w:iCs/>
      <w:color w:val="0F4761" w:themeColor="accent1" w:themeShade="BF"/>
    </w:rPr>
  </w:style>
  <w:style w:type="paragraph" w:styleId="IntenseQuote">
    <w:name w:val="Intense Quote"/>
    <w:basedOn w:val="Normal"/>
    <w:next w:val="Normal"/>
    <w:link w:val="IntenseQuoteChar"/>
    <w:uiPriority w:val="30"/>
    <w:qFormat/>
    <w:rsid w:val="008A5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20B"/>
    <w:rPr>
      <w:i/>
      <w:iCs/>
      <w:color w:val="0F4761" w:themeColor="accent1" w:themeShade="BF"/>
    </w:rPr>
  </w:style>
  <w:style w:type="character" w:styleId="IntenseReference">
    <w:name w:val="Intense Reference"/>
    <w:basedOn w:val="DefaultParagraphFont"/>
    <w:uiPriority w:val="32"/>
    <w:qFormat/>
    <w:rsid w:val="008A520B"/>
    <w:rPr>
      <w:b/>
      <w:bCs/>
      <w:smallCaps/>
      <w:color w:val="0F4761" w:themeColor="accent1" w:themeShade="BF"/>
      <w:spacing w:val="5"/>
    </w:rPr>
  </w:style>
  <w:style w:type="character" w:styleId="CommentReference">
    <w:name w:val="annotation reference"/>
    <w:basedOn w:val="DefaultParagraphFont"/>
    <w:uiPriority w:val="99"/>
    <w:semiHidden/>
    <w:unhideWhenUsed/>
    <w:rsid w:val="00D103E4"/>
    <w:rPr>
      <w:sz w:val="16"/>
      <w:szCs w:val="16"/>
    </w:rPr>
  </w:style>
  <w:style w:type="paragraph" w:styleId="CommentText">
    <w:name w:val="annotation text"/>
    <w:basedOn w:val="Normal"/>
    <w:link w:val="CommentTextChar"/>
    <w:uiPriority w:val="99"/>
    <w:unhideWhenUsed/>
    <w:rsid w:val="00D103E4"/>
    <w:pPr>
      <w:spacing w:line="240" w:lineRule="auto"/>
    </w:pPr>
    <w:rPr>
      <w:sz w:val="20"/>
      <w:szCs w:val="20"/>
    </w:rPr>
  </w:style>
  <w:style w:type="character" w:customStyle="1" w:styleId="CommentTextChar">
    <w:name w:val="Comment Text Char"/>
    <w:basedOn w:val="DefaultParagraphFont"/>
    <w:link w:val="CommentText"/>
    <w:uiPriority w:val="99"/>
    <w:rsid w:val="00D103E4"/>
    <w:rPr>
      <w:sz w:val="20"/>
      <w:szCs w:val="20"/>
    </w:rPr>
  </w:style>
  <w:style w:type="paragraph" w:styleId="CommentSubject">
    <w:name w:val="annotation subject"/>
    <w:basedOn w:val="CommentText"/>
    <w:next w:val="CommentText"/>
    <w:link w:val="CommentSubjectChar"/>
    <w:uiPriority w:val="99"/>
    <w:semiHidden/>
    <w:unhideWhenUsed/>
    <w:rsid w:val="00D103E4"/>
    <w:rPr>
      <w:b/>
      <w:bCs/>
    </w:rPr>
  </w:style>
  <w:style w:type="character" w:customStyle="1" w:styleId="CommentSubjectChar">
    <w:name w:val="Comment Subject Char"/>
    <w:basedOn w:val="CommentTextChar"/>
    <w:link w:val="CommentSubject"/>
    <w:uiPriority w:val="99"/>
    <w:semiHidden/>
    <w:rsid w:val="00D103E4"/>
    <w:rPr>
      <w:b/>
      <w:bCs/>
      <w:sz w:val="20"/>
      <w:szCs w:val="20"/>
    </w:rPr>
  </w:style>
  <w:style w:type="character" w:styleId="Hyperlink">
    <w:name w:val="Hyperlink"/>
    <w:basedOn w:val="DefaultParagraphFont"/>
    <w:uiPriority w:val="99"/>
    <w:unhideWhenUsed/>
    <w:rsid w:val="00B95EB2"/>
    <w:rPr>
      <w:color w:val="467886" w:themeColor="hyperlink"/>
      <w:u w:val="single"/>
    </w:rPr>
  </w:style>
  <w:style w:type="character" w:styleId="UnresolvedMention">
    <w:name w:val="Unresolved Mention"/>
    <w:basedOn w:val="DefaultParagraphFont"/>
    <w:uiPriority w:val="99"/>
    <w:semiHidden/>
    <w:unhideWhenUsed/>
    <w:rsid w:val="00B95EB2"/>
    <w:rPr>
      <w:color w:val="605E5C"/>
      <w:shd w:val="clear" w:color="auto" w:fill="E1DFDD"/>
    </w:rPr>
  </w:style>
  <w:style w:type="paragraph" w:styleId="NormalWeb">
    <w:name w:val="Normal (Web)"/>
    <w:basedOn w:val="Normal"/>
    <w:uiPriority w:val="99"/>
    <w:semiHidden/>
    <w:unhideWhenUsed/>
    <w:rsid w:val="006A4E3E"/>
    <w:rPr>
      <w:rFonts w:ascii="Times New Roman" w:hAnsi="Times New Roman" w:cs="Times New Roman"/>
      <w:sz w:val="24"/>
    </w:rPr>
  </w:style>
  <w:style w:type="character" w:styleId="Strong">
    <w:name w:val="Strong"/>
    <w:basedOn w:val="DefaultParagraphFont"/>
    <w:uiPriority w:val="22"/>
    <w:qFormat/>
    <w:rsid w:val="00CF0F88"/>
    <w:rPr>
      <w:b/>
      <w:bCs/>
    </w:rPr>
  </w:style>
  <w:style w:type="character" w:styleId="Emphasis">
    <w:name w:val="Emphasis"/>
    <w:basedOn w:val="DefaultParagraphFont"/>
    <w:uiPriority w:val="20"/>
    <w:qFormat/>
    <w:rsid w:val="00CF0F88"/>
    <w:rPr>
      <w:i/>
      <w:iCs/>
    </w:rPr>
  </w:style>
  <w:style w:type="character" w:styleId="LineNumber">
    <w:name w:val="line number"/>
    <w:basedOn w:val="DefaultParagraphFont"/>
    <w:uiPriority w:val="99"/>
    <w:semiHidden/>
    <w:unhideWhenUsed/>
    <w:rsid w:val="00C404C2"/>
  </w:style>
  <w:style w:type="paragraph" w:styleId="Header">
    <w:name w:val="header"/>
    <w:basedOn w:val="Normal"/>
    <w:link w:val="HeaderChar"/>
    <w:uiPriority w:val="99"/>
    <w:unhideWhenUsed/>
    <w:rsid w:val="00D93D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D26"/>
    <w:rPr>
      <w:rFonts w:ascii="Segoe UI" w:hAnsi="Segoe UI"/>
      <w:sz w:val="21"/>
    </w:rPr>
  </w:style>
  <w:style w:type="paragraph" w:styleId="Footer">
    <w:name w:val="footer"/>
    <w:basedOn w:val="Normal"/>
    <w:link w:val="FooterChar"/>
    <w:uiPriority w:val="99"/>
    <w:unhideWhenUsed/>
    <w:rsid w:val="00D93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D26"/>
    <w:rPr>
      <w:rFonts w:ascii="Segoe UI" w:hAnsi="Segoe UI"/>
      <w:sz w:val="21"/>
    </w:rPr>
  </w:style>
  <w:style w:type="paragraph" w:styleId="TOCHeading">
    <w:name w:val="TOC Heading"/>
    <w:basedOn w:val="Heading1"/>
    <w:next w:val="Normal"/>
    <w:uiPriority w:val="39"/>
    <w:unhideWhenUsed/>
    <w:qFormat/>
    <w:rsid w:val="008537A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537A7"/>
    <w:pPr>
      <w:spacing w:after="100"/>
    </w:pPr>
  </w:style>
  <w:style w:type="paragraph" w:styleId="TOC2">
    <w:name w:val="toc 2"/>
    <w:basedOn w:val="Normal"/>
    <w:next w:val="Normal"/>
    <w:autoRedefine/>
    <w:uiPriority w:val="39"/>
    <w:unhideWhenUsed/>
    <w:rsid w:val="008537A7"/>
    <w:pPr>
      <w:spacing w:after="100"/>
      <w:ind w:left="210"/>
    </w:pPr>
  </w:style>
  <w:style w:type="paragraph" w:styleId="TOC3">
    <w:name w:val="toc 3"/>
    <w:basedOn w:val="Normal"/>
    <w:next w:val="Normal"/>
    <w:autoRedefine/>
    <w:uiPriority w:val="39"/>
    <w:unhideWhenUsed/>
    <w:rsid w:val="008537A7"/>
    <w:pPr>
      <w:spacing w:after="100"/>
      <w:ind w:left="420"/>
    </w:pPr>
  </w:style>
  <w:style w:type="paragraph" w:styleId="TOC4">
    <w:name w:val="toc 4"/>
    <w:basedOn w:val="Normal"/>
    <w:next w:val="Normal"/>
    <w:autoRedefine/>
    <w:uiPriority w:val="39"/>
    <w:unhideWhenUsed/>
    <w:rsid w:val="008537A7"/>
    <w:pPr>
      <w:spacing w:after="100"/>
      <w:ind w:left="720"/>
    </w:pPr>
    <w:rPr>
      <w:rFonts w:asciiTheme="minorHAnsi" w:eastAsiaTheme="minorEastAsia" w:hAnsiTheme="minorHAnsi"/>
      <w:sz w:val="24"/>
    </w:rPr>
  </w:style>
  <w:style w:type="paragraph" w:styleId="TOC5">
    <w:name w:val="toc 5"/>
    <w:basedOn w:val="Normal"/>
    <w:next w:val="Normal"/>
    <w:autoRedefine/>
    <w:uiPriority w:val="39"/>
    <w:unhideWhenUsed/>
    <w:rsid w:val="008537A7"/>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8537A7"/>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8537A7"/>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8537A7"/>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8537A7"/>
    <w:pPr>
      <w:spacing w:after="100"/>
      <w:ind w:left="1920"/>
    </w:pPr>
    <w:rPr>
      <w:rFonts w:asciiTheme="minorHAnsi" w:eastAsiaTheme="minorEastAsia" w:hAnsiTheme="minorHAns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920-017-0840-4" TargetMode="External"/><Relationship Id="rId13" Type="http://schemas.openxmlformats.org/officeDocument/2006/relationships/hyperlink" Target="https://doi.org/10.1111/obes.12330" TargetMode="External"/><Relationship Id="rId18" Type="http://schemas.openxmlformats.org/officeDocument/2006/relationships/hyperlink" Target="https://doi.org/10.3389/fpsyg.2020.01675"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i.org/10.1002/9781119132363.ch17" TargetMode="External"/><Relationship Id="rId7" Type="http://schemas.openxmlformats.org/officeDocument/2006/relationships/endnotes" Target="endnotes.xml"/><Relationship Id="rId12" Type="http://schemas.openxmlformats.org/officeDocument/2006/relationships/hyperlink" Target="https://onlinelibrary.wiley.com/action/showCitFormats?doi=10.1111%2Fobes.12330" TargetMode="External"/><Relationship Id="rId17" Type="http://schemas.openxmlformats.org/officeDocument/2006/relationships/hyperlink" Target="https://doi.org/10.3390/ijerph182211778"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111/j.1749-6632.2001.tb05710.x" TargetMode="External"/><Relationship Id="rId20" Type="http://schemas.openxmlformats.org/officeDocument/2006/relationships/hyperlink" Target="https://doi.org/10.3389/fpsyg.2018.0271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j.1749-6632.2001.tb05709.x"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1002/hbm.23402"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doi.org/10.1111/j.1467-9280.2007.01860.x" TargetMode="External"/><Relationship Id="rId19" Type="http://schemas.openxmlformats.org/officeDocument/2006/relationships/hyperlink" Target="https://doi.org/10.1196/annals.1364.007" TargetMode="External"/><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https://doi.org/10.1196/annals.1364.056" TargetMode="External"/><Relationship Id="rId14" Type="http://schemas.openxmlformats.org/officeDocument/2006/relationships/hyperlink" Target="https://doi.org/10.1155/2020/8821156" TargetMode="External"/><Relationship Id="rId22" Type="http://schemas.openxmlformats.org/officeDocument/2006/relationships/hyperlink" Target="https://arxiv.org/abs/2101.05213"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E4738-22B9-4368-AC56-1DBE68FA9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3149</TotalTime>
  <Pages>145</Pages>
  <Words>28626</Words>
  <Characters>193516</Characters>
  <Application>Microsoft Office Word</Application>
  <DocSecurity>0</DocSecurity>
  <Lines>2687</Lines>
  <Paragraphs>796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Pratt</dc:creator>
  <cp:keywords/>
  <dc:description/>
  <cp:lastModifiedBy>William Pratt</cp:lastModifiedBy>
  <cp:revision>1018</cp:revision>
  <cp:lastPrinted>2026-02-02T15:03:00Z</cp:lastPrinted>
  <dcterms:created xsi:type="dcterms:W3CDTF">2026-01-28T07:17:00Z</dcterms:created>
  <dcterms:modified xsi:type="dcterms:W3CDTF">2026-02-02T15:04:00Z</dcterms:modified>
</cp:coreProperties>
</file>