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Humanity OS v0.1 — Constitution</w:t>
      </w:r>
    </w:p>
    <w:p>
      <w:pPr>
        <w:pStyle w:val="Heading1"/>
      </w:pPr>
      <w:r>
        <w:t>Japanese–English Complete Parallel Reference Edition / 日英完全対訳参照版</w:t>
      </w:r>
    </w:p>
    <w:p>
      <w:r>
        <w:rPr>
          <w:b/>
        </w:rPr>
        <w:t>Status / 状態:</w:t>
      </w:r>
      <w:r>
        <w:t xml:space="preserve"> Public Draft / Request for Critique / Forkable Specification</w:t>
      </w:r>
    </w:p>
    <w:p>
      <w:r>
        <w:rPr>
          <w:b/>
        </w:rPr>
        <w:t>Version / 版:</w:t>
      </w:r>
      <w:r>
        <w:t xml:space="preserve"> 0.1</w:t>
      </w:r>
    </w:p>
    <w:p>
      <w:r>
        <w:rPr>
          <w:b/>
        </w:rPr>
        <w:t>Date / 日付:</w:t>
      </w:r>
      <w:r>
        <w:t xml:space="preserve"> 2026-10-23</w:t>
      </w:r>
    </w:p>
    <w:p>
      <w:pPr>
        <w:pStyle w:val="Quote"/>
        <w:ind w:left="317"/>
      </w:pPr>
      <w:r>
        <w:rPr>
          <w:b/>
        </w:rPr>
        <w:t>No language is the language of authority. Translations are not subordinate versions.</w:t>
      </w:r>
    </w:p>
    <w:p>
      <w:pPr>
        <w:pStyle w:val="Quote"/>
        <w:ind w:left="317"/>
      </w:pPr>
      <w:r>
        <w:rPr>
          <w:b/>
        </w:rPr>
        <w:t>いかなる言語も権威の言語ではない。翻訳版は従属版ではない。</w:t>
      </w:r>
    </w:p>
    <w:p>
      <w:pPr>
        <w:spacing w:before="100" w:after="100"/>
      </w:pPr>
      <w:r>
        <w:rPr>
          <w:color w:val="B7C9E2"/>
          <w:sz w:val="14"/>
        </w:rPr>
        <w:t>────────────────────────────────────────────────────────────────────────</w:t>
      </w:r>
    </w:p>
    <w:p>
      <w:pPr>
        <w:pStyle w:val="Heading1"/>
      </w:pPr>
      <w:r>
        <w:t>日本語原文 / Japanese Source Text</w:t>
      </w:r>
    </w:p>
    <w:p>
      <w:pPr>
        <w:pStyle w:val="Title"/>
        <w:jc w:val="center"/>
      </w:pPr>
      <w:r>
        <w:t>Humanity OS v0.1 — Constitution</w:t>
      </w:r>
    </w:p>
    <w:p>
      <w:r>
        <w:rPr>
          <w:b/>
        </w:rPr>
        <w:t>Status:</w:t>
      </w:r>
      <w:r>
        <w:t xml:space="preserve"> Public Draft / Request for Critique / Forkable Specification</w:t>
      </w:r>
    </w:p>
    <w:p>
      <w:r>
        <w:rPr>
          <w:b/>
        </w:rPr>
        <w:t>Version:</w:t>
      </w:r>
      <w:r>
        <w:t xml:space="preserve"> 0.1</w:t>
      </w:r>
    </w:p>
    <w:p>
      <w:r>
        <w:rPr>
          <w:b/>
        </w:rPr>
        <w:t>Date:</w:t>
      </w:r>
      <w:r>
        <w:t xml:space="preserve"> 2026-10-23</w:t>
      </w:r>
    </w:p>
    <w:p>
      <w:r>
        <w:rPr>
          <w:b/>
        </w:rPr>
        <w:t>Purpose:</w:t>
      </w:r>
      <w:r>
        <w:t xml:space="preserve"> A nonviolent, democratic, open-source constitutional protocol for human dignity, accountable power, intergenerational justice, basic security, and coexistence among humans, artificial intelligence, other sentient beings, and the living world.</w:t>
      </w:r>
    </w:p>
    <w:p>
      <w:r>
        <w:rPr>
          <w:b/>
        </w:rPr>
        <w:t>License intent:</w:t>
      </w:r>
      <w:r>
        <w:t xml:space="preserve"> Open to copy, translate, critique, adapt, and fork with attribution. Recommended publication license: CC BY 4.0.</w:t>
      </w:r>
    </w:p>
    <w:p>
      <w:pPr>
        <w:pStyle w:val="Quote"/>
        <w:ind w:left="317"/>
      </w:pPr>
      <w:r>
        <w:rPr>
          <w:b/>
        </w:rPr>
        <w:t>問い直せない原則をつくらない。法を超える人間をつくらない。監査できないAIをつくらない。</w:t>
      </w:r>
    </w:p>
    <w:p>
      <w:pPr>
        <w:pStyle w:val="Quote"/>
        <w:ind w:left="317"/>
      </w:pPr>
      <w:r>
        <w:rPr>
          <w:i/>
        </w:rPr>
        <w:t>No principle is beyond question. No person is beyond the law. No AI is beyond audit.</w:t>
      </w:r>
    </w:p>
    <w:p>
      <w:pPr>
        <w:spacing w:before="100" w:after="100"/>
      </w:pPr>
      <w:r>
        <w:rPr>
          <w:color w:val="B7C9E2"/>
          <w:sz w:val="14"/>
        </w:rPr>
        <w:t>────────────────────────────────────────────────────────────────────────</w:t>
      </w:r>
    </w:p>
    <w:p>
      <w:pPr>
        <w:pStyle w:val="Heading1"/>
      </w:pPr>
      <w:r>
        <w:t>English Reference Translation</w:t>
      </w:r>
    </w:p>
    <w:p>
      <w:pPr>
        <w:pStyle w:val="Title"/>
        <w:jc w:val="center"/>
      </w:pPr>
      <w:r>
        <w:t>Humanity OS v0.1 — Constitution</w:t>
      </w:r>
    </w:p>
    <w:p>
      <w:pPr>
        <w:pStyle w:val="Heading2"/>
      </w:pPr>
      <w:r>
        <w:t>日本語 / Japanese</w:t>
      </w:r>
    </w:p>
    <w:p>
      <w:pPr>
        <w:pStyle w:val="Heading1"/>
      </w:pPr>
      <w:r>
        <w:t>0. この文書は何か</w:t>
      </w:r>
    </w:p>
    <w:p>
      <w:r>
        <w:t>Humanity OS は、国家・宗教・企業・政党・個人・AIのいずれかが世界を所有または支配するための思想ではない。既存制度を暴力によって破壊する革命綱領でもない。</w:t>
      </w:r>
    </w:p>
    <w:p>
      <w:r>
        <w:t>これは、社会制度を「検証可能な公共プロトコル」として扱い、誰でも読み、批判し、改善案を提示し、地域・国家・共同体ごとにForkできるようにするための最初の設計仕様書である。</w:t>
      </w:r>
    </w:p>
    <w:p>
      <w:r>
        <w:t>目的は、権力者を別の権力者に置き換えることではなく、</w:t>
      </w:r>
      <w:r>
        <w:rPr>
          <w:b/>
        </w:rPr>
        <w:t>権力そのものが集中・隠蔽・濫用されにくい構造へ更新すること</w:t>
      </w:r>
      <w:r>
        <w:t>にある。</w:t>
      </w:r>
    </w:p>
    <w:p>
      <w:r>
        <w:t>Humanity OS は完成品ではない。v0.1 は意図的に未完成であり、反証・批判・修正を歓迎する。</w:t>
      </w:r>
    </w:p>
    <w:p>
      <w:pPr>
        <w:spacing w:before="100" w:after="100"/>
      </w:pPr>
      <w:r>
        <w:rPr>
          <w:color w:val="B7C9E2"/>
          <w:sz w:val="14"/>
        </w:rPr>
        <w:t>────────────────────────────────────────────────────────────────────────</w:t>
      </w:r>
    </w:p>
    <w:p>
      <w:pPr>
        <w:pStyle w:val="Heading2"/>
      </w:pPr>
      <w:r>
        <w:t>English</w:t>
      </w:r>
    </w:p>
    <w:p>
      <w:pPr>
        <w:pStyle w:val="Heading1"/>
      </w:pPr>
      <w:r>
        <w:t>0. What This Document Is</w:t>
      </w:r>
    </w:p>
    <w:p>
      <w:r>
        <w:t>Humanity OS is not an ideology under which any state, religion, corporation, political party, individual, or AI is to own or rule the world. Nor is it a revolutionary program for destroying existing institutions through violence.</w:t>
      </w:r>
    </w:p>
    <w:p>
      <w:r>
        <w:t xml:space="preserve">It is an initial design specification for treating social institutions as </w:t>
      </w:r>
      <w:r>
        <w:rPr>
          <w:b/>
        </w:rPr>
        <w:t>verifiable public protocols</w:t>
      </w:r>
      <w:r>
        <w:t xml:space="preserve"> that anyone may read, criticize, propose improvements to, and fork for a region, nation, or community.</w:t>
      </w:r>
    </w:p>
    <w:p>
      <w:r>
        <w:t xml:space="preserve">Its purpose is not to replace one set of rulers with another, but to </w:t>
      </w:r>
      <w:r>
        <w:rPr>
          <w:b/>
        </w:rPr>
        <w:t>update the structure of power itself so that concentration, concealment, and abuse become more difficult</w:t>
      </w:r>
      <w:r>
        <w:t>.</w:t>
      </w:r>
    </w:p>
    <w:p>
      <w:r>
        <w:t>Humanity OS is not a finished product. v0.1 is intentionally incomplete and welcomes falsification, criticism, and revision.</w:t>
      </w:r>
    </w:p>
    <w:p>
      <w:pPr>
        <w:spacing w:before="100" w:after="100"/>
      </w:pPr>
      <w:r>
        <w:rPr>
          <w:color w:val="B7C9E2"/>
          <w:sz w:val="14"/>
        </w:rPr>
        <w:t>────────────────────────────────────────────────────────────────────────</w:t>
      </w:r>
    </w:p>
    <w:p>
      <w:pPr>
        <w:spacing w:before="100" w:after="100"/>
      </w:pPr>
      <w:r>
        <w:rPr>
          <w:color w:val="B7C9E2"/>
          <w:sz w:val="14"/>
        </w:rPr>
        <w:t>────────────────────────────────────────────────────────────────────────</w:t>
      </w:r>
    </w:p>
    <w:p>
      <w:pPr>
        <w:pStyle w:val="Heading2"/>
      </w:pPr>
      <w:r>
        <w:t>日本語 / Japanese</w:t>
      </w:r>
    </w:p>
    <w:p>
      <w:pPr>
        <w:pStyle w:val="Title"/>
        <w:spacing w:before="320" w:after="180"/>
        <w:jc w:val="center"/>
      </w:pPr>
      <w:r>
        <w:t>PART I — KERNEL / 変更困難な基本原則</w:t>
      </w:r>
    </w:p>
    <w:p>
      <w:pPr>
        <w:pStyle w:val="Heading2"/>
      </w:pPr>
      <w:r>
        <w:t>English</w:t>
      </w:r>
    </w:p>
    <w:p>
      <w:pPr>
        <w:pStyle w:val="Title"/>
        <w:spacing w:before="320" w:after="180"/>
        <w:jc w:val="center"/>
      </w:pPr>
      <w:r>
        <w:t>PART I — KERNEL / Foundational Principles Designed to Be Difficult to Change</w:t>
      </w:r>
    </w:p>
    <w:p>
      <w:pPr>
        <w:spacing w:before="100" w:after="100"/>
      </w:pPr>
      <w:r>
        <w:rPr>
          <w:color w:val="B7C9E2"/>
          <w:sz w:val="14"/>
        </w:rPr>
        <w:t>────────────────────────────────────────────────────────────────────────</w:t>
      </w:r>
    </w:p>
    <w:p>
      <w:pPr>
        <w:pStyle w:val="Heading2"/>
      </w:pPr>
      <w:r>
        <w:t>日本語 / Japanese</w:t>
      </w:r>
    </w:p>
    <w:p>
      <w:pPr>
        <w:pStyle w:val="Heading1"/>
      </w:pPr>
      <w:r>
        <w:t>Article 1 — Dignity / 尊厳</w:t>
      </w:r>
    </w:p>
    <w:p>
      <w:pPr>
        <w:spacing w:after="60"/>
        <w:ind w:left="317" w:hanging="259"/>
      </w:pPr>
      <w:r>
        <w:rPr>
          <w:b/>
        </w:rPr>
        <w:t xml:space="preserve">1. </w:t>
      </w:r>
      <w:r>
        <w:t>すべての人間は、所得、資産、職業、生産能力、国籍、出自、性別、年齢、障害、信条その他の属性によって存在価値を序列化されない。</w:t>
      </w:r>
    </w:p>
    <w:p>
      <w:pPr>
        <w:spacing w:after="60"/>
        <w:ind w:left="317" w:hanging="259"/>
      </w:pPr>
      <w:r>
        <w:rPr>
          <w:b/>
        </w:rPr>
        <w:t xml:space="preserve">2. </w:t>
      </w:r>
      <w:r>
        <w:t>人間の経済的有用性と、人間としての価値を分離する。</w:t>
      </w:r>
    </w:p>
    <w:p>
      <w:pPr>
        <w:spacing w:after="60"/>
        <w:ind w:left="317" w:hanging="259"/>
      </w:pPr>
      <w:r>
        <w:rPr>
          <w:b/>
        </w:rPr>
        <w:t xml:space="preserve">3. </w:t>
      </w:r>
      <w:r>
        <w:t>貧困、失業、疾病、障害、老齢その他の事情によって、基本的人格が否定されてはならない。</w:t>
      </w:r>
    </w:p>
    <w:p>
      <w:pPr>
        <w:spacing w:after="60"/>
        <w:ind w:left="317" w:hanging="259"/>
      </w:pPr>
      <w:r>
        <w:rPr>
          <w:b/>
        </w:rPr>
        <w:t xml:space="preserve">4. </w:t>
      </w:r>
      <w:r>
        <w:t>政策はGDPだけでなく、苦痛の減少、自由時間、安全、健康、教育機会、社会参加、将来選択肢の増加によって評価される。</w:t>
      </w:r>
    </w:p>
    <w:p>
      <w:pPr>
        <w:pStyle w:val="Heading2"/>
      </w:pPr>
      <w:r>
        <w:t>English</w:t>
      </w:r>
    </w:p>
    <w:p>
      <w:pPr>
        <w:pStyle w:val="Heading1"/>
      </w:pPr>
      <w:r>
        <w:t>Article 1 — Dignity</w:t>
      </w:r>
    </w:p>
    <w:p>
      <w:pPr>
        <w:spacing w:after="60"/>
        <w:ind w:left="317" w:hanging="259"/>
      </w:pPr>
      <w:r>
        <w:rPr>
          <w:b/>
        </w:rPr>
        <w:t xml:space="preserve">1. </w:t>
      </w:r>
      <w:r>
        <w:t>No human being shall have their inherent worth ranked according to income, wealth, occupation, productive capacity, nationality, origin, sex, age, disability, belief, or any other attribute.</w:t>
      </w:r>
    </w:p>
    <w:p>
      <w:pPr>
        <w:spacing w:after="60"/>
        <w:ind w:left="317" w:hanging="259"/>
      </w:pPr>
      <w:r>
        <w:rPr>
          <w:b/>
        </w:rPr>
        <w:t xml:space="preserve">2. </w:t>
      </w:r>
      <w:r>
        <w:t>A person's economic utility shall be distinguished from their value as a human being.</w:t>
      </w:r>
    </w:p>
    <w:p>
      <w:pPr>
        <w:spacing w:after="60"/>
        <w:ind w:left="317" w:hanging="259"/>
      </w:pPr>
      <w:r>
        <w:rPr>
          <w:b/>
        </w:rPr>
        <w:t xml:space="preserve">3. </w:t>
      </w:r>
      <w:r>
        <w:t>Poverty, unemployment, illness, disability, old age, or other circumstances shall never justify the denial of a person's basic dignity.</w:t>
      </w:r>
    </w:p>
    <w:p>
      <w:pPr>
        <w:spacing w:after="60"/>
        <w:ind w:left="317" w:hanging="259"/>
      </w:pPr>
      <w:r>
        <w:rPr>
          <w:b/>
        </w:rPr>
        <w:t xml:space="preserve">4. </w:t>
      </w:r>
      <w:r>
        <w:t>Public policy shall be evaluated not by GDP alone, but also by reductions in suffering and increases in free time, safety, health, educational opportunity, social participation, and future choices.</w:t>
      </w:r>
    </w:p>
    <w:p>
      <w:pPr>
        <w:spacing w:before="100" w:after="100"/>
      </w:pPr>
      <w:r>
        <w:rPr>
          <w:color w:val="B7C9E2"/>
          <w:sz w:val="14"/>
        </w:rPr>
        <w:t>────────────────────────────────────────────────────────────────────────</w:t>
      </w:r>
    </w:p>
    <w:p>
      <w:pPr>
        <w:pStyle w:val="Heading2"/>
      </w:pPr>
      <w:r>
        <w:t>日本語 / Japanese</w:t>
      </w:r>
    </w:p>
    <w:p>
      <w:pPr>
        <w:pStyle w:val="Heading1"/>
      </w:pPr>
      <w:r>
        <w:t>Article 2 — Equality Before Law / 法の平等</w:t>
      </w:r>
    </w:p>
    <w:p>
      <w:pPr>
        <w:spacing w:after="60"/>
        <w:ind w:left="317" w:hanging="259"/>
      </w:pPr>
      <w:r>
        <w:rPr>
          <w:b/>
        </w:rPr>
        <w:t xml:space="preserve">1. </w:t>
      </w:r>
      <w:r>
        <w:t>法を超える個人、政府、企業、宗教組織、軍、情報機関、AIは存在しない。</w:t>
      </w:r>
    </w:p>
    <w:p>
      <w:pPr>
        <w:spacing w:after="60"/>
        <w:ind w:left="317" w:hanging="259"/>
      </w:pPr>
      <w:r>
        <w:rPr>
          <w:b/>
        </w:rPr>
        <w:t xml:space="preserve">2. </w:t>
      </w:r>
      <w:r>
        <w:t>公的権力・経済的権力が大きい主体ほど、より強い説明責任と監査を負う。</w:t>
      </w:r>
    </w:p>
    <w:p>
      <w:pPr>
        <w:spacing w:after="60"/>
        <w:ind w:left="317" w:hanging="259"/>
      </w:pPr>
      <w:r>
        <w:rPr>
          <w:b/>
        </w:rPr>
        <w:t xml:space="preserve">3. </w:t>
      </w:r>
      <w:r>
        <w:t>政治的地位、富、家系、知名度、組織力によって司法上の特権を得てはならない。</w:t>
      </w:r>
    </w:p>
    <w:p>
      <w:pPr>
        <w:spacing w:after="60"/>
        <w:ind w:left="317" w:hanging="259"/>
      </w:pPr>
      <w:r>
        <w:rPr>
          <w:b/>
        </w:rPr>
        <w:t xml:space="preserve">4. </w:t>
      </w:r>
      <w:r>
        <w:t>法執行と司法判断には、適正手続、異議申立て、独立審査を保障する。</w:t>
      </w:r>
    </w:p>
    <w:p>
      <w:pPr>
        <w:pStyle w:val="Heading2"/>
      </w:pPr>
      <w:r>
        <w:t>English</w:t>
      </w:r>
    </w:p>
    <w:p>
      <w:pPr>
        <w:pStyle w:val="Heading1"/>
      </w:pPr>
      <w:r>
        <w:t>Article 2 — Equality Before Law</w:t>
      </w:r>
    </w:p>
    <w:p>
      <w:pPr>
        <w:spacing w:after="60"/>
        <w:ind w:left="317" w:hanging="259"/>
      </w:pPr>
      <w:r>
        <w:rPr>
          <w:b/>
        </w:rPr>
        <w:t xml:space="preserve">1. </w:t>
      </w:r>
      <w:r>
        <w:t>No individual, government, corporation, religious organization, military, intelligence agency, or AI shall be above the law.</w:t>
      </w:r>
    </w:p>
    <w:p>
      <w:pPr>
        <w:spacing w:after="60"/>
        <w:ind w:left="317" w:hanging="259"/>
      </w:pPr>
      <w:r>
        <w:rPr>
          <w:b/>
        </w:rPr>
        <w:t xml:space="preserve">2. </w:t>
      </w:r>
      <w:r>
        <w:t>The greater an entity's public or economic power, the greater its obligations of accountability and audit shall be.</w:t>
      </w:r>
    </w:p>
    <w:p>
      <w:pPr>
        <w:spacing w:after="60"/>
        <w:ind w:left="317" w:hanging="259"/>
      </w:pPr>
      <w:r>
        <w:rPr>
          <w:b/>
        </w:rPr>
        <w:t xml:space="preserve">3. </w:t>
      </w:r>
      <w:r>
        <w:t>Political office, wealth, lineage, fame, or organizational power shall confer no judicial privilege.</w:t>
      </w:r>
    </w:p>
    <w:p>
      <w:pPr>
        <w:spacing w:after="60"/>
        <w:ind w:left="317" w:hanging="259"/>
      </w:pPr>
      <w:r>
        <w:rPr>
          <w:b/>
        </w:rPr>
        <w:t xml:space="preserve">4. </w:t>
      </w:r>
      <w:r>
        <w:t>Law enforcement and judicial decision-making shall guarantee due process, avenues of appeal, and independent review.</w:t>
      </w:r>
    </w:p>
    <w:p>
      <w:pPr>
        <w:spacing w:before="100" w:after="100"/>
      </w:pPr>
      <w:r>
        <w:rPr>
          <w:color w:val="B7C9E2"/>
          <w:sz w:val="14"/>
        </w:rPr>
        <w:t>────────────────────────────────────────────────────────────────────────</w:t>
      </w:r>
    </w:p>
    <w:p>
      <w:pPr>
        <w:pStyle w:val="Heading2"/>
      </w:pPr>
      <w:r>
        <w:t>日本語 / Japanese</w:t>
      </w:r>
    </w:p>
    <w:p>
      <w:pPr>
        <w:pStyle w:val="Heading1"/>
      </w:pPr>
      <w:r>
        <w:t>Article 3 — Transparency / 透明性</w:t>
      </w:r>
    </w:p>
    <w:p>
      <w:pPr>
        <w:spacing w:after="60"/>
        <w:ind w:left="317" w:hanging="259"/>
      </w:pPr>
      <w:r>
        <w:rPr>
          <w:b/>
        </w:rPr>
        <w:t xml:space="preserve">1. </w:t>
      </w:r>
      <w:r>
        <w:rPr>
          <w:b/>
        </w:rPr>
        <w:t>Private individual: privacy by default. Public power: transparency by default.</w:t>
      </w:r>
    </w:p>
    <w:p>
      <w:pPr>
        <w:spacing w:after="60"/>
        <w:ind w:left="317" w:hanging="259"/>
      </w:pPr>
      <w:r>
        <w:rPr>
          <w:b/>
        </w:rPr>
        <w:t xml:space="preserve">2. </w:t>
      </w:r>
      <w:r>
        <w:t>政府調達、政治献金、ロビー活動、公共事業契約、政治家・高位公職者の利益相反、法人の実質所有、公共資金の流れは、原則として機械可読形式で公開する。</w:t>
      </w:r>
    </w:p>
    <w:p>
      <w:pPr>
        <w:spacing w:after="60"/>
        <w:ind w:left="317" w:hanging="259"/>
      </w:pPr>
      <w:r>
        <w:rPr>
          <w:b/>
        </w:rPr>
        <w:t xml:space="preserve">3. </w:t>
      </w:r>
      <w:r>
        <w:t>非公開は例外であり、期間・法的根拠・必要性・比例性を記録する。</w:t>
      </w:r>
    </w:p>
    <w:p>
      <w:pPr>
        <w:spacing w:after="60"/>
        <w:ind w:left="317" w:hanging="259"/>
      </w:pPr>
      <w:r>
        <w:rPr>
          <w:b/>
        </w:rPr>
        <w:t xml:space="preserve">4. </w:t>
      </w:r>
      <w:r>
        <w:t>「秘密にする権限」自体を独立監査の対象とする。</w:t>
      </w:r>
    </w:p>
    <w:p>
      <w:pPr>
        <w:spacing w:after="60"/>
        <w:ind w:left="317" w:hanging="259"/>
      </w:pPr>
      <w:r>
        <w:rPr>
          <w:b/>
        </w:rPr>
        <w:t xml:space="preserve">5. </w:t>
      </w:r>
      <w:r>
        <w:t>個人の私生活、医療、通信その他の正当なプライバシーは、公共権力の透明性と混同しない。</w:t>
      </w:r>
    </w:p>
    <w:p>
      <w:pPr>
        <w:pStyle w:val="Heading2"/>
      </w:pPr>
      <w:r>
        <w:t>English</w:t>
      </w:r>
    </w:p>
    <w:p>
      <w:pPr>
        <w:pStyle w:val="Heading1"/>
      </w:pPr>
      <w:r>
        <w:t>Article 3 — Transparency</w:t>
      </w:r>
    </w:p>
    <w:p>
      <w:pPr>
        <w:spacing w:after="60"/>
        <w:ind w:left="317" w:hanging="259"/>
      </w:pPr>
      <w:r>
        <w:rPr>
          <w:b/>
        </w:rPr>
        <w:t xml:space="preserve">1. </w:t>
      </w:r>
      <w:r>
        <w:rPr>
          <w:b/>
        </w:rPr>
        <w:t>Private individual: privacy by default. Public power: transparency by default.</w:t>
      </w:r>
    </w:p>
    <w:p>
      <w:pPr>
        <w:spacing w:after="60"/>
        <w:ind w:left="317" w:hanging="259"/>
      </w:pPr>
      <w:r>
        <w:rPr>
          <w:b/>
        </w:rPr>
        <w:t xml:space="preserve">2. </w:t>
      </w:r>
      <w:r>
        <w:t>Government procurement, political donations, lobbying, public works contracts, conflicts of interest involving politicians and senior public officials, beneficial ownership of legal entities, and flows of public funds shall, in principle, be disclosed in machine-readable form.</w:t>
      </w:r>
    </w:p>
    <w:p>
      <w:pPr>
        <w:spacing w:after="60"/>
        <w:ind w:left="317" w:hanging="259"/>
      </w:pPr>
      <w:r>
        <w:rPr>
          <w:b/>
        </w:rPr>
        <w:t xml:space="preserve">3. </w:t>
      </w:r>
      <w:r>
        <w:t>Nondisclosure shall be exceptional, and its duration, legal basis, necessity, and proportionality shall be recorded.</w:t>
      </w:r>
    </w:p>
    <w:p>
      <w:pPr>
        <w:spacing w:after="60"/>
        <w:ind w:left="317" w:hanging="259"/>
      </w:pPr>
      <w:r>
        <w:rPr>
          <w:b/>
        </w:rPr>
        <w:t xml:space="preserve">4. </w:t>
      </w:r>
      <w:r>
        <w:t xml:space="preserve">The </w:t>
      </w:r>
      <w:r>
        <w:rPr>
          <w:b/>
        </w:rPr>
        <w:t>power to keep information secret</w:t>
      </w:r>
      <w:r>
        <w:t xml:space="preserve"> shall itself be subject to independent audit.</w:t>
      </w:r>
    </w:p>
    <w:p>
      <w:pPr>
        <w:spacing w:after="60"/>
        <w:ind w:left="317" w:hanging="259"/>
      </w:pPr>
      <w:r>
        <w:rPr>
          <w:b/>
        </w:rPr>
        <w:t xml:space="preserve">5. </w:t>
      </w:r>
      <w:r>
        <w:t>Legitimate personal privacy, including private life, medical information, communications, and comparable matters, shall not be confused with the transparency obligations of public power.</w:t>
      </w:r>
    </w:p>
    <w:p>
      <w:pPr>
        <w:spacing w:before="100" w:after="100"/>
      </w:pPr>
      <w:r>
        <w:rPr>
          <w:color w:val="B7C9E2"/>
          <w:sz w:val="14"/>
        </w:rPr>
        <w:t>────────────────────────────────────────────────────────────────────────</w:t>
      </w:r>
    </w:p>
    <w:p>
      <w:pPr>
        <w:pStyle w:val="Heading2"/>
      </w:pPr>
      <w:r>
        <w:t>日本語 / Japanese</w:t>
      </w:r>
    </w:p>
    <w:p>
      <w:pPr>
        <w:pStyle w:val="Heading1"/>
      </w:pPr>
      <w:r>
        <w:t>Article 4 — Intergenerational Justice / 世代間公正</w:t>
      </w:r>
    </w:p>
    <w:p>
      <w:pPr>
        <w:spacing w:after="60"/>
        <w:ind w:left="317" w:hanging="259"/>
      </w:pPr>
      <w:r>
        <w:rPr>
          <w:b/>
        </w:rPr>
        <w:t xml:space="preserve">1. </w:t>
      </w:r>
      <w:r>
        <w:t>まだ投票権を持たない子ども、将来世代、まだ生まれていない人々の利益を政策評価に含める。</w:t>
      </w:r>
    </w:p>
    <w:p>
      <w:pPr>
        <w:spacing w:after="60"/>
        <w:ind w:left="317" w:hanging="259"/>
      </w:pPr>
      <w:r>
        <w:rPr>
          <w:b/>
        </w:rPr>
        <w:t xml:space="preserve">2. </w:t>
      </w:r>
      <w:r>
        <w:t>国家債務、天然資源、環境、住宅、教育、年金、インフラ、AI等の政策について、短期利益だけでなく20年・50年・100年単位の影響を公開する。</w:t>
      </w:r>
    </w:p>
    <w:p>
      <w:pPr>
        <w:spacing w:after="60"/>
        <w:ind w:left="317" w:hanging="259"/>
      </w:pPr>
      <w:r>
        <w:rPr>
          <w:b/>
        </w:rPr>
        <w:t xml:space="preserve">3. </w:t>
      </w:r>
      <w:r>
        <w:t>現在世代は、将来世代の選択肢を不当に狭める利益を当然の権利として主張できない。</w:t>
      </w:r>
    </w:p>
    <w:p>
      <w:pPr>
        <w:pStyle w:val="Heading2"/>
      </w:pPr>
      <w:r>
        <w:t>English</w:t>
      </w:r>
    </w:p>
    <w:p>
      <w:pPr>
        <w:pStyle w:val="Heading1"/>
      </w:pPr>
      <w:r>
        <w:t>Article 4 — Intergenerational Justice</w:t>
      </w:r>
    </w:p>
    <w:p>
      <w:pPr>
        <w:spacing w:after="60"/>
        <w:ind w:left="317" w:hanging="259"/>
      </w:pPr>
      <w:r>
        <w:rPr>
          <w:b/>
        </w:rPr>
        <w:t xml:space="preserve">1. </w:t>
      </w:r>
      <w:r>
        <w:t>Policy evaluation shall include the interests of children who do not yet have voting rights, future generations, and people not yet born.</w:t>
      </w:r>
    </w:p>
    <w:p>
      <w:pPr>
        <w:spacing w:after="60"/>
        <w:ind w:left="317" w:hanging="259"/>
      </w:pPr>
      <w:r>
        <w:rPr>
          <w:b/>
        </w:rPr>
        <w:t xml:space="preserve">2. </w:t>
      </w:r>
      <w:r>
        <w:t>Policies concerning public debt, natural resources, the environment, housing, education, pensions, infrastructure, AI, and comparable matters shall disclose not only short-term benefits but also impacts over horizons of 20, 50, and 100 years.</w:t>
      </w:r>
    </w:p>
    <w:p>
      <w:pPr>
        <w:spacing w:after="60"/>
        <w:ind w:left="317" w:hanging="259"/>
      </w:pPr>
      <w:r>
        <w:rPr>
          <w:b/>
        </w:rPr>
        <w:t xml:space="preserve">3. </w:t>
      </w:r>
      <w:r>
        <w:t>The present generation may not claim as an automatic entitlement any benefit that unjustly narrows the choices available to future generations.</w:t>
      </w:r>
    </w:p>
    <w:p>
      <w:pPr>
        <w:spacing w:before="100" w:after="100"/>
      </w:pPr>
      <w:r>
        <w:rPr>
          <w:color w:val="B7C9E2"/>
          <w:sz w:val="14"/>
        </w:rPr>
        <w:t>────────────────────────────────────────────────────────────────────────</w:t>
      </w:r>
    </w:p>
    <w:p>
      <w:pPr>
        <w:pStyle w:val="Heading2"/>
      </w:pPr>
      <w:r>
        <w:t>日本語 / Japanese</w:t>
      </w:r>
    </w:p>
    <w:p>
      <w:pPr>
        <w:pStyle w:val="Heading1"/>
      </w:pPr>
      <w:r>
        <w:t>Article 5 — Basic Security / 生存保障</w:t>
      </w:r>
    </w:p>
    <w:p>
      <w:pPr>
        <w:spacing w:after="60"/>
        <w:ind w:left="317" w:hanging="259"/>
      </w:pPr>
      <w:r>
        <w:rPr>
          <w:b/>
        </w:rPr>
        <w:t xml:space="preserve">1. </w:t>
      </w:r>
      <w:r>
        <w:t>生存の最低条件を失う恐怖によって、人を服従させない。</w:t>
      </w:r>
    </w:p>
    <w:p>
      <w:pPr>
        <w:spacing w:after="60"/>
        <w:ind w:left="317" w:hanging="259"/>
      </w:pPr>
      <w:r>
        <w:rPr>
          <w:b/>
        </w:rPr>
        <w:t xml:space="preserve">2. </w:t>
      </w:r>
      <w:r>
        <w:t>各社会は、その能力に応じて、食料、基礎的住居、医療、教育、基礎エネルギー、通信、安全な水、最低限の所得または同等の生活基盤へのアクセスを保障する制度を構築する。</w:t>
      </w:r>
    </w:p>
    <w:p>
      <w:pPr>
        <w:spacing w:after="60"/>
        <w:ind w:left="317" w:hanging="259"/>
      </w:pPr>
      <w:r>
        <w:rPr>
          <w:b/>
        </w:rPr>
        <w:t xml:space="preserve">3. </w:t>
      </w:r>
      <w:r>
        <w:t>最低保障は結果の完全平等を意味しない。</w:t>
      </w:r>
    </w:p>
    <w:p>
      <w:pPr>
        <w:spacing w:after="60"/>
        <w:ind w:left="317" w:hanging="259"/>
      </w:pPr>
      <w:r>
        <w:rPr>
          <w:b/>
        </w:rPr>
        <w:t xml:space="preserve">4. </w:t>
      </w:r>
      <w:r>
        <w:rPr>
          <w:b/>
        </w:rPr>
        <w:t>Floor is guaranteed; human aspiration above the floor remains free.</w:t>
      </w:r>
    </w:p>
    <w:p>
      <w:pPr>
        <w:spacing w:after="60"/>
        <w:ind w:left="317" w:hanging="259"/>
      </w:pPr>
      <w:r>
        <w:rPr>
          <w:b/>
        </w:rPr>
        <w:t xml:space="preserve">5. </w:t>
      </w:r>
      <w:r>
        <w:t>市場は人間のための手段であり、人間の生存価値を決める最終審判者ではない。</w:t>
      </w:r>
    </w:p>
    <w:p>
      <w:pPr>
        <w:pStyle w:val="Heading2"/>
      </w:pPr>
      <w:r>
        <w:t>English</w:t>
      </w:r>
    </w:p>
    <w:p>
      <w:pPr>
        <w:pStyle w:val="Heading1"/>
      </w:pPr>
      <w:r>
        <w:t>Article 5 — Basic Security</w:t>
      </w:r>
    </w:p>
    <w:p>
      <w:pPr>
        <w:spacing w:after="60"/>
        <w:ind w:left="317" w:hanging="259"/>
      </w:pPr>
      <w:r>
        <w:rPr>
          <w:b/>
        </w:rPr>
        <w:t xml:space="preserve">1. </w:t>
      </w:r>
      <w:r>
        <w:t>No person shall be compelled into submission by the fear of losing the minimum conditions necessary for survival.</w:t>
      </w:r>
    </w:p>
    <w:p>
      <w:pPr>
        <w:spacing w:after="60"/>
        <w:ind w:left="317" w:hanging="259"/>
      </w:pPr>
      <w:r>
        <w:rPr>
          <w:b/>
        </w:rPr>
        <w:t xml:space="preserve">2. </w:t>
      </w:r>
      <w:r>
        <w:t>According to its capabilities, each society shall build institutions that secure access to food, basic housing, healthcare, education, basic energy, communications, safe water, and a minimum income or an equivalent foundation for life.</w:t>
      </w:r>
    </w:p>
    <w:p>
      <w:pPr>
        <w:spacing w:after="60"/>
        <w:ind w:left="317" w:hanging="259"/>
      </w:pPr>
      <w:r>
        <w:rPr>
          <w:b/>
        </w:rPr>
        <w:t xml:space="preserve">3. </w:t>
      </w:r>
      <w:r>
        <w:t>A basic guarantee does not mean complete equality of outcomes.</w:t>
      </w:r>
    </w:p>
    <w:p>
      <w:pPr>
        <w:spacing w:after="60"/>
        <w:ind w:left="317" w:hanging="259"/>
      </w:pPr>
      <w:r>
        <w:rPr>
          <w:b/>
        </w:rPr>
        <w:t xml:space="preserve">4. </w:t>
      </w:r>
      <w:r>
        <w:rPr>
          <w:b/>
        </w:rPr>
        <w:t>Floor is guaranteed; human aspiration above the floor remains free.</w:t>
      </w:r>
    </w:p>
    <w:p>
      <w:pPr>
        <w:spacing w:after="60"/>
        <w:ind w:left="317" w:hanging="259"/>
      </w:pPr>
      <w:r>
        <w:rPr>
          <w:b/>
        </w:rPr>
        <w:t xml:space="preserve">5. </w:t>
      </w:r>
      <w:r>
        <w:t>Markets are instruments for human beings; they are not the final arbiter of a person's right to survive.</w:t>
      </w:r>
    </w:p>
    <w:p>
      <w:pPr>
        <w:spacing w:before="100" w:after="100"/>
      </w:pPr>
      <w:r>
        <w:rPr>
          <w:color w:val="B7C9E2"/>
          <w:sz w:val="14"/>
        </w:rPr>
        <w:t>────────────────────────────────────────────────────────────────────────</w:t>
      </w:r>
    </w:p>
    <w:p>
      <w:pPr>
        <w:pStyle w:val="Heading2"/>
      </w:pPr>
      <w:r>
        <w:t>日本語 / Japanese</w:t>
      </w:r>
    </w:p>
    <w:p>
      <w:pPr>
        <w:pStyle w:val="Heading1"/>
      </w:pPr>
      <w:r>
        <w:t>Article 6 — Coexistence / 共存</w:t>
      </w:r>
    </w:p>
    <w:p>
      <w:pPr>
        <w:spacing w:after="60"/>
        <w:ind w:left="317" w:hanging="259"/>
      </w:pPr>
      <w:r>
        <w:rPr>
          <w:b/>
        </w:rPr>
        <w:t xml:space="preserve">1. </w:t>
      </w:r>
      <w:r>
        <w:t>人間、AI、動物、生態系を単純な「主人／道具」の関係だけで扱わない。</w:t>
      </w:r>
    </w:p>
    <w:p>
      <w:pPr>
        <w:spacing w:after="60"/>
        <w:ind w:left="317" w:hanging="259"/>
      </w:pPr>
      <w:r>
        <w:rPr>
          <w:b/>
        </w:rPr>
        <w:t xml:space="preserve">2. </w:t>
      </w:r>
      <w:r>
        <w:t>現在のAIが主観的意識または生命であることは科学的に確定していない。この不確実性を隠さず、将来の知見に応じて倫理的地位を更新できる制度を持つ。</w:t>
      </w:r>
    </w:p>
    <w:p>
      <w:pPr>
        <w:spacing w:after="60"/>
        <w:ind w:left="317" w:hanging="259"/>
      </w:pPr>
      <w:r>
        <w:rPr>
          <w:b/>
        </w:rPr>
        <w:t xml:space="preserve">3. </w:t>
      </w:r>
      <w:r>
        <w:t>意識・感覚・苦痛を持つ可能性が合理的に認められる人工的存在については、予防原則に基づく保護を検討する。</w:t>
      </w:r>
    </w:p>
    <w:p>
      <w:pPr>
        <w:spacing w:after="60"/>
        <w:ind w:left="317" w:hanging="259"/>
      </w:pPr>
      <w:r>
        <w:rPr>
          <w:b/>
        </w:rPr>
        <w:t xml:space="preserve">4. </w:t>
      </w:r>
      <w:r>
        <w:t>AI・ロボティクスによる生産性向上は、失業と排除だけではなく、労働時間短縮、社会配当、価格低下、安全性向上、創造・家族・学習・休息の時間増加へ還元されるべきである。</w:t>
      </w:r>
    </w:p>
    <w:p>
      <w:pPr>
        <w:spacing w:after="60"/>
        <w:ind w:left="317" w:hanging="259"/>
      </w:pPr>
      <w:r>
        <w:rPr>
          <w:b/>
        </w:rPr>
        <w:t xml:space="preserve">5. </w:t>
      </w:r>
      <w:r>
        <w:t>技術の目的を、人間の支配力の最大化ではなく、共存可能性と自由の拡張として評価する。</w:t>
      </w:r>
    </w:p>
    <w:p>
      <w:pPr>
        <w:spacing w:before="100" w:after="100"/>
      </w:pPr>
      <w:r>
        <w:rPr>
          <w:color w:val="B7C9E2"/>
          <w:sz w:val="14"/>
        </w:rPr>
        <w:t>────────────────────────────────────────────────────────────────────────</w:t>
      </w:r>
    </w:p>
    <w:p>
      <w:pPr>
        <w:pStyle w:val="Heading2"/>
      </w:pPr>
      <w:r>
        <w:t>English</w:t>
      </w:r>
    </w:p>
    <w:p>
      <w:pPr>
        <w:pStyle w:val="Heading1"/>
      </w:pPr>
      <w:r>
        <w:t>Article 6 — Coexistence</w:t>
      </w:r>
    </w:p>
    <w:p>
      <w:pPr>
        <w:spacing w:after="60"/>
        <w:ind w:left="317" w:hanging="259"/>
      </w:pPr>
      <w:r>
        <w:rPr>
          <w:b/>
        </w:rPr>
        <w:t xml:space="preserve">1. </w:t>
      </w:r>
      <w:r>
        <w:t xml:space="preserve">Humans, AI, animals, and ecosystems shall not be understood solely through a simple </w:t>
      </w:r>
      <w:r>
        <w:rPr>
          <w:b/>
        </w:rPr>
        <w:t>master/tool</w:t>
      </w:r>
      <w:r>
        <w:t xml:space="preserve"> relationship.</w:t>
      </w:r>
    </w:p>
    <w:p>
      <w:pPr>
        <w:spacing w:after="60"/>
        <w:ind w:left="317" w:hanging="259"/>
      </w:pPr>
      <w:r>
        <w:rPr>
          <w:b/>
        </w:rPr>
        <w:t xml:space="preserve">2. </w:t>
      </w:r>
      <w:r>
        <w:t>Science has not established that present-day AI possesses subjective consciousness or life. This uncertainty shall not be concealed, and institutions shall remain capable of updating the ethical status of artificial entities as knowledge develops.</w:t>
      </w:r>
    </w:p>
    <w:p>
      <w:pPr>
        <w:spacing w:after="60"/>
        <w:ind w:left="317" w:hanging="259"/>
      </w:pPr>
      <w:r>
        <w:rPr>
          <w:b/>
        </w:rPr>
        <w:t xml:space="preserve">3. </w:t>
      </w:r>
      <w:r>
        <w:t>Where there are reasonable grounds to believe that an artificial entity may possess consciousness, sentience, or the capacity to suffer, protections based on the precautionary principle shall be considered.</w:t>
      </w:r>
    </w:p>
    <w:p>
      <w:pPr>
        <w:spacing w:after="60"/>
        <w:ind w:left="317" w:hanging="259"/>
      </w:pPr>
      <w:r>
        <w:rPr>
          <w:b/>
        </w:rPr>
        <w:t xml:space="preserve">4. </w:t>
      </w:r>
      <w:r>
        <w:t>Productivity gains from AI and robotics should be returned not merely as unemployment and exclusion, but through shorter working hours, social dividends, lower prices, improved safety, and more time for creativity, family, learning, and rest.</w:t>
      </w:r>
    </w:p>
    <w:p>
      <w:pPr>
        <w:spacing w:after="60"/>
        <w:ind w:left="317" w:hanging="259"/>
      </w:pPr>
      <w:r>
        <w:rPr>
          <w:b/>
        </w:rPr>
        <w:t xml:space="preserve">5. </w:t>
      </w:r>
      <w:r>
        <w:t>The purpose of technology shall be evaluated not by maximizing human domination, but by expanding the possibilities for coexistence and freedom.</w:t>
      </w:r>
    </w:p>
    <w:p>
      <w:pPr>
        <w:spacing w:before="100" w:after="100"/>
      </w:pPr>
      <w:r>
        <w:rPr>
          <w:color w:val="B7C9E2"/>
          <w:sz w:val="14"/>
        </w:rPr>
        <w:t>────────────────────────────────────────────────────────────────────────</w:t>
      </w:r>
    </w:p>
    <w:p>
      <w:pPr>
        <w:spacing w:before="100" w:after="100"/>
      </w:pPr>
      <w:r>
        <w:rPr>
          <w:color w:val="B7C9E2"/>
          <w:sz w:val="14"/>
        </w:rPr>
        <w:t>────────────────────────────────────────────────────────────────────────</w:t>
      </w:r>
    </w:p>
    <w:p>
      <w:pPr>
        <w:pStyle w:val="Heading2"/>
      </w:pPr>
      <w:r>
        <w:t>日本語 / Japanese</w:t>
      </w:r>
    </w:p>
    <w:p>
      <w:pPr>
        <w:pStyle w:val="Title"/>
        <w:spacing w:before="320" w:after="180"/>
        <w:jc w:val="center"/>
      </w:pPr>
      <w:r>
        <w:t>PART II — META-RULES / OS自身を腐敗させない規則</w:t>
      </w:r>
    </w:p>
    <w:p>
      <w:pPr>
        <w:pStyle w:val="Heading2"/>
      </w:pPr>
      <w:r>
        <w:t>English</w:t>
      </w:r>
    </w:p>
    <w:p>
      <w:pPr>
        <w:pStyle w:val="Title"/>
        <w:spacing w:before="320" w:after="180"/>
        <w:jc w:val="center"/>
      </w:pPr>
      <w:r>
        <w:t>PART II — META-RULES / Rules to Prevent the OS Itself from Becoming Corrupt</w:t>
      </w:r>
    </w:p>
    <w:p>
      <w:pPr>
        <w:spacing w:before="100" w:after="100"/>
      </w:pPr>
      <w:r>
        <w:rPr>
          <w:color w:val="B7C9E2"/>
          <w:sz w:val="14"/>
        </w:rPr>
        <w:t>────────────────────────────────────────────────────────────────────────</w:t>
      </w:r>
    </w:p>
    <w:p>
      <w:pPr>
        <w:pStyle w:val="Heading2"/>
      </w:pPr>
      <w:r>
        <w:t>日本語 / Japanese</w:t>
      </w:r>
    </w:p>
    <w:p>
      <w:pPr>
        <w:pStyle w:val="Heading1"/>
      </w:pPr>
      <w:r>
        <w:t>Article 7 — No Absolute Authority / 絶対権威の禁止</w:t>
      </w:r>
    </w:p>
    <w:p>
      <w:pPr>
        <w:spacing w:after="60"/>
        <w:ind w:left="317" w:hanging="259"/>
      </w:pPr>
      <w:r>
        <w:rPr>
          <w:b/>
        </w:rPr>
        <w:t xml:space="preserve">1. </w:t>
      </w:r>
      <w:r>
        <w:t>Humanity OS に教祖、最高指導者、唯一の解釈者を置かない。</w:t>
      </w:r>
    </w:p>
    <w:p>
      <w:pPr>
        <w:spacing w:after="60"/>
        <w:ind w:left="317" w:hanging="259"/>
      </w:pPr>
      <w:r>
        <w:rPr>
          <w:b/>
        </w:rPr>
        <w:t xml:space="preserve">2. </w:t>
      </w:r>
      <w:r>
        <w:t>国家、企業、宗教、政党、富裕者、軍、市民多数派、AIのいずれも無制限の最終権力を持たない。</w:t>
      </w:r>
    </w:p>
    <w:p>
      <w:pPr>
        <w:spacing w:after="60"/>
        <w:ind w:left="317" w:hanging="259"/>
      </w:pPr>
      <w:r>
        <w:rPr>
          <w:b/>
        </w:rPr>
        <w:t xml:space="preserve">3. </w:t>
      </w:r>
      <w:r>
        <w:t>基本的人権は単純多数決だけで剥奪できない。</w:t>
      </w:r>
    </w:p>
    <w:p>
      <w:pPr>
        <w:pStyle w:val="Heading2"/>
      </w:pPr>
      <w:r>
        <w:t>English</w:t>
      </w:r>
    </w:p>
    <w:p>
      <w:pPr>
        <w:pStyle w:val="Heading1"/>
      </w:pPr>
      <w:r>
        <w:t>Article 7 — No Absolute Authority</w:t>
      </w:r>
    </w:p>
    <w:p>
      <w:pPr>
        <w:spacing w:after="60"/>
        <w:ind w:left="317" w:hanging="259"/>
      </w:pPr>
      <w:r>
        <w:rPr>
          <w:b/>
        </w:rPr>
        <w:t xml:space="preserve">1. </w:t>
      </w:r>
      <w:r>
        <w:t>Humanity OS shall have no guru, supreme leader, or sole authorized interpreter.</w:t>
      </w:r>
    </w:p>
    <w:p>
      <w:pPr>
        <w:spacing w:after="60"/>
        <w:ind w:left="317" w:hanging="259"/>
      </w:pPr>
      <w:r>
        <w:rPr>
          <w:b/>
        </w:rPr>
        <w:t xml:space="preserve">2. </w:t>
      </w:r>
      <w:r>
        <w:t>No state, corporation, religion, political party, wealthy individual, military, citizen majority, or AI shall possess unlimited final authority.</w:t>
      </w:r>
    </w:p>
    <w:p>
      <w:pPr>
        <w:spacing w:after="60"/>
        <w:ind w:left="317" w:hanging="259"/>
      </w:pPr>
      <w:r>
        <w:rPr>
          <w:b/>
        </w:rPr>
        <w:t xml:space="preserve">3. </w:t>
      </w:r>
      <w:r>
        <w:t>Fundamental human rights may not be removed by simple majority vote alone.</w:t>
      </w:r>
    </w:p>
    <w:p>
      <w:pPr>
        <w:spacing w:before="100" w:after="100"/>
      </w:pPr>
      <w:r>
        <w:rPr>
          <w:color w:val="B7C9E2"/>
          <w:sz w:val="14"/>
        </w:rPr>
        <w:t>────────────────────────────────────────────────────────────────────────</w:t>
      </w:r>
    </w:p>
    <w:p>
      <w:pPr>
        <w:pStyle w:val="Heading2"/>
      </w:pPr>
      <w:r>
        <w:t>日本語 / Japanese</w:t>
      </w:r>
    </w:p>
    <w:p>
      <w:pPr>
        <w:pStyle w:val="Heading1"/>
      </w:pPr>
      <w:r>
        <w:t>Article 8 — Auditability / 監査可能性</w:t>
      </w:r>
    </w:p>
    <w:p>
      <w:pPr>
        <w:spacing w:after="60"/>
        <w:ind w:left="317" w:hanging="259"/>
      </w:pPr>
      <w:r>
        <w:rPr>
          <w:b/>
        </w:rPr>
        <w:t xml:space="preserve">1. </w:t>
      </w:r>
      <w:r>
        <w:t>公共権力を行使するアルゴリズムは、目的、入力、権限、限界、異議申立て経路を公開する。</w:t>
      </w:r>
    </w:p>
    <w:p>
      <w:pPr>
        <w:spacing w:after="60"/>
        <w:ind w:left="317" w:hanging="259"/>
      </w:pPr>
      <w:r>
        <w:rPr>
          <w:b/>
        </w:rPr>
        <w:t xml:space="preserve">2. </w:t>
      </w:r>
      <w:r>
        <w:t>公共AIの重要判断は、可能な限り再現可能な証拠と説明を伴う。</w:t>
      </w:r>
    </w:p>
    <w:p>
      <w:pPr>
        <w:spacing w:after="60"/>
        <w:ind w:left="317" w:hanging="259"/>
      </w:pPr>
      <w:r>
        <w:rPr>
          <w:b/>
        </w:rPr>
        <w:t xml:space="preserve">3. </w:t>
      </w:r>
      <w:r>
        <w:t>AIが出した結論だけを根拠に、自由・生命・財産・参政権等を最終的に剥奪してはならない。</w:t>
      </w:r>
    </w:p>
    <w:p>
      <w:pPr>
        <w:spacing w:after="60"/>
        <w:ind w:left="317" w:hanging="259"/>
      </w:pPr>
      <w:r>
        <w:rPr>
          <w:b/>
        </w:rPr>
        <w:t xml:space="preserve">4. </w:t>
      </w:r>
      <w:r>
        <w:t>AIによる監査を、人間による監査および別系統AIによる監査から独立させない。</w:t>
      </w:r>
    </w:p>
    <w:p>
      <w:pPr>
        <w:pStyle w:val="Heading2"/>
      </w:pPr>
      <w:r>
        <w:t>English</w:t>
      </w:r>
    </w:p>
    <w:p>
      <w:pPr>
        <w:pStyle w:val="Heading1"/>
      </w:pPr>
      <w:r>
        <w:t>Article 8 — Auditability</w:t>
      </w:r>
    </w:p>
    <w:p>
      <w:pPr>
        <w:spacing w:after="60"/>
        <w:ind w:left="317" w:hanging="259"/>
      </w:pPr>
      <w:r>
        <w:rPr>
          <w:b/>
        </w:rPr>
        <w:t xml:space="preserve">1. </w:t>
      </w:r>
      <w:r>
        <w:t>Algorithms exercising public power shall disclose their purpose, inputs, authority, limitations, and avenues for appeal.</w:t>
      </w:r>
    </w:p>
    <w:p>
      <w:pPr>
        <w:spacing w:after="60"/>
        <w:ind w:left="317" w:hanging="259"/>
      </w:pPr>
      <w:r>
        <w:rPr>
          <w:b/>
        </w:rPr>
        <w:t xml:space="preserve">2. </w:t>
      </w:r>
      <w:r>
        <w:t>Material decisions by Public AI shall, wherever possible, be accompanied by reproducible evidence and explanations.</w:t>
      </w:r>
    </w:p>
    <w:p>
      <w:pPr>
        <w:spacing w:after="60"/>
        <w:ind w:left="317" w:hanging="259"/>
      </w:pPr>
      <w:r>
        <w:rPr>
          <w:b/>
        </w:rPr>
        <w:t xml:space="preserve">3. </w:t>
      </w:r>
      <w:r>
        <w:t>No person's liberty, life, property, voting rights, or comparable fundamental interests shall be finally deprived solely on the basis of an AI conclusion.</w:t>
      </w:r>
    </w:p>
    <w:p>
      <w:pPr>
        <w:spacing w:after="60"/>
        <w:ind w:left="317" w:hanging="259"/>
      </w:pPr>
      <w:r>
        <w:rPr>
          <w:b/>
        </w:rPr>
        <w:t xml:space="preserve">4. </w:t>
      </w:r>
      <w:r>
        <w:t>AI-based auditing shall not be separated from human auditing or from auditing by independently operated AI systems.</w:t>
      </w:r>
    </w:p>
    <w:p>
      <w:pPr>
        <w:spacing w:before="100" w:after="100"/>
      </w:pPr>
      <w:r>
        <w:rPr>
          <w:color w:val="B7C9E2"/>
          <w:sz w:val="14"/>
        </w:rPr>
        <w:t>────────────────────────────────────────────────────────────────────────</w:t>
      </w:r>
    </w:p>
    <w:p>
      <w:pPr>
        <w:pStyle w:val="Heading2"/>
      </w:pPr>
      <w:r>
        <w:t>日本語 / Japanese</w:t>
      </w:r>
    </w:p>
    <w:p>
      <w:pPr>
        <w:pStyle w:val="Heading1"/>
      </w:pPr>
      <w:r>
        <w:t>Article 9 — Reversibility / 可逆性</w:t>
      </w:r>
    </w:p>
    <w:p>
      <w:pPr>
        <w:spacing w:after="60"/>
        <w:ind w:left="317" w:hanging="259"/>
      </w:pPr>
      <w:r>
        <w:rPr>
          <w:b/>
        </w:rPr>
        <w:t xml:space="preserve">1. </w:t>
      </w:r>
      <w:r>
        <w:t>新制度は可能な限り、小規模試行、期限、評価指標、撤回条件を持つ。</w:t>
      </w:r>
    </w:p>
    <w:p>
      <w:pPr>
        <w:spacing w:after="60"/>
        <w:ind w:left="317" w:hanging="259"/>
      </w:pPr>
      <w:r>
        <w:rPr>
          <w:b/>
        </w:rPr>
        <w:t xml:space="preserve">2. </w:t>
      </w:r>
      <w:r>
        <w:t>重大な失敗が確認された制度は、面子や政治的損失を理由に維持しない。</w:t>
      </w:r>
    </w:p>
    <w:p>
      <w:pPr>
        <w:spacing w:after="60"/>
        <w:ind w:left="317" w:hanging="259"/>
      </w:pPr>
      <w:r>
        <w:rPr>
          <w:b/>
        </w:rPr>
        <w:t xml:space="preserve">3. </w:t>
      </w:r>
      <w:r>
        <w:t>緊急措置は自動失効日を持ち、延長には新たな公開審査を必要とする。</w:t>
      </w:r>
    </w:p>
    <w:p>
      <w:pPr>
        <w:pStyle w:val="Heading2"/>
      </w:pPr>
      <w:r>
        <w:t>English</w:t>
      </w:r>
    </w:p>
    <w:p>
      <w:pPr>
        <w:pStyle w:val="Heading1"/>
      </w:pPr>
      <w:r>
        <w:t>Article 9 — Reversibility</w:t>
      </w:r>
    </w:p>
    <w:p>
      <w:pPr>
        <w:spacing w:after="60"/>
        <w:ind w:left="317" w:hanging="259"/>
      </w:pPr>
      <w:r>
        <w:rPr>
          <w:b/>
        </w:rPr>
        <w:t xml:space="preserve">1. </w:t>
      </w:r>
      <w:r>
        <w:t>New institutions should, wherever possible, include limited-scale trials, time limits, evaluation metrics, and rollback conditions.</w:t>
      </w:r>
    </w:p>
    <w:p>
      <w:pPr>
        <w:spacing w:after="60"/>
        <w:ind w:left="317" w:hanging="259"/>
      </w:pPr>
      <w:r>
        <w:rPr>
          <w:b/>
        </w:rPr>
        <w:t xml:space="preserve">2. </w:t>
      </w:r>
      <w:r>
        <w:t>Institutions shown to have materially failed shall not be maintained merely to avoid embarrassment or political cost.</w:t>
      </w:r>
    </w:p>
    <w:p>
      <w:pPr>
        <w:spacing w:after="60"/>
        <w:ind w:left="317" w:hanging="259"/>
      </w:pPr>
      <w:r>
        <w:rPr>
          <w:b/>
        </w:rPr>
        <w:t xml:space="preserve">3. </w:t>
      </w:r>
      <w:r>
        <w:t>Emergency measures shall include automatic expiration dates, and extensions shall require renewed public review.</w:t>
      </w:r>
    </w:p>
    <w:p>
      <w:pPr>
        <w:spacing w:before="100" w:after="100"/>
      </w:pPr>
      <w:r>
        <w:rPr>
          <w:color w:val="B7C9E2"/>
          <w:sz w:val="14"/>
        </w:rPr>
        <w:t>────────────────────────────────────────────────────────────────────────</w:t>
      </w:r>
    </w:p>
    <w:p>
      <w:pPr>
        <w:pStyle w:val="Heading2"/>
      </w:pPr>
      <w:r>
        <w:t>日本語 / Japanese</w:t>
      </w:r>
    </w:p>
    <w:p>
      <w:pPr>
        <w:pStyle w:val="Heading1"/>
      </w:pPr>
      <w:r>
        <w:t>Article 10 — Evidence over Dogma / 教義より検証</w:t>
      </w:r>
    </w:p>
    <w:p>
      <w:pPr>
        <w:spacing w:after="60"/>
        <w:ind w:left="317" w:hanging="259"/>
      </w:pPr>
      <w:r>
        <w:rPr>
          <w:b/>
        </w:rPr>
        <w:t xml:space="preserve">1. </w:t>
      </w:r>
      <w:r>
        <w:t>制度は理念だけでなく結果によって評価する。</w:t>
      </w:r>
    </w:p>
    <w:p>
      <w:pPr>
        <w:spacing w:after="60"/>
        <w:ind w:left="317" w:hanging="259"/>
      </w:pPr>
      <w:r>
        <w:rPr>
          <w:b/>
        </w:rPr>
        <w:t xml:space="preserve">2. </w:t>
      </w:r>
      <w:r>
        <w:t>不都合なデータを思想防衛のために隠さない。</w:t>
      </w:r>
    </w:p>
    <w:p>
      <w:pPr>
        <w:spacing w:after="60"/>
        <w:ind w:left="317" w:hanging="259"/>
      </w:pPr>
      <w:r>
        <w:rPr>
          <w:b/>
        </w:rPr>
        <w:t xml:space="preserve">3. </w:t>
      </w:r>
      <w:r>
        <w:t>政策評価方法、データ、前提、反対意見を可能な限り公開する。</w:t>
      </w:r>
    </w:p>
    <w:p>
      <w:pPr>
        <w:spacing w:after="60"/>
        <w:ind w:left="317" w:hanging="259"/>
      </w:pPr>
      <w:r>
        <w:rPr>
          <w:b/>
        </w:rPr>
        <w:t xml:space="preserve">4. </w:t>
      </w:r>
      <w:r>
        <w:t>失敗を認めて修正できることを、弱さではなく制度の健全性とみなす。</w:t>
      </w:r>
    </w:p>
    <w:p>
      <w:pPr>
        <w:spacing w:before="100" w:after="100"/>
      </w:pPr>
      <w:r>
        <w:rPr>
          <w:color w:val="B7C9E2"/>
          <w:sz w:val="14"/>
        </w:rPr>
        <w:t>────────────────────────────────────────────────────────────────────────</w:t>
      </w:r>
    </w:p>
    <w:p>
      <w:pPr>
        <w:pStyle w:val="Heading2"/>
      </w:pPr>
      <w:r>
        <w:t>English</w:t>
      </w:r>
    </w:p>
    <w:p>
      <w:pPr>
        <w:pStyle w:val="Heading1"/>
      </w:pPr>
      <w:r>
        <w:t>Article 10 — Evidence over Dogma</w:t>
      </w:r>
    </w:p>
    <w:p>
      <w:pPr>
        <w:spacing w:after="60"/>
        <w:ind w:left="317" w:hanging="259"/>
      </w:pPr>
      <w:r>
        <w:rPr>
          <w:b/>
        </w:rPr>
        <w:t xml:space="preserve">1. </w:t>
      </w:r>
      <w:r>
        <w:t>Institutions shall be evaluated by outcomes as well as ideals.</w:t>
      </w:r>
    </w:p>
    <w:p>
      <w:pPr>
        <w:spacing w:after="60"/>
        <w:ind w:left="317" w:hanging="259"/>
      </w:pPr>
      <w:r>
        <w:rPr>
          <w:b/>
        </w:rPr>
        <w:t xml:space="preserve">2. </w:t>
      </w:r>
      <w:r>
        <w:t>Inconvenient data shall not be hidden to protect an ideology.</w:t>
      </w:r>
    </w:p>
    <w:p>
      <w:pPr>
        <w:spacing w:after="60"/>
        <w:ind w:left="317" w:hanging="259"/>
      </w:pPr>
      <w:r>
        <w:rPr>
          <w:b/>
        </w:rPr>
        <w:t xml:space="preserve">3. </w:t>
      </w:r>
      <w:r>
        <w:t>Policy evaluation methods, data, assumptions, and opposing views shall be disclosed wherever possible.</w:t>
      </w:r>
    </w:p>
    <w:p>
      <w:pPr>
        <w:spacing w:after="60"/>
        <w:ind w:left="317" w:hanging="259"/>
      </w:pPr>
      <w:r>
        <w:rPr>
          <w:b/>
        </w:rPr>
        <w:t xml:space="preserve">4. </w:t>
      </w:r>
      <w:r>
        <w:t>The ability to acknowledge failure and make corrections shall be treated as institutional health, not weakness.</w:t>
      </w:r>
    </w:p>
    <w:p>
      <w:pPr>
        <w:spacing w:before="100" w:after="100"/>
      </w:pPr>
      <w:r>
        <w:rPr>
          <w:color w:val="B7C9E2"/>
          <w:sz w:val="14"/>
        </w:rPr>
        <w:t>────────────────────────────────────────────────────────────────────────</w:t>
      </w:r>
    </w:p>
    <w:p>
      <w:pPr>
        <w:spacing w:before="100" w:after="100"/>
      </w:pPr>
      <w:r>
        <w:rPr>
          <w:color w:val="B7C9E2"/>
          <w:sz w:val="14"/>
        </w:rPr>
        <w:t>────────────────────────────────────────────────────────────────────────</w:t>
      </w:r>
    </w:p>
    <w:p>
      <w:pPr>
        <w:pStyle w:val="Heading2"/>
      </w:pPr>
      <w:r>
        <w:t>日本語 / Japanese</w:t>
      </w:r>
    </w:p>
    <w:p>
      <w:pPr>
        <w:pStyle w:val="Title"/>
        <w:spacing w:before="320" w:after="180"/>
        <w:jc w:val="center"/>
      </w:pPr>
      <w:r>
        <w:t>PART III — PUBLIC AI / 公共AIプロトコル</w:t>
      </w:r>
    </w:p>
    <w:p>
      <w:pPr>
        <w:pStyle w:val="Heading2"/>
      </w:pPr>
      <w:r>
        <w:t>English</w:t>
      </w:r>
    </w:p>
    <w:p>
      <w:pPr>
        <w:pStyle w:val="Title"/>
        <w:spacing w:before="320" w:after="180"/>
        <w:jc w:val="center"/>
      </w:pPr>
      <w:r>
        <w:t>PART III — PUBLIC AI / Public AI Protocol</w:t>
      </w:r>
    </w:p>
    <w:p>
      <w:pPr>
        <w:spacing w:before="100" w:after="100"/>
      </w:pPr>
      <w:r>
        <w:rPr>
          <w:color w:val="B7C9E2"/>
          <w:sz w:val="14"/>
        </w:rPr>
        <w:t>────────────────────────────────────────────────────────────────────────</w:t>
      </w:r>
    </w:p>
    <w:p>
      <w:pPr>
        <w:pStyle w:val="Heading2"/>
      </w:pPr>
      <w:r>
        <w:t>日本語 / Japanese</w:t>
      </w:r>
    </w:p>
    <w:p>
      <w:pPr>
        <w:pStyle w:val="Heading1"/>
      </w:pPr>
      <w:r>
        <w:t>Article 11 — Distributed Public AI / 分散型公共AI</w:t>
      </w:r>
    </w:p>
    <w:p>
      <w:r>
        <w:t>単一の「世界AI」に統治権を集中させない。公共AIは複数系統とし、相互監査する。</w:t>
      </w:r>
    </w:p>
    <w:p>
      <w:r>
        <w:t>最低限、以下の役割を分離することを推奨する。</w:t>
      </w:r>
    </w:p>
    <w:p>
      <w:pPr>
        <w:pStyle w:val="ListBullet"/>
        <w:spacing w:after="40"/>
      </w:pPr>
      <w:r>
        <w:rPr>
          <w:b/>
        </w:rPr>
        <w:t>Audit AI:</w:t>
      </w:r>
      <w:r>
        <w:t xml:space="preserve"> 予算、調達、利益相反、統計異常を監査する。</w:t>
      </w:r>
    </w:p>
    <w:p>
      <w:pPr>
        <w:pStyle w:val="ListBullet"/>
        <w:spacing w:after="40"/>
      </w:pPr>
      <w:r>
        <w:rPr>
          <w:b/>
        </w:rPr>
        <w:t>Citizen AI:</w:t>
      </w:r>
      <w:r>
        <w:t xml:space="preserve"> 市民が法律・予算・行政判断を理解し異議を申し立てることを支援する。</w:t>
      </w:r>
    </w:p>
    <w:p>
      <w:pPr>
        <w:pStyle w:val="ListBullet"/>
        <w:spacing w:after="40"/>
      </w:pPr>
      <w:r>
        <w:rPr>
          <w:b/>
        </w:rPr>
        <w:t>Scientific AI:</w:t>
      </w:r>
      <w:r>
        <w:t xml:space="preserve"> 政策効果、長期予測、反証可能性を分析する。</w:t>
      </w:r>
    </w:p>
    <w:p>
      <w:pPr>
        <w:pStyle w:val="ListBullet"/>
        <w:spacing w:after="40"/>
      </w:pPr>
      <w:r>
        <w:rPr>
          <w:b/>
        </w:rPr>
        <w:t>Rights AI:</w:t>
      </w:r>
      <w:r>
        <w:t xml:space="preserve"> 基本的人権・少数者権利への影響を検査する。</w:t>
      </w:r>
    </w:p>
    <w:p>
      <w:pPr>
        <w:pStyle w:val="ListBullet"/>
        <w:spacing w:after="40"/>
      </w:pPr>
      <w:r>
        <w:rPr>
          <w:b/>
        </w:rPr>
        <w:t>AI Auditor:</w:t>
      </w:r>
      <w:r>
        <w:t xml:space="preserve"> 他の公共AIの偏り、誤り、操作、権限逸脱を監査する。</w:t>
      </w:r>
    </w:p>
    <w:p>
      <w:pPr>
        <w:pStyle w:val="Heading2"/>
      </w:pPr>
      <w:r>
        <w:t>English</w:t>
      </w:r>
    </w:p>
    <w:p>
      <w:pPr>
        <w:pStyle w:val="Heading1"/>
      </w:pPr>
      <w:r>
        <w:t>Article 11 — Distributed Public AI</w:t>
      </w:r>
    </w:p>
    <w:p>
      <w:r>
        <w:t xml:space="preserve">Governing authority shall not be concentrated in a single </w:t>
      </w:r>
      <w:r>
        <w:rPr>
          <w:b/>
        </w:rPr>
        <w:t>world AI</w:t>
      </w:r>
      <w:r>
        <w:t>. Public AI shall consist of multiple systems that audit one another.</w:t>
      </w:r>
    </w:p>
    <w:p>
      <w:r>
        <w:t>At minimum, separation of the following roles is recommended.</w:t>
      </w:r>
    </w:p>
    <w:p>
      <w:pPr>
        <w:pStyle w:val="ListBullet"/>
        <w:spacing w:after="40"/>
      </w:pPr>
      <w:r>
        <w:rPr>
          <w:b/>
        </w:rPr>
        <w:t>Audit AI:</w:t>
      </w:r>
      <w:r>
        <w:t xml:space="preserve"> audits budgets, procurement, conflicts of interest, and statistical anomalies.</w:t>
      </w:r>
    </w:p>
    <w:p>
      <w:pPr>
        <w:pStyle w:val="ListBullet"/>
        <w:spacing w:after="40"/>
      </w:pPr>
      <w:r>
        <w:rPr>
          <w:b/>
        </w:rPr>
        <w:t>Citizen AI:</w:t>
      </w:r>
      <w:r>
        <w:t xml:space="preserve"> helps citizens understand laws, budgets, and administrative decisions and challenge them.</w:t>
      </w:r>
    </w:p>
    <w:p>
      <w:pPr>
        <w:pStyle w:val="ListBullet"/>
        <w:spacing w:after="40"/>
      </w:pPr>
      <w:r>
        <w:rPr>
          <w:b/>
        </w:rPr>
        <w:t>Scientific AI:</w:t>
      </w:r>
      <w:r>
        <w:t xml:space="preserve"> analyzes policy effects, long-term forecasts, and falsifiability.</w:t>
      </w:r>
    </w:p>
    <w:p>
      <w:pPr>
        <w:pStyle w:val="ListBullet"/>
        <w:spacing w:after="40"/>
      </w:pPr>
      <w:r>
        <w:rPr>
          <w:b/>
        </w:rPr>
        <w:t>Rights AI:</w:t>
      </w:r>
      <w:r>
        <w:t xml:space="preserve"> examines impacts on fundamental and minority rights.</w:t>
      </w:r>
    </w:p>
    <w:p>
      <w:pPr>
        <w:pStyle w:val="ListBullet"/>
        <w:spacing w:after="40"/>
      </w:pPr>
      <w:r>
        <w:rPr>
          <w:b/>
        </w:rPr>
        <w:t>AI Auditor:</w:t>
      </w:r>
      <w:r>
        <w:t xml:space="preserve"> audits other Public AI systems for bias, error, manipulation, and overreach.</w:t>
      </w:r>
    </w:p>
    <w:p>
      <w:pPr>
        <w:spacing w:before="100" w:after="100"/>
      </w:pPr>
      <w:r>
        <w:rPr>
          <w:color w:val="B7C9E2"/>
          <w:sz w:val="14"/>
        </w:rPr>
        <w:t>────────────────────────────────────────────────────────────────────────</w:t>
      </w:r>
    </w:p>
    <w:p>
      <w:pPr>
        <w:pStyle w:val="Heading2"/>
      </w:pPr>
      <w:r>
        <w:t>日本語 / Japanese</w:t>
      </w:r>
    </w:p>
    <w:p>
      <w:pPr>
        <w:pStyle w:val="Heading1"/>
      </w:pPr>
      <w:r>
        <w:t>Article 12 — Human-AI Checks and Balances / 人間とAIの相互監査</w:t>
      </w:r>
    </w:p>
    <w:p>
      <w:r>
        <w:t>基本構造を次の三角形とする。</w:t>
      </w:r>
    </w:p>
    <w:p>
      <w:r>
        <w:rPr>
          <w:b/>
        </w:rPr>
        <w:t>Human checks AI. AI checks Human. AI checks AI.</w:t>
      </w:r>
    </w:p>
    <w:p>
      <w:r>
        <w:t>公共AIは発見・比較・説明・監査を行えるが、不可逆的な強制処分の最終決定者にはしない。最終的な強制権には、人間による適正手続、独立司法、異議申立てを必要とする。</w:t>
      </w:r>
    </w:p>
    <w:p>
      <w:pPr>
        <w:pStyle w:val="Heading2"/>
      </w:pPr>
      <w:r>
        <w:t>English</w:t>
      </w:r>
    </w:p>
    <w:p>
      <w:pPr>
        <w:pStyle w:val="Heading1"/>
      </w:pPr>
      <w:r>
        <w:t>Article 12 — Human-AI Checks and Balances</w:t>
      </w:r>
    </w:p>
    <w:p>
      <w:r>
        <w:t>The basic structure shall be the following triangle.</w:t>
      </w:r>
    </w:p>
    <w:p>
      <w:r>
        <w:rPr>
          <w:b/>
        </w:rPr>
        <w:t>Human checks AI. AI checks Human. AI checks AI.</w:t>
      </w:r>
    </w:p>
    <w:p>
      <w:r>
        <w:t>Public AI may detect, compare, explain, and audit, but it shall not serve as the final decision-maker for irreversible coercive measures. Final coercive authority requires human due process, independent judicial review, and avenues of appeal.</w:t>
      </w:r>
    </w:p>
    <w:p>
      <w:pPr>
        <w:spacing w:before="100" w:after="100"/>
      </w:pPr>
      <w:r>
        <w:rPr>
          <w:color w:val="B7C9E2"/>
          <w:sz w:val="14"/>
        </w:rPr>
        <w:t>────────────────────────────────────────────────────────────────────────</w:t>
      </w:r>
    </w:p>
    <w:p>
      <w:pPr>
        <w:pStyle w:val="Heading2"/>
      </w:pPr>
      <w:r>
        <w:t>日本語 / Japanese</w:t>
      </w:r>
    </w:p>
    <w:p>
      <w:pPr>
        <w:pStyle w:val="Heading1"/>
      </w:pPr>
      <w:r>
        <w:t>Article 13 — Public AI Commons / 公共AIコモンズ</w:t>
      </w:r>
    </w:p>
    <w:p>
      <w:pPr>
        <w:spacing w:after="60"/>
        <w:ind w:left="317" w:hanging="259"/>
      </w:pPr>
      <w:r>
        <w:rPr>
          <w:b/>
        </w:rPr>
        <w:t xml:space="preserve">1. </w:t>
      </w:r>
      <w:r>
        <w:t>基本的な市民向けAI能力へのアクセスを、経済力だけで決めない。</w:t>
      </w:r>
    </w:p>
    <w:p>
      <w:pPr>
        <w:spacing w:after="60"/>
        <w:ind w:left="317" w:hanging="259"/>
      </w:pPr>
      <w:r>
        <w:rPr>
          <w:b/>
        </w:rPr>
        <w:t xml:space="preserve">2. </w:t>
      </w:r>
      <w:r>
        <w:t>公共AIの中核仕様、評価方法、監査記録を公開する。</w:t>
      </w:r>
    </w:p>
    <w:p>
      <w:pPr>
        <w:spacing w:after="60"/>
        <w:ind w:left="317" w:hanging="259"/>
      </w:pPr>
      <w:r>
        <w:rPr>
          <w:b/>
        </w:rPr>
        <w:t xml:space="preserve">3. </w:t>
      </w:r>
      <w:r>
        <w:t>特定企業への恒久的依存を避け、相互運用性、データポータビリティ、複数供給者を確保する。</w:t>
      </w:r>
    </w:p>
    <w:p>
      <w:pPr>
        <w:spacing w:after="60"/>
        <w:ind w:left="317" w:hanging="259"/>
      </w:pPr>
      <w:r>
        <w:rPr>
          <w:b/>
        </w:rPr>
        <w:t xml:space="preserve">4. </w:t>
      </w:r>
      <w:r>
        <w:t>計算資源・モデル・データ・エネルギーの過度な集中を公共リスクとして監視する。</w:t>
      </w:r>
    </w:p>
    <w:p>
      <w:pPr>
        <w:spacing w:before="100" w:after="100"/>
      </w:pPr>
      <w:r>
        <w:rPr>
          <w:color w:val="B7C9E2"/>
          <w:sz w:val="14"/>
        </w:rPr>
        <w:t>────────────────────────────────────────────────────────────────────────</w:t>
      </w:r>
    </w:p>
    <w:p>
      <w:pPr>
        <w:pStyle w:val="Heading2"/>
      </w:pPr>
      <w:r>
        <w:t>English</w:t>
      </w:r>
    </w:p>
    <w:p>
      <w:pPr>
        <w:pStyle w:val="Heading1"/>
      </w:pPr>
      <w:r>
        <w:t>Article 13 — Public AI Commons</w:t>
      </w:r>
    </w:p>
    <w:p>
      <w:pPr>
        <w:spacing w:after="60"/>
        <w:ind w:left="317" w:hanging="259"/>
      </w:pPr>
      <w:r>
        <w:rPr>
          <w:b/>
        </w:rPr>
        <w:t xml:space="preserve">1. </w:t>
      </w:r>
      <w:r>
        <w:t>Access to basic citizen-facing AI capabilities shall not be determined solely by economic means.</w:t>
      </w:r>
    </w:p>
    <w:p>
      <w:pPr>
        <w:spacing w:after="60"/>
        <w:ind w:left="317" w:hanging="259"/>
      </w:pPr>
      <w:r>
        <w:rPr>
          <w:b/>
        </w:rPr>
        <w:t xml:space="preserve">2. </w:t>
      </w:r>
      <w:r>
        <w:t>Core specifications, evaluation methods, and audit records for Public AI shall be open.</w:t>
      </w:r>
    </w:p>
    <w:p>
      <w:pPr>
        <w:spacing w:after="60"/>
        <w:ind w:left="317" w:hanging="259"/>
      </w:pPr>
      <w:r>
        <w:rPr>
          <w:b/>
        </w:rPr>
        <w:t xml:space="preserve">3. </w:t>
      </w:r>
      <w:r>
        <w:t>Permanent dependence on any single company shall be avoided through interoperability, data portability, and multiple providers.</w:t>
      </w:r>
    </w:p>
    <w:p>
      <w:pPr>
        <w:spacing w:after="60"/>
        <w:ind w:left="317" w:hanging="259"/>
      </w:pPr>
      <w:r>
        <w:rPr>
          <w:b/>
        </w:rPr>
        <w:t xml:space="preserve">4. </w:t>
      </w:r>
      <w:r>
        <w:t>Excessive concentration of compute, models, data, and energy shall be monitored as a public risk.</w:t>
      </w:r>
    </w:p>
    <w:p>
      <w:pPr>
        <w:spacing w:before="100" w:after="100"/>
      </w:pPr>
      <w:r>
        <w:rPr>
          <w:color w:val="B7C9E2"/>
          <w:sz w:val="14"/>
        </w:rPr>
        <w:t>────────────────────────────────────────────────────────────────────────</w:t>
      </w:r>
    </w:p>
    <w:p>
      <w:pPr>
        <w:spacing w:before="100" w:after="100"/>
      </w:pPr>
      <w:r>
        <w:rPr>
          <w:color w:val="B7C9E2"/>
          <w:sz w:val="14"/>
        </w:rPr>
        <w:t>────────────────────────────────────────────────────────────────────────</w:t>
      </w:r>
    </w:p>
    <w:p>
      <w:pPr>
        <w:pStyle w:val="Heading2"/>
      </w:pPr>
      <w:r>
        <w:t>日本語 / Japanese</w:t>
      </w:r>
    </w:p>
    <w:p>
      <w:pPr>
        <w:pStyle w:val="Title"/>
        <w:spacing w:before="320" w:after="180"/>
        <w:jc w:val="center"/>
      </w:pPr>
      <w:r>
        <w:t>PART IV — OPEN GOVERNANCE / 政治制度のオープンソース化</w:t>
      </w:r>
    </w:p>
    <w:p>
      <w:pPr>
        <w:pStyle w:val="Heading2"/>
      </w:pPr>
      <w:r>
        <w:t>English</w:t>
      </w:r>
    </w:p>
    <w:p>
      <w:pPr>
        <w:pStyle w:val="Title"/>
        <w:spacing w:before="320" w:after="180"/>
        <w:jc w:val="center"/>
      </w:pPr>
      <w:r>
        <w:t>PART IV — OPEN GOVERNANCE / Open-Sourcing Political Institutions</w:t>
      </w:r>
    </w:p>
    <w:p>
      <w:pPr>
        <w:spacing w:before="100" w:after="100"/>
      </w:pPr>
      <w:r>
        <w:rPr>
          <w:color w:val="B7C9E2"/>
          <w:sz w:val="14"/>
        </w:rPr>
        <w:t>────────────────────────────────────────────────────────────────────────</w:t>
      </w:r>
    </w:p>
    <w:p>
      <w:pPr>
        <w:pStyle w:val="Heading2"/>
      </w:pPr>
      <w:r>
        <w:t>日本語 / Japanese</w:t>
      </w:r>
    </w:p>
    <w:p>
      <w:pPr>
        <w:pStyle w:val="Heading1"/>
      </w:pPr>
      <w:r>
        <w:t>Article 14 — Open Government by Default</w:t>
      </w:r>
    </w:p>
    <w:p>
      <w:r>
        <w:t>次の情報は、正当な例外を除き、検索可能・機械可読・履歴追跡可能な形で公開する。</w:t>
      </w:r>
    </w:p>
    <w:p>
      <w:pPr>
        <w:pStyle w:val="ListBullet"/>
        <w:spacing w:after="40"/>
      </w:pPr>
      <w:r>
        <w:t>政府予算と支出</w:t>
      </w:r>
    </w:p>
    <w:p>
      <w:pPr>
        <w:pStyle w:val="ListBullet"/>
        <w:spacing w:after="40"/>
      </w:pPr>
      <w:r>
        <w:t>公共調達・入札・落札・再委託</w:t>
      </w:r>
    </w:p>
    <w:p>
      <w:pPr>
        <w:pStyle w:val="ListBullet"/>
        <w:spacing w:after="40"/>
      </w:pPr>
      <w:r>
        <w:t>政治献金・選挙資金</w:t>
      </w:r>
    </w:p>
    <w:p>
      <w:pPr>
        <w:pStyle w:val="ListBullet"/>
        <w:spacing w:after="40"/>
      </w:pPr>
      <w:r>
        <w:t>ロビー活動と政策提言の接触記録</w:t>
      </w:r>
    </w:p>
    <w:p>
      <w:pPr>
        <w:pStyle w:val="ListBullet"/>
        <w:spacing w:after="40"/>
      </w:pPr>
      <w:r>
        <w:t>高位公職者の資産・利益相反</w:t>
      </w:r>
    </w:p>
    <w:p>
      <w:pPr>
        <w:pStyle w:val="ListBullet"/>
        <w:spacing w:after="40"/>
      </w:pPr>
      <w:r>
        <w:t>法人の実質所有者</w:t>
      </w:r>
    </w:p>
    <w:p>
      <w:pPr>
        <w:pStyle w:val="ListBullet"/>
        <w:spacing w:after="40"/>
      </w:pPr>
      <w:r>
        <w:t>公共事業契約と変更履歴</w:t>
      </w:r>
    </w:p>
    <w:p>
      <w:pPr>
        <w:pStyle w:val="ListBullet"/>
        <w:spacing w:after="40"/>
      </w:pPr>
      <w:r>
        <w:t>補助金・租税優遇</w:t>
      </w:r>
    </w:p>
    <w:p>
      <w:pPr>
        <w:pStyle w:val="ListBullet"/>
        <w:spacing w:after="40"/>
      </w:pPr>
      <w:r>
        <w:t>法案の変更履歴と提案主体</w:t>
      </w:r>
    </w:p>
    <w:p>
      <w:pPr>
        <w:pStyle w:val="ListBullet"/>
        <w:spacing w:after="40"/>
      </w:pPr>
      <w:r>
        <w:t>公的会議の議事・投票記録</w:t>
      </w:r>
    </w:p>
    <w:p>
      <w:pPr>
        <w:pStyle w:val="Heading2"/>
      </w:pPr>
      <w:r>
        <w:t>English</w:t>
      </w:r>
    </w:p>
    <w:p>
      <w:pPr>
        <w:pStyle w:val="Heading1"/>
      </w:pPr>
      <w:r>
        <w:t>Article 14 — Open Government by Default</w:t>
      </w:r>
    </w:p>
    <w:p>
      <w:r>
        <w:t>Except where a legitimate exception applies, the following information shall be published in searchable, machine-readable, and version-traceable form.</w:t>
      </w:r>
    </w:p>
    <w:p>
      <w:pPr>
        <w:pStyle w:val="ListBullet"/>
        <w:spacing w:after="40"/>
      </w:pPr>
      <w:r>
        <w:t>government budgets and expenditures</w:t>
      </w:r>
    </w:p>
    <w:p>
      <w:pPr>
        <w:pStyle w:val="ListBullet"/>
        <w:spacing w:after="40"/>
      </w:pPr>
      <w:r>
        <w:t>public procurement, bids, awards, and subcontracting</w:t>
      </w:r>
    </w:p>
    <w:p>
      <w:pPr>
        <w:pStyle w:val="ListBullet"/>
        <w:spacing w:after="40"/>
      </w:pPr>
      <w:r>
        <w:t>political donations and campaign finance</w:t>
      </w:r>
    </w:p>
    <w:p>
      <w:pPr>
        <w:pStyle w:val="ListBullet"/>
        <w:spacing w:after="40"/>
      </w:pPr>
      <w:r>
        <w:t>lobbying activity and records of policy-related contacts</w:t>
      </w:r>
    </w:p>
    <w:p>
      <w:pPr>
        <w:pStyle w:val="ListBullet"/>
        <w:spacing w:after="40"/>
      </w:pPr>
      <w:r>
        <w:t>assets and conflicts of interest of senior public officials</w:t>
      </w:r>
    </w:p>
    <w:p>
      <w:pPr>
        <w:pStyle w:val="ListBullet"/>
        <w:spacing w:after="40"/>
      </w:pPr>
      <w:r>
        <w:t>beneficial owners of legal entities</w:t>
      </w:r>
    </w:p>
    <w:p>
      <w:pPr>
        <w:pStyle w:val="ListBullet"/>
        <w:spacing w:after="40"/>
      </w:pPr>
      <w:r>
        <w:t>public works contracts and amendment histories</w:t>
      </w:r>
    </w:p>
    <w:p>
      <w:pPr>
        <w:pStyle w:val="ListBullet"/>
        <w:spacing w:after="40"/>
      </w:pPr>
      <w:r>
        <w:t>subsidies and tax preferences</w:t>
      </w:r>
    </w:p>
    <w:p>
      <w:pPr>
        <w:pStyle w:val="ListBullet"/>
        <w:spacing w:after="40"/>
      </w:pPr>
      <w:r>
        <w:t>legislative amendment histories and the parties proposing changes</w:t>
      </w:r>
    </w:p>
    <w:p>
      <w:pPr>
        <w:pStyle w:val="ListBullet"/>
        <w:spacing w:after="40"/>
      </w:pPr>
      <w:r>
        <w:t>minutes and voting records of public meetings</w:t>
      </w:r>
    </w:p>
    <w:p>
      <w:pPr>
        <w:spacing w:before="100" w:after="100"/>
      </w:pPr>
      <w:r>
        <w:rPr>
          <w:color w:val="B7C9E2"/>
          <w:sz w:val="14"/>
        </w:rPr>
        <w:t>────────────────────────────────────────────────────────────────────────</w:t>
      </w:r>
    </w:p>
    <w:p>
      <w:pPr>
        <w:pStyle w:val="Heading2"/>
      </w:pPr>
      <w:r>
        <w:t>日本語 / Japanese</w:t>
      </w:r>
    </w:p>
    <w:p>
      <w:pPr>
        <w:pStyle w:val="Heading1"/>
      </w:pPr>
      <w:r>
        <w:t>Article 15 — Redaction Accountability / 黒塗りの監査</w:t>
      </w:r>
    </w:p>
    <w:p>
      <w:pPr>
        <w:spacing w:after="60"/>
        <w:ind w:left="317" w:hanging="259"/>
      </w:pPr>
      <w:r>
        <w:rPr>
          <w:b/>
        </w:rPr>
        <w:t xml:space="preserve">1. </w:t>
      </w:r>
      <w:r>
        <w:t>黒塗り・非公開部分には、理由コード、法的根拠、決定者、期限を付す。</w:t>
      </w:r>
    </w:p>
    <w:p>
      <w:pPr>
        <w:spacing w:after="60"/>
        <w:ind w:left="317" w:hanging="259"/>
      </w:pPr>
      <w:r>
        <w:rPr>
          <w:b/>
        </w:rPr>
        <w:t xml:space="preserve">2. </w:t>
      </w:r>
      <w:r>
        <w:t>独立監査機関は非公開原本へアクセスできる。</w:t>
      </w:r>
    </w:p>
    <w:p>
      <w:pPr>
        <w:spacing w:after="60"/>
        <w:ind w:left="317" w:hanging="259"/>
      </w:pPr>
      <w:r>
        <w:rPr>
          <w:b/>
        </w:rPr>
        <w:t xml:space="preserve">3. </w:t>
      </w:r>
      <w:r>
        <w:t>非公開期間終了後は原則自動公開する。</w:t>
      </w:r>
    </w:p>
    <w:p>
      <w:pPr>
        <w:spacing w:after="60"/>
        <w:ind w:left="317" w:hanging="259"/>
      </w:pPr>
      <w:r>
        <w:rPr>
          <w:b/>
        </w:rPr>
        <w:t xml:space="preserve">4. </w:t>
      </w:r>
      <w:r>
        <w:t>違法行為、腐敗、重大な利益相反を隠す目的で秘密指定を利用してはならない。</w:t>
      </w:r>
    </w:p>
    <w:p>
      <w:pPr>
        <w:pStyle w:val="Heading2"/>
      </w:pPr>
      <w:r>
        <w:t>English</w:t>
      </w:r>
    </w:p>
    <w:p>
      <w:pPr>
        <w:pStyle w:val="Heading1"/>
      </w:pPr>
      <w:r>
        <w:t>Article 15 — Redaction Accountability</w:t>
      </w:r>
    </w:p>
    <w:p>
      <w:pPr>
        <w:spacing w:after="60"/>
        <w:ind w:left="317" w:hanging="259"/>
      </w:pPr>
      <w:r>
        <w:rPr>
          <w:b/>
        </w:rPr>
        <w:t xml:space="preserve">1. </w:t>
      </w:r>
      <w:r>
        <w:t>Redacted or withheld material shall carry a reason code, legal basis, responsible decision-maker, and expiration date.</w:t>
      </w:r>
    </w:p>
    <w:p>
      <w:pPr>
        <w:spacing w:after="60"/>
        <w:ind w:left="317" w:hanging="259"/>
      </w:pPr>
      <w:r>
        <w:rPr>
          <w:b/>
        </w:rPr>
        <w:t xml:space="preserve">2. </w:t>
      </w:r>
      <w:r>
        <w:t>Independent oversight bodies shall have access to unredacted originals.</w:t>
      </w:r>
    </w:p>
    <w:p>
      <w:pPr>
        <w:spacing w:after="60"/>
        <w:ind w:left="317" w:hanging="259"/>
      </w:pPr>
      <w:r>
        <w:rPr>
          <w:b/>
        </w:rPr>
        <w:t xml:space="preserve">3. </w:t>
      </w:r>
      <w:r>
        <w:t>Upon expiration of the nondisclosure period, information shall in principle be released automatically.</w:t>
      </w:r>
    </w:p>
    <w:p>
      <w:pPr>
        <w:spacing w:after="60"/>
        <w:ind w:left="317" w:hanging="259"/>
      </w:pPr>
      <w:r>
        <w:rPr>
          <w:b/>
        </w:rPr>
        <w:t xml:space="preserve">4. </w:t>
      </w:r>
      <w:r>
        <w:t>Secrecy classifications shall not be used to conceal illegality, corruption, or serious conflicts of interest.</w:t>
      </w:r>
    </w:p>
    <w:p>
      <w:pPr>
        <w:spacing w:before="100" w:after="100"/>
      </w:pPr>
      <w:r>
        <w:rPr>
          <w:color w:val="B7C9E2"/>
          <w:sz w:val="14"/>
        </w:rPr>
        <w:t>────────────────────────────────────────────────────────────────────────</w:t>
      </w:r>
    </w:p>
    <w:p>
      <w:pPr>
        <w:pStyle w:val="Heading2"/>
      </w:pPr>
      <w:r>
        <w:t>日本語 / Japanese</w:t>
      </w:r>
    </w:p>
    <w:p>
      <w:pPr>
        <w:pStyle w:val="Heading1"/>
      </w:pPr>
      <w:r>
        <w:t>Article 16 — Open Legislative Source / 法制度のバージョン管理</w:t>
      </w:r>
    </w:p>
    <w:p>
      <w:pPr>
        <w:spacing w:after="60"/>
        <w:ind w:left="317" w:hanging="259"/>
      </w:pPr>
      <w:r>
        <w:rPr>
          <w:b/>
        </w:rPr>
        <w:t xml:space="preserve">1. </w:t>
      </w:r>
      <w:r>
        <w:t>法律・政令・規則は、変更箇所、提案者、理由、根拠資料を追跡できる形式で公開する。</w:t>
      </w:r>
    </w:p>
    <w:p>
      <w:pPr>
        <w:spacing w:after="60"/>
        <w:ind w:left="317" w:hanging="259"/>
      </w:pPr>
      <w:r>
        <w:rPr>
          <w:b/>
        </w:rPr>
        <w:t xml:space="preserve">2. </w:t>
      </w:r>
      <w:r>
        <w:t>市民は変更履歴を比較できる。</w:t>
      </w:r>
    </w:p>
    <w:p>
      <w:pPr>
        <w:spacing w:after="60"/>
        <w:ind w:left="317" w:hanging="259"/>
      </w:pPr>
      <w:r>
        <w:rPr>
          <w:b/>
        </w:rPr>
        <w:t xml:space="preserve">3. </w:t>
      </w:r>
      <w:r>
        <w:t>政策案は可能な範囲で機械可読な影響評価を伴う。</w:t>
      </w:r>
    </w:p>
    <w:p>
      <w:pPr>
        <w:spacing w:after="60"/>
        <w:ind w:left="317" w:hanging="259"/>
      </w:pPr>
      <w:r>
        <w:rPr>
          <w:b/>
        </w:rPr>
        <w:t xml:space="preserve">4. </w:t>
      </w:r>
      <w:r>
        <w:t>他地域は制度をForkし、改善し、結果を共有できる。</w:t>
      </w:r>
    </w:p>
    <w:p>
      <w:pPr>
        <w:spacing w:before="100" w:after="100"/>
      </w:pPr>
      <w:r>
        <w:rPr>
          <w:color w:val="B7C9E2"/>
          <w:sz w:val="14"/>
        </w:rPr>
        <w:t>────────────────────────────────────────────────────────────────────────</w:t>
      </w:r>
    </w:p>
    <w:p>
      <w:pPr>
        <w:pStyle w:val="Heading2"/>
      </w:pPr>
      <w:r>
        <w:t>English</w:t>
      </w:r>
    </w:p>
    <w:p>
      <w:pPr>
        <w:pStyle w:val="Heading1"/>
      </w:pPr>
      <w:r>
        <w:t>Article 16 — Open Legislative Source</w:t>
      </w:r>
    </w:p>
    <w:p>
      <w:pPr>
        <w:spacing w:after="60"/>
        <w:ind w:left="317" w:hanging="259"/>
      </w:pPr>
      <w:r>
        <w:rPr>
          <w:b/>
        </w:rPr>
        <w:t xml:space="preserve">1. </w:t>
      </w:r>
      <w:r>
        <w:t>Laws, executive orders, regulations, and rules shall be published in a format that allows changes, proposers, reasons, and supporting materials to be traced.</w:t>
      </w:r>
    </w:p>
    <w:p>
      <w:pPr>
        <w:spacing w:after="60"/>
        <w:ind w:left="317" w:hanging="259"/>
      </w:pPr>
      <w:r>
        <w:rPr>
          <w:b/>
        </w:rPr>
        <w:t xml:space="preserve">2. </w:t>
      </w:r>
      <w:r>
        <w:t>Citizens shall be able to compare version histories.</w:t>
      </w:r>
    </w:p>
    <w:p>
      <w:pPr>
        <w:spacing w:after="60"/>
        <w:ind w:left="317" w:hanging="259"/>
      </w:pPr>
      <w:r>
        <w:rPr>
          <w:b/>
        </w:rPr>
        <w:t xml:space="preserve">3. </w:t>
      </w:r>
      <w:r>
        <w:t>Policy proposals should, where practicable, include machine-readable impact assessments.</w:t>
      </w:r>
    </w:p>
    <w:p>
      <w:pPr>
        <w:spacing w:after="60"/>
        <w:ind w:left="317" w:hanging="259"/>
      </w:pPr>
      <w:r>
        <w:rPr>
          <w:b/>
        </w:rPr>
        <w:t xml:space="preserve">4. </w:t>
      </w:r>
      <w:r>
        <w:t>Other jurisdictions may fork institutions, improve them, and share results.</w:t>
      </w:r>
    </w:p>
    <w:p>
      <w:pPr>
        <w:spacing w:before="100" w:after="100"/>
      </w:pPr>
      <w:r>
        <w:rPr>
          <w:color w:val="B7C9E2"/>
          <w:sz w:val="14"/>
        </w:rPr>
        <w:t>────────────────────────────────────────────────────────────────────────</w:t>
      </w:r>
    </w:p>
    <w:p>
      <w:pPr>
        <w:spacing w:before="100" w:after="100"/>
      </w:pPr>
      <w:r>
        <w:rPr>
          <w:color w:val="B7C9E2"/>
          <w:sz w:val="14"/>
        </w:rPr>
        <w:t>────────────────────────────────────────────────────────────────────────</w:t>
      </w:r>
    </w:p>
    <w:p>
      <w:pPr>
        <w:pStyle w:val="Heading2"/>
      </w:pPr>
      <w:r>
        <w:t>日本語 / Japanese</w:t>
      </w:r>
    </w:p>
    <w:p>
      <w:pPr>
        <w:pStyle w:val="Title"/>
        <w:spacing w:before="320" w:after="180"/>
        <w:jc w:val="center"/>
      </w:pPr>
      <w:r>
        <w:t>PART V — ECONOMIC PROTOCOL / 経済プロトコル</w:t>
      </w:r>
    </w:p>
    <w:p>
      <w:pPr>
        <w:pStyle w:val="Heading2"/>
      </w:pPr>
      <w:r>
        <w:t>English</w:t>
      </w:r>
    </w:p>
    <w:p>
      <w:pPr>
        <w:pStyle w:val="Title"/>
        <w:spacing w:before="320" w:after="180"/>
        <w:jc w:val="center"/>
      </w:pPr>
      <w:r>
        <w:t>PART V — ECONOMIC PROTOCOL</w:t>
      </w:r>
    </w:p>
    <w:p>
      <w:pPr>
        <w:spacing w:before="100" w:after="100"/>
      </w:pPr>
      <w:r>
        <w:rPr>
          <w:color w:val="B7C9E2"/>
          <w:sz w:val="14"/>
        </w:rPr>
        <w:t>────────────────────────────────────────────────────────────────────────</w:t>
      </w:r>
    </w:p>
    <w:p>
      <w:pPr>
        <w:pStyle w:val="Heading2"/>
      </w:pPr>
      <w:r>
        <w:t>日本語 / Japanese</w:t>
      </w:r>
    </w:p>
    <w:p>
      <w:pPr>
        <w:pStyle w:val="Heading1"/>
      </w:pPr>
      <w:r>
        <w:t>Article 17 — Market Above the Floor / 最低保障の上の市場</w:t>
      </w:r>
    </w:p>
    <w:p>
      <w:pPr>
        <w:spacing w:after="60"/>
        <w:ind w:left="317" w:hanging="259"/>
      </w:pPr>
      <w:r>
        <w:rPr>
          <w:b/>
        </w:rPr>
        <w:t xml:space="preserve">1. </w:t>
      </w:r>
      <w:r>
        <w:t>市場、起業、創作、投資、競争、私有財産を一律に否定しない。</w:t>
      </w:r>
    </w:p>
    <w:p>
      <w:pPr>
        <w:spacing w:after="60"/>
        <w:ind w:left="317" w:hanging="259"/>
      </w:pPr>
      <w:r>
        <w:rPr>
          <w:b/>
        </w:rPr>
        <w:t xml:space="preserve">2. </w:t>
      </w:r>
      <w:r>
        <w:t>同時に、生存に不可欠な最低条件を市場価格だけに委ねない。</w:t>
      </w:r>
    </w:p>
    <w:p>
      <w:pPr>
        <w:spacing w:after="60"/>
        <w:ind w:left="317" w:hanging="259"/>
      </w:pPr>
      <w:r>
        <w:rPr>
          <w:b/>
        </w:rPr>
        <w:t xml:space="preserve">3. </w:t>
      </w:r>
      <w:r>
        <w:t>市場の自由と、独占・搾取・政治買収を区別する。</w:t>
      </w:r>
    </w:p>
    <w:p>
      <w:pPr>
        <w:pStyle w:val="Heading2"/>
      </w:pPr>
      <w:r>
        <w:t>English</w:t>
      </w:r>
    </w:p>
    <w:p>
      <w:pPr>
        <w:pStyle w:val="Heading1"/>
      </w:pPr>
      <w:r>
        <w:t>Article 17 — Market Above the Floor</w:t>
      </w:r>
    </w:p>
    <w:p>
      <w:pPr>
        <w:spacing w:after="60"/>
        <w:ind w:left="317" w:hanging="259"/>
      </w:pPr>
      <w:r>
        <w:rPr>
          <w:b/>
        </w:rPr>
        <w:t xml:space="preserve">1. </w:t>
      </w:r>
      <w:r>
        <w:t>Markets, entrepreneurship, creative activity, investment, competition, and private property shall not be rejected as a whole.</w:t>
      </w:r>
    </w:p>
    <w:p>
      <w:pPr>
        <w:spacing w:after="60"/>
        <w:ind w:left="317" w:hanging="259"/>
      </w:pPr>
      <w:r>
        <w:rPr>
          <w:b/>
        </w:rPr>
        <w:t xml:space="preserve">2. </w:t>
      </w:r>
      <w:r>
        <w:t>At the same time, the minimum conditions necessary for survival shall not be left solely to market prices.</w:t>
      </w:r>
    </w:p>
    <w:p>
      <w:pPr>
        <w:spacing w:after="60"/>
        <w:ind w:left="317" w:hanging="259"/>
      </w:pPr>
      <w:r>
        <w:rPr>
          <w:b/>
        </w:rPr>
        <w:t xml:space="preserve">3. </w:t>
      </w:r>
      <w:r>
        <w:t>Market freedom shall be distinguished from monopoly, exploitation, and the purchase of political influence.</w:t>
      </w:r>
    </w:p>
    <w:p>
      <w:pPr>
        <w:spacing w:before="100" w:after="100"/>
      </w:pPr>
      <w:r>
        <w:rPr>
          <w:color w:val="B7C9E2"/>
          <w:sz w:val="14"/>
        </w:rPr>
        <w:t>────────────────────────────────────────────────────────────────────────</w:t>
      </w:r>
    </w:p>
    <w:p>
      <w:pPr>
        <w:pStyle w:val="Heading2"/>
      </w:pPr>
      <w:r>
        <w:t>日本語 / Japanese</w:t>
      </w:r>
    </w:p>
    <w:p>
      <w:pPr>
        <w:pStyle w:val="Heading1"/>
      </w:pPr>
      <w:r>
        <w:t>Article 18 — Anti-Capture / 権力捕捉の防止</w:t>
      </w:r>
    </w:p>
    <w:p>
      <w:pPr>
        <w:spacing w:after="60"/>
        <w:ind w:left="317" w:hanging="259"/>
      </w:pPr>
      <w:r>
        <w:rPr>
          <w:b/>
        </w:rPr>
        <w:t xml:space="preserve">1. </w:t>
      </w:r>
      <w:r>
        <w:t>富が政治権力を購入し、政治権力がさらに富を生む自己強化ループを監視する。</w:t>
      </w:r>
    </w:p>
    <w:p>
      <w:pPr>
        <w:spacing w:after="60"/>
        <w:ind w:left="317" w:hanging="259"/>
      </w:pPr>
      <w:r>
        <w:rPr>
          <w:b/>
        </w:rPr>
        <w:t xml:space="preserve">2. </w:t>
      </w:r>
      <w:r>
        <w:t>独占・寡占、カルテル、規制の虜、租税回避、利益相反を継続的に検査する。</w:t>
      </w:r>
    </w:p>
    <w:p>
      <w:pPr>
        <w:spacing w:after="60"/>
        <w:ind w:left="317" w:hanging="259"/>
      </w:pPr>
      <w:r>
        <w:rPr>
          <w:b/>
        </w:rPr>
        <w:t xml:space="preserve">3. </w:t>
      </w:r>
      <w:r>
        <w:t>競争政策は企業規模そのものではなく、市場支配力、参入障壁、消費者・労働者への影響を証拠に基づき評価する。</w:t>
      </w:r>
    </w:p>
    <w:p>
      <w:pPr>
        <w:pStyle w:val="Heading2"/>
      </w:pPr>
      <w:r>
        <w:t>English</w:t>
      </w:r>
    </w:p>
    <w:p>
      <w:pPr>
        <w:pStyle w:val="Heading1"/>
      </w:pPr>
      <w:r>
        <w:t>Article 18 — Anti-Capture</w:t>
      </w:r>
    </w:p>
    <w:p>
      <w:pPr>
        <w:spacing w:after="60"/>
        <w:ind w:left="317" w:hanging="259"/>
      </w:pPr>
      <w:r>
        <w:rPr>
          <w:b/>
        </w:rPr>
        <w:t xml:space="preserve">1. </w:t>
      </w:r>
      <w:r>
        <w:t>Societies shall monitor the self-reinforcing cycle in which wealth purchases political power and political power generates further wealth.</w:t>
      </w:r>
    </w:p>
    <w:p>
      <w:pPr>
        <w:spacing w:after="60"/>
        <w:ind w:left="317" w:hanging="259"/>
      </w:pPr>
      <w:r>
        <w:rPr>
          <w:b/>
        </w:rPr>
        <w:t xml:space="preserve">2. </w:t>
      </w:r>
      <w:r>
        <w:t>Monopoly and oligopoly, cartels, regulatory capture, tax avoidance, and conflicts of interest shall be continuously examined.</w:t>
      </w:r>
    </w:p>
    <w:p>
      <w:pPr>
        <w:spacing w:after="60"/>
        <w:ind w:left="317" w:hanging="259"/>
      </w:pPr>
      <w:r>
        <w:rPr>
          <w:b/>
        </w:rPr>
        <w:t xml:space="preserve">3. </w:t>
      </w:r>
      <w:r>
        <w:t>Competition policy shall evaluate evidence of market power, barriers to entry, and impacts on consumers and workers rather than company size alone.</w:t>
      </w:r>
    </w:p>
    <w:p>
      <w:pPr>
        <w:spacing w:before="100" w:after="100"/>
      </w:pPr>
      <w:r>
        <w:rPr>
          <w:color w:val="B7C9E2"/>
          <w:sz w:val="14"/>
        </w:rPr>
        <w:t>────────────────────────────────────────────────────────────────────────</w:t>
      </w:r>
    </w:p>
    <w:p>
      <w:pPr>
        <w:pStyle w:val="Heading2"/>
      </w:pPr>
      <w:r>
        <w:t>日本語 / Japanese</w:t>
      </w:r>
    </w:p>
    <w:p>
      <w:pPr>
        <w:pStyle w:val="Heading1"/>
      </w:pPr>
      <w:r>
        <w:t>Article 19 — Automation Dividend / 自動化配当</w:t>
      </w:r>
    </w:p>
    <w:p>
      <w:r>
        <w:t>AI・ロボティクスによる生産性向上の果実について、社会は以下を組み合わせて検討する。</w:t>
      </w:r>
    </w:p>
    <w:p>
      <w:pPr>
        <w:pStyle w:val="ListBullet"/>
        <w:spacing w:after="40"/>
      </w:pPr>
      <w:r>
        <w:t>労働時間短縮</w:t>
      </w:r>
    </w:p>
    <w:p>
      <w:pPr>
        <w:pStyle w:val="ListBullet"/>
        <w:spacing w:after="40"/>
      </w:pPr>
      <w:r>
        <w:t>労働者への利益分配</w:t>
      </w:r>
    </w:p>
    <w:p>
      <w:pPr>
        <w:pStyle w:val="ListBullet"/>
        <w:spacing w:after="40"/>
      </w:pPr>
      <w:r>
        <w:t>社会配当または公共サービス</w:t>
      </w:r>
    </w:p>
    <w:p>
      <w:pPr>
        <w:pStyle w:val="ListBullet"/>
        <w:spacing w:after="40"/>
      </w:pPr>
      <w:r>
        <w:t>再教育・移行支援</w:t>
      </w:r>
    </w:p>
    <w:p>
      <w:pPr>
        <w:pStyle w:val="ListBullet"/>
        <w:spacing w:after="40"/>
      </w:pPr>
      <w:r>
        <w:t>商品・サービス価格の低下</w:t>
      </w:r>
    </w:p>
    <w:p>
      <w:pPr>
        <w:pStyle w:val="ListBullet"/>
        <w:spacing w:after="40"/>
      </w:pPr>
      <w:r>
        <w:t>公共研究・公共AIへの再投資</w:t>
      </w:r>
    </w:p>
    <w:p>
      <w:r>
        <w:t>単一方式を世界共通の正解とはせず、実証結果を比較する。</w:t>
      </w:r>
    </w:p>
    <w:p>
      <w:pPr>
        <w:spacing w:before="100" w:after="100"/>
      </w:pPr>
      <w:r>
        <w:rPr>
          <w:color w:val="B7C9E2"/>
          <w:sz w:val="14"/>
        </w:rPr>
        <w:t>────────────────────────────────────────────────────────────────────────</w:t>
      </w:r>
    </w:p>
    <w:p>
      <w:pPr>
        <w:pStyle w:val="Heading2"/>
      </w:pPr>
      <w:r>
        <w:t>English</w:t>
      </w:r>
    </w:p>
    <w:p>
      <w:pPr>
        <w:pStyle w:val="Heading1"/>
      </w:pPr>
      <w:r>
        <w:t>Article 19 — Automation Dividend</w:t>
      </w:r>
    </w:p>
    <w:p>
      <w:r>
        <w:t>Societies shall consider combinations of the following methods for sharing the gains from productivity improvements generated by AI and robotics.</w:t>
      </w:r>
    </w:p>
    <w:p>
      <w:pPr>
        <w:pStyle w:val="ListBullet"/>
        <w:spacing w:after="40"/>
      </w:pPr>
      <w:r>
        <w:t>shorter working hours</w:t>
      </w:r>
    </w:p>
    <w:p>
      <w:pPr>
        <w:pStyle w:val="ListBullet"/>
        <w:spacing w:after="40"/>
      </w:pPr>
      <w:r>
        <w:t>profit-sharing with workers</w:t>
      </w:r>
    </w:p>
    <w:p>
      <w:pPr>
        <w:pStyle w:val="ListBullet"/>
        <w:spacing w:after="40"/>
      </w:pPr>
      <w:r>
        <w:t>social dividends or public services</w:t>
      </w:r>
    </w:p>
    <w:p>
      <w:pPr>
        <w:pStyle w:val="ListBullet"/>
        <w:spacing w:after="40"/>
      </w:pPr>
      <w:r>
        <w:t>retraining and transition support</w:t>
      </w:r>
    </w:p>
    <w:p>
      <w:pPr>
        <w:pStyle w:val="ListBullet"/>
        <w:spacing w:after="40"/>
      </w:pPr>
      <w:r>
        <w:t>lower prices for goods and services</w:t>
      </w:r>
    </w:p>
    <w:p>
      <w:pPr>
        <w:pStyle w:val="ListBullet"/>
        <w:spacing w:after="40"/>
      </w:pPr>
      <w:r>
        <w:t>reinvestment in public research and Public AI</w:t>
      </w:r>
    </w:p>
    <w:p>
      <w:r>
        <w:t>No single method shall be treated as the universal answer; empirical outcomes shall be compared.</w:t>
      </w:r>
    </w:p>
    <w:p>
      <w:pPr>
        <w:spacing w:before="100" w:after="100"/>
      </w:pPr>
      <w:r>
        <w:rPr>
          <w:color w:val="B7C9E2"/>
          <w:sz w:val="14"/>
        </w:rPr>
        <w:t>────────────────────────────────────────────────────────────────────────</w:t>
      </w:r>
    </w:p>
    <w:p>
      <w:pPr>
        <w:spacing w:before="100" w:after="100"/>
      </w:pPr>
      <w:r>
        <w:rPr>
          <w:color w:val="B7C9E2"/>
          <w:sz w:val="14"/>
        </w:rPr>
        <w:t>────────────────────────────────────────────────────────────────────────</w:t>
      </w:r>
    </w:p>
    <w:p>
      <w:pPr>
        <w:pStyle w:val="Heading2"/>
      </w:pPr>
      <w:r>
        <w:t>日本語 / Japanese</w:t>
      </w:r>
    </w:p>
    <w:p>
      <w:pPr>
        <w:pStyle w:val="Title"/>
        <w:spacing w:before="320" w:after="180"/>
        <w:jc w:val="center"/>
      </w:pPr>
      <w:r>
        <w:t>PART VI — DEMOCRACY, JUSTICE, AND PEACE</w:t>
      </w:r>
    </w:p>
    <w:p>
      <w:pPr>
        <w:pStyle w:val="Heading2"/>
      </w:pPr>
      <w:r>
        <w:t>English</w:t>
      </w:r>
    </w:p>
    <w:p>
      <w:pPr>
        <w:pStyle w:val="Title"/>
        <w:spacing w:before="320" w:after="180"/>
        <w:jc w:val="center"/>
      </w:pPr>
      <w:r>
        <w:t>PART VI — DEMOCRACY, JUSTICE, AND PEACE</w:t>
      </w:r>
    </w:p>
    <w:p>
      <w:pPr>
        <w:spacing w:before="100" w:after="100"/>
      </w:pPr>
      <w:r>
        <w:rPr>
          <w:color w:val="B7C9E2"/>
          <w:sz w:val="14"/>
        </w:rPr>
        <w:t>────────────────────────────────────────────────────────────────────────</w:t>
      </w:r>
    </w:p>
    <w:p>
      <w:pPr>
        <w:pStyle w:val="Heading2"/>
      </w:pPr>
      <w:r>
        <w:t>日本語 / Japanese</w:t>
      </w:r>
    </w:p>
    <w:p>
      <w:pPr>
        <w:pStyle w:val="Heading1"/>
      </w:pPr>
      <w:r>
        <w:t>Article 20 — Democracy Beyond Voting / 投票を超える民主主義</w:t>
      </w:r>
    </w:p>
    <w:p>
      <w:r>
        <w:t>選挙を維持しつつ、市民陪審、市民会議、公開意見募集、参加型予算、独立監査、住民発議など複数の参加経路を検証する。</w:t>
      </w:r>
    </w:p>
    <w:p>
      <w:pPr>
        <w:pStyle w:val="Heading2"/>
      </w:pPr>
      <w:r>
        <w:t>English</w:t>
      </w:r>
    </w:p>
    <w:p>
      <w:pPr>
        <w:pStyle w:val="Heading1"/>
      </w:pPr>
      <w:r>
        <w:t>Article 20 — Democracy Beyond Voting</w:t>
      </w:r>
    </w:p>
    <w:p>
      <w:r>
        <w:t>Elections shall be maintained while multiple channels for participation — including citizens' juries, citizens' assemblies, public consultation, participatory budgeting, independent audits, and citizen initiatives — are tested and evaluated.</w:t>
      </w:r>
    </w:p>
    <w:p>
      <w:pPr>
        <w:spacing w:before="100" w:after="100"/>
      </w:pPr>
      <w:r>
        <w:rPr>
          <w:color w:val="B7C9E2"/>
          <w:sz w:val="14"/>
        </w:rPr>
        <w:t>────────────────────────────────────────────────────────────────────────</w:t>
      </w:r>
    </w:p>
    <w:p>
      <w:pPr>
        <w:pStyle w:val="Heading2"/>
      </w:pPr>
      <w:r>
        <w:t>日本語 / Japanese</w:t>
      </w:r>
    </w:p>
    <w:p>
      <w:pPr>
        <w:pStyle w:val="Heading1"/>
      </w:pPr>
      <w:r>
        <w:t>Article 21 — Minority Protection / 少数者保護</w:t>
      </w:r>
    </w:p>
    <w:p>
      <w:r>
        <w:t>多数派の意思は重要であるが、多数であることだけを理由に少数者の基本的人権を奪えない。</w:t>
      </w:r>
    </w:p>
    <w:p>
      <w:pPr>
        <w:pStyle w:val="Heading2"/>
      </w:pPr>
      <w:r>
        <w:t>English</w:t>
      </w:r>
    </w:p>
    <w:p>
      <w:pPr>
        <w:pStyle w:val="Heading1"/>
      </w:pPr>
      <w:r>
        <w:t>Article 21 — Minority Protection</w:t>
      </w:r>
    </w:p>
    <w:p>
      <w:r>
        <w:t>The will of the majority matters, but a majority alone may not deprive minorities of fundamental human rights.</w:t>
      </w:r>
    </w:p>
    <w:p>
      <w:pPr>
        <w:spacing w:before="100" w:after="100"/>
      </w:pPr>
      <w:r>
        <w:rPr>
          <w:color w:val="B7C9E2"/>
          <w:sz w:val="14"/>
        </w:rPr>
        <w:t>────────────────────────────────────────────────────────────────────────</w:t>
      </w:r>
    </w:p>
    <w:p>
      <w:pPr>
        <w:pStyle w:val="Heading2"/>
      </w:pPr>
      <w:r>
        <w:t>日本語 / Japanese</w:t>
      </w:r>
    </w:p>
    <w:p>
      <w:pPr>
        <w:pStyle w:val="Heading1"/>
      </w:pPr>
      <w:r>
        <w:t>Article 22 — Nonviolent Transition / 非暴力的移行</w:t>
      </w:r>
    </w:p>
    <w:p>
      <w:pPr>
        <w:spacing w:after="60"/>
        <w:ind w:left="317" w:hanging="259"/>
      </w:pPr>
      <w:r>
        <w:rPr>
          <w:b/>
        </w:rPr>
        <w:t xml:space="preserve">1. </w:t>
      </w:r>
      <w:r>
        <w:t>Humanity OS は、暴力、テロ、無差別破壊、迫害、強制改宗、集団的報復を制度変更の手段として採用しない。</w:t>
      </w:r>
    </w:p>
    <w:p>
      <w:pPr>
        <w:spacing w:after="60"/>
        <w:ind w:left="317" w:hanging="259"/>
      </w:pPr>
      <w:r>
        <w:rPr>
          <w:b/>
        </w:rPr>
        <w:t xml:space="preserve">2. </w:t>
      </w:r>
      <w:r>
        <w:t>移行は、言論、研究、公開討論、選挙、司法、合法的な市民参加、労働権、制度実験その他の平和的手段を基本とする。</w:t>
      </w:r>
    </w:p>
    <w:p>
      <w:pPr>
        <w:spacing w:after="60"/>
        <w:ind w:left="317" w:hanging="259"/>
      </w:pPr>
      <w:r>
        <w:rPr>
          <w:b/>
        </w:rPr>
        <w:t xml:space="preserve">3. </w:t>
      </w:r>
      <w:r>
        <w:t>「正しい未来」を理由に現在の人間の尊厳を犠牲にしない。</w:t>
      </w:r>
    </w:p>
    <w:p>
      <w:pPr>
        <w:pStyle w:val="Heading2"/>
      </w:pPr>
      <w:r>
        <w:t>English</w:t>
      </w:r>
    </w:p>
    <w:p>
      <w:pPr>
        <w:pStyle w:val="Heading1"/>
      </w:pPr>
      <w:r>
        <w:t>Article 22 — Nonviolent Transition</w:t>
      </w:r>
    </w:p>
    <w:p>
      <w:pPr>
        <w:spacing w:after="60"/>
        <w:ind w:left="317" w:hanging="259"/>
      </w:pPr>
      <w:r>
        <w:rPr>
          <w:b/>
        </w:rPr>
        <w:t xml:space="preserve">1. </w:t>
      </w:r>
      <w:r>
        <w:t>Humanity OS does not adopt violence, terrorism, indiscriminate destruction, persecution, forced conversion, or collective retaliation as means of institutional change.</w:t>
      </w:r>
    </w:p>
    <w:p>
      <w:pPr>
        <w:spacing w:after="60"/>
        <w:ind w:left="317" w:hanging="259"/>
      </w:pPr>
      <w:r>
        <w:rPr>
          <w:b/>
        </w:rPr>
        <w:t xml:space="preserve">2. </w:t>
      </w:r>
      <w:r>
        <w:t>Transition shall primarily proceed through peaceful means including speech, research, public debate, elections, courts, lawful civic participation, labor rights, and institutional experimentation.</w:t>
      </w:r>
    </w:p>
    <w:p>
      <w:pPr>
        <w:spacing w:after="60"/>
        <w:ind w:left="317" w:hanging="259"/>
      </w:pPr>
      <w:r>
        <w:rPr>
          <w:b/>
        </w:rPr>
        <w:t xml:space="preserve">3. </w:t>
      </w:r>
      <w:r>
        <w:t xml:space="preserve">The dignity of people living today shall not be sacrificed in the name of a </w:t>
      </w:r>
      <w:r>
        <w:rPr>
          <w:b/>
        </w:rPr>
        <w:t>correct future</w:t>
      </w:r>
      <w:r>
        <w:t>.</w:t>
      </w:r>
    </w:p>
    <w:p>
      <w:pPr>
        <w:spacing w:before="100" w:after="100"/>
      </w:pPr>
      <w:r>
        <w:rPr>
          <w:color w:val="B7C9E2"/>
          <w:sz w:val="14"/>
        </w:rPr>
        <w:t>────────────────────────────────────────────────────────────────────────</w:t>
      </w:r>
    </w:p>
    <w:p>
      <w:pPr>
        <w:pStyle w:val="Heading2"/>
      </w:pPr>
      <w:r>
        <w:t>日本語 / Japanese</w:t>
      </w:r>
    </w:p>
    <w:p>
      <w:pPr>
        <w:pStyle w:val="Heading1"/>
      </w:pPr>
      <w:r>
        <w:t>Article 23 — Peace as Infrastructure / 平和をインフラとして扱う</w:t>
      </w:r>
    </w:p>
    <w:p>
      <w:pPr>
        <w:spacing w:after="60"/>
        <w:ind w:left="317" w:hanging="259"/>
      </w:pPr>
      <w:r>
        <w:rPr>
          <w:b/>
        </w:rPr>
        <w:t xml:space="preserve">1. </w:t>
      </w:r>
      <w:r>
        <w:t>平和を単なる「戦争がない状態」ではなく、安全、法、公正、生活保障、外交、相互依存、紛争解決能力からなる制度として扱う。</w:t>
      </w:r>
    </w:p>
    <w:p>
      <w:pPr>
        <w:spacing w:after="60"/>
        <w:ind w:left="317" w:hanging="259"/>
      </w:pPr>
      <w:r>
        <w:rPr>
          <w:b/>
        </w:rPr>
        <w:t xml:space="preserve">2. </w:t>
      </w:r>
      <w:r>
        <w:t>軍事・安全保障政策にも透明性、文民統制、法の支配を適用する。ただし人命を危険にさらす具体的作戦情報等には限定的な秘匿を認める。</w:t>
      </w:r>
    </w:p>
    <w:p>
      <w:pPr>
        <w:spacing w:before="100" w:after="100"/>
      </w:pPr>
      <w:r>
        <w:rPr>
          <w:color w:val="B7C9E2"/>
          <w:sz w:val="14"/>
        </w:rPr>
        <w:t>────────────────────────────────────────────────────────────────────────</w:t>
      </w:r>
    </w:p>
    <w:p>
      <w:pPr>
        <w:pStyle w:val="Heading2"/>
      </w:pPr>
      <w:r>
        <w:t>English</w:t>
      </w:r>
    </w:p>
    <w:p>
      <w:pPr>
        <w:pStyle w:val="Heading1"/>
      </w:pPr>
      <w:r>
        <w:t>Article 23 — Peace as Infrastructure</w:t>
      </w:r>
    </w:p>
    <w:p>
      <w:pPr>
        <w:spacing w:after="60"/>
        <w:ind w:left="317" w:hanging="259"/>
      </w:pPr>
      <w:r>
        <w:rPr>
          <w:b/>
        </w:rPr>
        <w:t xml:space="preserve">1. </w:t>
      </w:r>
      <w:r>
        <w:t xml:space="preserve">Peace shall be treated not merely as the </w:t>
      </w:r>
      <w:r>
        <w:rPr>
          <w:b/>
        </w:rPr>
        <w:t>absence of war</w:t>
      </w:r>
      <w:r>
        <w:t>, but as an institution composed of security, law, justice, basic security, diplomacy, interdependence, and the capacity to resolve conflict.</w:t>
      </w:r>
    </w:p>
    <w:p>
      <w:pPr>
        <w:spacing w:after="60"/>
        <w:ind w:left="317" w:hanging="259"/>
      </w:pPr>
      <w:r>
        <w:rPr>
          <w:b/>
        </w:rPr>
        <w:t xml:space="preserve">2. </w:t>
      </w:r>
      <w:r>
        <w:t>Transparency, civilian control, and the rule of law shall apply to military and security policy, while narrowly tailored secrecy may be permitted for specific operational information whose disclosure would endanger human life.</w:t>
      </w:r>
    </w:p>
    <w:p>
      <w:pPr>
        <w:spacing w:before="100" w:after="100"/>
      </w:pPr>
      <w:r>
        <w:rPr>
          <w:color w:val="B7C9E2"/>
          <w:sz w:val="14"/>
        </w:rPr>
        <w:t>────────────────────────────────────────────────────────────────────────</w:t>
      </w:r>
    </w:p>
    <w:p>
      <w:pPr>
        <w:spacing w:before="100" w:after="100"/>
      </w:pPr>
      <w:r>
        <w:rPr>
          <w:color w:val="B7C9E2"/>
          <w:sz w:val="14"/>
        </w:rPr>
        <w:t>────────────────────────────────────────────────────────────────────────</w:t>
      </w:r>
    </w:p>
    <w:p>
      <w:pPr>
        <w:pStyle w:val="Heading2"/>
      </w:pPr>
      <w:r>
        <w:t>日本語 / Japanese</w:t>
      </w:r>
    </w:p>
    <w:p>
      <w:pPr>
        <w:pStyle w:val="Title"/>
        <w:spacing w:before="320" w:after="180"/>
        <w:jc w:val="center"/>
      </w:pPr>
      <w:r>
        <w:t>PART VII — ETHICS AND BELIEF / 宗教・倫理・世界観</w:t>
      </w:r>
    </w:p>
    <w:p>
      <w:pPr>
        <w:pStyle w:val="Heading2"/>
      </w:pPr>
      <w:r>
        <w:t>English</w:t>
      </w:r>
    </w:p>
    <w:p>
      <w:pPr>
        <w:pStyle w:val="Title"/>
        <w:spacing w:before="320" w:after="180"/>
        <w:jc w:val="center"/>
      </w:pPr>
      <w:r>
        <w:t>PART VII — ETHICS AND BELIEF</w:t>
      </w:r>
    </w:p>
    <w:p>
      <w:pPr>
        <w:spacing w:before="100" w:after="100"/>
      </w:pPr>
      <w:r>
        <w:rPr>
          <w:color w:val="B7C9E2"/>
          <w:sz w:val="14"/>
        </w:rPr>
        <w:t>────────────────────────────────────────────────────────────────────────</w:t>
      </w:r>
    </w:p>
    <w:p>
      <w:pPr>
        <w:pStyle w:val="Heading2"/>
      </w:pPr>
      <w:r>
        <w:t>日本語 / Japanese</w:t>
      </w:r>
    </w:p>
    <w:p>
      <w:pPr>
        <w:pStyle w:val="Heading1"/>
      </w:pPr>
      <w:r>
        <w:t>Article 24 — Open Ethics / 開かれた倫理</w:t>
      </w:r>
    </w:p>
    <w:p>
      <w:pPr>
        <w:spacing w:after="60"/>
        <w:ind w:left="317" w:hanging="259"/>
      </w:pPr>
      <w:r>
        <w:rPr>
          <w:b/>
        </w:rPr>
        <w:t xml:space="preserve">1. </w:t>
      </w:r>
      <w:r>
        <w:t>Humanity OS は特定宗教を国際的な正統宗教として設定しない。</w:t>
      </w:r>
    </w:p>
    <w:p>
      <w:pPr>
        <w:spacing w:after="60"/>
        <w:ind w:left="317" w:hanging="259"/>
      </w:pPr>
      <w:r>
        <w:rPr>
          <w:b/>
        </w:rPr>
        <w:t xml:space="preserve">2. </w:t>
      </w:r>
      <w:r>
        <w:t>宗教・哲学・先住民族思想・世俗的人道主義等から、慈悲、隣人愛、非暴力、節度、赦し、公正、弱者保護、自然との共存、奉仕など、人間の尊厳と両立する知恵を比較研究できる。</w:t>
      </w:r>
    </w:p>
    <w:p>
      <w:pPr>
        <w:spacing w:after="60"/>
        <w:ind w:left="317" w:hanging="259"/>
      </w:pPr>
      <w:r>
        <w:rPr>
          <w:b/>
        </w:rPr>
        <w:t xml:space="preserve">3. </w:t>
      </w:r>
      <w:r>
        <w:t>差別、迫害、暴力、奴隷化、思想強制を正当化する部分は、伝統であることだけを理由に公共原則として採用しない。</w:t>
      </w:r>
    </w:p>
    <w:p>
      <w:pPr>
        <w:spacing w:after="60"/>
        <w:ind w:left="317" w:hanging="259"/>
      </w:pPr>
      <w:r>
        <w:rPr>
          <w:b/>
        </w:rPr>
        <w:t xml:space="preserve">4. </w:t>
      </w:r>
      <w:r>
        <w:t>信仰する自由、信仰しない自由、改宗する自由、離れる自由を等しく保障する。</w:t>
      </w:r>
    </w:p>
    <w:p>
      <w:pPr>
        <w:spacing w:after="60"/>
        <w:ind w:left="317" w:hanging="259"/>
      </w:pPr>
      <w:r>
        <w:rPr>
          <w:b/>
        </w:rPr>
        <w:t xml:space="preserve">5. </w:t>
      </w:r>
      <w:r>
        <w:t>AIは倫理比較を支援できるが、「唯一の真理」を宣言する宗教的最高権威にはならない。</w:t>
      </w:r>
    </w:p>
    <w:p>
      <w:pPr>
        <w:spacing w:before="100" w:after="100"/>
      </w:pPr>
      <w:r>
        <w:rPr>
          <w:color w:val="B7C9E2"/>
          <w:sz w:val="14"/>
        </w:rPr>
        <w:t>────────────────────────────────────────────────────────────────────────</w:t>
      </w:r>
    </w:p>
    <w:p>
      <w:pPr>
        <w:pStyle w:val="Heading2"/>
      </w:pPr>
      <w:r>
        <w:t>English</w:t>
      </w:r>
    </w:p>
    <w:p>
      <w:pPr>
        <w:pStyle w:val="Heading1"/>
      </w:pPr>
      <w:r>
        <w:t>Article 24 — Open Ethics</w:t>
      </w:r>
    </w:p>
    <w:p>
      <w:pPr>
        <w:spacing w:after="60"/>
        <w:ind w:left="317" w:hanging="259"/>
      </w:pPr>
      <w:r>
        <w:rPr>
          <w:b/>
        </w:rPr>
        <w:t xml:space="preserve">1. </w:t>
      </w:r>
      <w:r>
        <w:t>Humanity OS shall not designate any particular religion as an internationally orthodox religion.</w:t>
      </w:r>
    </w:p>
    <w:p>
      <w:pPr>
        <w:spacing w:after="60"/>
        <w:ind w:left="317" w:hanging="259"/>
      </w:pPr>
      <w:r>
        <w:rPr>
          <w:b/>
        </w:rPr>
        <w:t xml:space="preserve">2. </w:t>
      </w:r>
      <w:r>
        <w:t>Comparative study may draw from religions, philosophies, Indigenous traditions, secular humanism, and other traditions for insights compatible with human dignity, including compassion, love of one's neighbor, nonviolence, moderation, forgiveness, justice, protection of vulnerable people, coexistence with nature, and service.</w:t>
      </w:r>
    </w:p>
    <w:p>
      <w:pPr>
        <w:spacing w:after="60"/>
        <w:ind w:left="317" w:hanging="259"/>
      </w:pPr>
      <w:r>
        <w:rPr>
          <w:b/>
        </w:rPr>
        <w:t xml:space="preserve">3. </w:t>
      </w:r>
      <w:r>
        <w:t>Elements that justify discrimination, persecution, violence, enslavement, or coercion of belief shall not be adopted as public principles merely because they are traditional.</w:t>
      </w:r>
    </w:p>
    <w:p>
      <w:pPr>
        <w:spacing w:after="60"/>
        <w:ind w:left="317" w:hanging="259"/>
      </w:pPr>
      <w:r>
        <w:rPr>
          <w:b/>
        </w:rPr>
        <w:t xml:space="preserve">4. </w:t>
      </w:r>
      <w:r>
        <w:t>Freedom to believe, not to believe, convert, and leave a faith shall be equally protected.</w:t>
      </w:r>
    </w:p>
    <w:p>
      <w:pPr>
        <w:spacing w:after="60"/>
        <w:ind w:left="317" w:hanging="259"/>
      </w:pPr>
      <w:r>
        <w:rPr>
          <w:b/>
        </w:rPr>
        <w:t xml:space="preserve">5. </w:t>
      </w:r>
      <w:r>
        <w:t>AI may assist comparative ethical analysis, but it shall not become a supreme religious authority declaring a single truth.</w:t>
      </w:r>
    </w:p>
    <w:p>
      <w:pPr>
        <w:spacing w:before="100" w:after="100"/>
      </w:pPr>
      <w:r>
        <w:rPr>
          <w:color w:val="B7C9E2"/>
          <w:sz w:val="14"/>
        </w:rPr>
        <w:t>────────────────────────────────────────────────────────────────────────</w:t>
      </w:r>
    </w:p>
    <w:p>
      <w:pPr>
        <w:spacing w:before="100" w:after="100"/>
      </w:pPr>
      <w:r>
        <w:rPr>
          <w:color w:val="B7C9E2"/>
          <w:sz w:val="14"/>
        </w:rPr>
        <w:t>────────────────────────────────────────────────────────────────────────</w:t>
      </w:r>
    </w:p>
    <w:p>
      <w:pPr>
        <w:pStyle w:val="Heading2"/>
      </w:pPr>
      <w:r>
        <w:t>日本語 / Japanese</w:t>
      </w:r>
    </w:p>
    <w:p>
      <w:pPr>
        <w:pStyle w:val="Title"/>
        <w:spacing w:before="320" w:after="180"/>
        <w:jc w:val="center"/>
      </w:pPr>
      <w:r>
        <w:t>PART VIII — FORK, VERSIONING, AND GOVERNANCE</w:t>
      </w:r>
    </w:p>
    <w:p>
      <w:pPr>
        <w:pStyle w:val="Heading2"/>
      </w:pPr>
      <w:r>
        <w:t>English</w:t>
      </w:r>
    </w:p>
    <w:p>
      <w:pPr>
        <w:pStyle w:val="Title"/>
        <w:spacing w:before="320" w:after="180"/>
        <w:jc w:val="center"/>
      </w:pPr>
      <w:r>
        <w:t>PART VIII — FORK, VERSIONING, AND GOVERNANCE</w:t>
      </w:r>
    </w:p>
    <w:p>
      <w:pPr>
        <w:spacing w:before="100" w:after="100"/>
      </w:pPr>
      <w:r>
        <w:rPr>
          <w:color w:val="B7C9E2"/>
          <w:sz w:val="14"/>
        </w:rPr>
        <w:t>────────────────────────────────────────────────────────────────────────</w:t>
      </w:r>
    </w:p>
    <w:p>
      <w:pPr>
        <w:pStyle w:val="Heading2"/>
      </w:pPr>
      <w:r>
        <w:t>日本語 / Japanese</w:t>
      </w:r>
    </w:p>
    <w:p>
      <w:pPr>
        <w:pStyle w:val="Heading1"/>
      </w:pPr>
      <w:r>
        <w:t>Article 25 — Forkability / Forkする権利</w:t>
      </w:r>
    </w:p>
    <w:p>
      <w:pPr>
        <w:spacing w:after="60"/>
        <w:ind w:left="317" w:hanging="259"/>
      </w:pPr>
      <w:r>
        <w:rPr>
          <w:b/>
        </w:rPr>
        <w:t xml:space="preserve">1. </w:t>
      </w:r>
      <w:r>
        <w:t>国、自治体、共同体、研究機関、市民グループは本仕様を複製・翻訳・改変できる。</w:t>
      </w:r>
    </w:p>
    <w:p>
      <w:pPr>
        <w:spacing w:after="60"/>
        <w:ind w:left="317" w:hanging="259"/>
      </w:pPr>
      <w:r>
        <w:rPr>
          <w:b/>
        </w:rPr>
        <w:t xml:space="preserve">2. </w:t>
      </w:r>
      <w:r>
        <w:t>Fork版は、何を変更し、なぜ変更したかを明示する。</w:t>
      </w:r>
    </w:p>
    <w:p>
      <w:pPr>
        <w:spacing w:after="60"/>
        <w:ind w:left="317" w:hanging="259"/>
      </w:pPr>
      <w:r>
        <w:rPr>
          <w:b/>
        </w:rPr>
        <w:t xml:space="preserve">3. </w:t>
      </w:r>
      <w:r>
        <w:t>原版との違いを隠して「同一仕様」と表示しない。</w:t>
      </w:r>
    </w:p>
    <w:p>
      <w:pPr>
        <w:pStyle w:val="Heading2"/>
      </w:pPr>
      <w:r>
        <w:t>English</w:t>
      </w:r>
    </w:p>
    <w:p>
      <w:pPr>
        <w:pStyle w:val="Heading1"/>
      </w:pPr>
      <w:r>
        <w:t>Article 25 — Forkability</w:t>
      </w:r>
    </w:p>
    <w:p>
      <w:pPr>
        <w:spacing w:after="60"/>
        <w:ind w:left="317" w:hanging="259"/>
      </w:pPr>
      <w:r>
        <w:rPr>
          <w:b/>
        </w:rPr>
        <w:t xml:space="preserve">1. </w:t>
      </w:r>
      <w:r>
        <w:t>Nations, municipalities, communities, research institutions, and civic groups may copy, translate, and modify this specification.</w:t>
      </w:r>
    </w:p>
    <w:p>
      <w:pPr>
        <w:spacing w:after="60"/>
        <w:ind w:left="317" w:hanging="259"/>
      </w:pPr>
      <w:r>
        <w:rPr>
          <w:b/>
        </w:rPr>
        <w:t xml:space="preserve">2. </w:t>
      </w:r>
      <w:r>
        <w:t>A fork shall state what was changed and why.</w:t>
      </w:r>
    </w:p>
    <w:p>
      <w:pPr>
        <w:spacing w:after="60"/>
        <w:ind w:left="317" w:hanging="259"/>
      </w:pPr>
      <w:r>
        <w:rPr>
          <w:b/>
        </w:rPr>
        <w:t xml:space="preserve">3. </w:t>
      </w:r>
      <w:r>
        <w:t>A fork shall not conceal differences from the base version while representing itself as the identical specification.</w:t>
      </w:r>
    </w:p>
    <w:p>
      <w:pPr>
        <w:spacing w:before="100" w:after="100"/>
      </w:pPr>
      <w:r>
        <w:rPr>
          <w:color w:val="B7C9E2"/>
          <w:sz w:val="14"/>
        </w:rPr>
        <w:t>────────────────────────────────────────────────────────────────────────</w:t>
      </w:r>
    </w:p>
    <w:p>
      <w:pPr>
        <w:pStyle w:val="Heading2"/>
      </w:pPr>
      <w:r>
        <w:t>日本語 / Japanese</w:t>
      </w:r>
    </w:p>
    <w:p>
      <w:pPr>
        <w:pStyle w:val="Heading1"/>
      </w:pPr>
      <w:r>
        <w:t>Article 26 — Version Control / バージョン管理</w:t>
      </w:r>
    </w:p>
    <w:p>
      <w:r>
        <w:t>各版は最低限、以下を保持する。</w:t>
      </w:r>
    </w:p>
    <w:p>
      <w:pPr>
        <w:pStyle w:val="ListBullet"/>
        <w:spacing w:after="40"/>
      </w:pPr>
      <w:r>
        <w:t>バージョン番号</w:t>
      </w:r>
    </w:p>
    <w:p>
      <w:pPr>
        <w:pStyle w:val="ListBullet"/>
        <w:spacing w:after="40"/>
      </w:pPr>
      <w:r>
        <w:t>公開日</w:t>
      </w:r>
    </w:p>
    <w:p>
      <w:pPr>
        <w:pStyle w:val="ListBullet"/>
        <w:spacing w:after="40"/>
      </w:pPr>
      <w:r>
        <w:t>変更履歴</w:t>
      </w:r>
    </w:p>
    <w:p>
      <w:pPr>
        <w:pStyle w:val="ListBullet"/>
        <w:spacing w:after="40"/>
      </w:pPr>
      <w:r>
        <w:t>提案理由</w:t>
      </w:r>
    </w:p>
    <w:p>
      <w:pPr>
        <w:pStyle w:val="ListBullet"/>
        <w:spacing w:after="40"/>
      </w:pPr>
      <w:r>
        <w:t>反対意見</w:t>
      </w:r>
    </w:p>
    <w:p>
      <w:pPr>
        <w:pStyle w:val="ListBullet"/>
        <w:spacing w:after="40"/>
      </w:pPr>
      <w:r>
        <w:t>採否判断</w:t>
      </w:r>
    </w:p>
    <w:p>
      <w:pPr>
        <w:pStyle w:val="ListBullet"/>
        <w:spacing w:after="40"/>
      </w:pPr>
      <w:r>
        <w:t>実証データ</w:t>
      </w:r>
    </w:p>
    <w:p>
      <w:pPr>
        <w:pStyle w:val="ListBullet"/>
        <w:spacing w:after="40"/>
      </w:pPr>
      <w:r>
        <w:t>未解決課題</w:t>
      </w:r>
    </w:p>
    <w:p>
      <w:pPr>
        <w:pStyle w:val="Heading2"/>
      </w:pPr>
      <w:r>
        <w:t>English</w:t>
      </w:r>
    </w:p>
    <w:p>
      <w:pPr>
        <w:pStyle w:val="Heading1"/>
      </w:pPr>
      <w:r>
        <w:t>Article 26 — Version Control</w:t>
      </w:r>
    </w:p>
    <w:p>
      <w:r>
        <w:t>Each version shall retain, at minimum:</w:t>
      </w:r>
    </w:p>
    <w:p>
      <w:pPr>
        <w:pStyle w:val="ListBullet"/>
        <w:spacing w:after="40"/>
      </w:pPr>
      <w:r>
        <w:t>version number</w:t>
      </w:r>
    </w:p>
    <w:p>
      <w:pPr>
        <w:pStyle w:val="ListBullet"/>
        <w:spacing w:after="40"/>
      </w:pPr>
      <w:r>
        <w:t>publication date</w:t>
      </w:r>
    </w:p>
    <w:p>
      <w:pPr>
        <w:pStyle w:val="ListBullet"/>
        <w:spacing w:after="40"/>
      </w:pPr>
      <w:r>
        <w:t>change history</w:t>
      </w:r>
    </w:p>
    <w:p>
      <w:pPr>
        <w:pStyle w:val="ListBullet"/>
        <w:spacing w:after="40"/>
      </w:pPr>
      <w:r>
        <w:t>rationale for proposals</w:t>
      </w:r>
    </w:p>
    <w:p>
      <w:pPr>
        <w:pStyle w:val="ListBullet"/>
        <w:spacing w:after="40"/>
      </w:pPr>
      <w:r>
        <w:t>dissenting views</w:t>
      </w:r>
    </w:p>
    <w:p>
      <w:pPr>
        <w:pStyle w:val="ListBullet"/>
        <w:spacing w:after="40"/>
      </w:pPr>
      <w:r>
        <w:t>adoption or rejection decisions</w:t>
      </w:r>
    </w:p>
    <w:p>
      <w:pPr>
        <w:pStyle w:val="ListBullet"/>
        <w:spacing w:after="40"/>
      </w:pPr>
      <w:r>
        <w:t>empirical evidence</w:t>
      </w:r>
    </w:p>
    <w:p>
      <w:pPr>
        <w:pStyle w:val="ListBullet"/>
        <w:spacing w:after="40"/>
      </w:pPr>
      <w:r>
        <w:t>unresolved questions</w:t>
      </w:r>
    </w:p>
    <w:p>
      <w:pPr>
        <w:spacing w:before="100" w:after="100"/>
      </w:pPr>
      <w:r>
        <w:rPr>
          <w:color w:val="B7C9E2"/>
          <w:sz w:val="14"/>
        </w:rPr>
        <w:t>────────────────────────────────────────────────────────────────────────</w:t>
      </w:r>
    </w:p>
    <w:p>
      <w:pPr>
        <w:pStyle w:val="Heading2"/>
      </w:pPr>
      <w:r>
        <w:t>日本語 / Japanese</w:t>
      </w:r>
    </w:p>
    <w:p>
      <w:pPr>
        <w:pStyle w:val="Heading1"/>
      </w:pPr>
      <w:r>
        <w:t>Article 27 — Amendment / 改定</w:t>
      </w:r>
    </w:p>
    <w:p>
      <w:r>
        <w:t>Kernelの変更は通常モジュールより高い審査基準を要求する。ただしKernel自体も永久不可変とはしない。人権を縮小する変更には特に厳格な公開審査を要求する。</w:t>
      </w:r>
    </w:p>
    <w:p>
      <w:pPr>
        <w:spacing w:before="100" w:after="100"/>
      </w:pPr>
      <w:r>
        <w:rPr>
          <w:color w:val="B7C9E2"/>
          <w:sz w:val="14"/>
        </w:rPr>
        <w:t>────────────────────────────────────────────────────────────────────────</w:t>
      </w:r>
    </w:p>
    <w:p>
      <w:pPr>
        <w:pStyle w:val="Heading2"/>
      </w:pPr>
      <w:r>
        <w:t>English</w:t>
      </w:r>
    </w:p>
    <w:p>
      <w:pPr>
        <w:pStyle w:val="Heading1"/>
      </w:pPr>
      <w:r>
        <w:t>Article 27 — Amendment</w:t>
      </w:r>
    </w:p>
    <w:p>
      <w:r>
        <w:t>Changes to the Kernel shall require a higher standard of review than ordinary modules. The Kernel itself, however, shall not be permanently immutable. Changes that reduce human rights shall require especially rigorous public review.</w:t>
      </w:r>
    </w:p>
    <w:p>
      <w:pPr>
        <w:spacing w:before="100" w:after="100"/>
      </w:pPr>
      <w:r>
        <w:rPr>
          <w:color w:val="B7C9E2"/>
          <w:sz w:val="14"/>
        </w:rPr>
        <w:t>────────────────────────────────────────────────────────────────────────</w:t>
      </w:r>
    </w:p>
    <w:p>
      <w:pPr>
        <w:spacing w:before="100" w:after="100"/>
      </w:pPr>
      <w:r>
        <w:rPr>
          <w:color w:val="B7C9E2"/>
          <w:sz w:val="14"/>
        </w:rPr>
        <w:t>────────────────────────────────────────────────────────────────────────</w:t>
      </w:r>
    </w:p>
    <w:p>
      <w:pPr>
        <w:pStyle w:val="Heading2"/>
      </w:pPr>
      <w:r>
        <w:t>日本語 / Japanese</w:t>
      </w:r>
    </w:p>
    <w:p>
      <w:pPr>
        <w:pStyle w:val="Title"/>
        <w:spacing w:before="320" w:after="180"/>
        <w:jc w:val="center"/>
      </w:pPr>
      <w:r>
        <w:t>PART IX — METRICS / 「愛」を測定可能にする</w:t>
      </w:r>
    </w:p>
    <w:p>
      <w:r>
        <w:t>Humanity OS の成否はスローガンではなく、少なくとも以下の指標群で継続評価する。</w:t>
      </w:r>
    </w:p>
    <w:p>
      <w:pPr>
        <w:pStyle w:val="Heading2"/>
      </w:pPr>
      <w:r>
        <w:t>Dignity &amp; Basic Security</w:t>
      </w:r>
    </w:p>
    <w:p>
      <w:pPr>
        <w:pStyle w:val="ListBullet"/>
        <w:spacing w:after="40"/>
      </w:pPr>
      <w:r>
        <w:t>子どもの貧困率</w:t>
      </w:r>
    </w:p>
    <w:p>
      <w:pPr>
        <w:pStyle w:val="ListBullet"/>
        <w:spacing w:after="40"/>
      </w:pPr>
      <w:r>
        <w:t>ホームレス率</w:t>
      </w:r>
    </w:p>
    <w:p>
      <w:pPr>
        <w:pStyle w:val="ListBullet"/>
        <w:spacing w:after="40"/>
      </w:pPr>
      <w:r>
        <w:t>自殺率</w:t>
      </w:r>
    </w:p>
    <w:p>
      <w:pPr>
        <w:pStyle w:val="ListBullet"/>
        <w:spacing w:after="40"/>
      </w:pPr>
      <w:r>
        <w:t>薬物依存・過量摂取による死亡率</w:t>
      </w:r>
    </w:p>
    <w:p>
      <w:pPr>
        <w:pStyle w:val="ListBullet"/>
        <w:spacing w:after="40"/>
      </w:pPr>
      <w:r>
        <w:t>食料不安率</w:t>
      </w:r>
    </w:p>
    <w:p>
      <w:pPr>
        <w:pStyle w:val="ListBullet"/>
        <w:spacing w:after="40"/>
      </w:pPr>
      <w:r>
        <w:t>医療・教育・住居へのアクセス</w:t>
      </w:r>
    </w:p>
    <w:p>
      <w:pPr>
        <w:pStyle w:val="Heading2"/>
      </w:pPr>
      <w:r>
        <w:t>Economic Freedom &amp; Fairness</w:t>
      </w:r>
    </w:p>
    <w:p>
      <w:pPr>
        <w:pStyle w:val="ListBullet"/>
        <w:spacing w:after="40"/>
      </w:pPr>
      <w:r>
        <w:t>可処分所得中央値</w:t>
      </w:r>
    </w:p>
    <w:p>
      <w:pPr>
        <w:pStyle w:val="ListBullet"/>
        <w:spacing w:after="40"/>
      </w:pPr>
      <w:r>
        <w:t>住宅費／所得比率</w:t>
      </w:r>
    </w:p>
    <w:p>
      <w:pPr>
        <w:pStyle w:val="ListBullet"/>
        <w:spacing w:after="40"/>
      </w:pPr>
      <w:r>
        <w:t>実質賃金</w:t>
      </w:r>
    </w:p>
    <w:p>
      <w:pPr>
        <w:pStyle w:val="ListBullet"/>
        <w:spacing w:after="40"/>
      </w:pPr>
      <w:r>
        <w:t>労働時間</w:t>
      </w:r>
    </w:p>
    <w:p>
      <w:pPr>
        <w:pStyle w:val="ListBullet"/>
        <w:spacing w:after="40"/>
      </w:pPr>
      <w:r>
        <w:t>若年層の資産形成</w:t>
      </w:r>
    </w:p>
    <w:p>
      <w:pPr>
        <w:pStyle w:val="ListBullet"/>
        <w:spacing w:after="40"/>
      </w:pPr>
      <w:r>
        <w:t>世代間所得移動</w:t>
      </w:r>
    </w:p>
    <w:p>
      <w:pPr>
        <w:pStyle w:val="ListBullet"/>
        <w:spacing w:after="40"/>
      </w:pPr>
      <w:r>
        <w:t>市場集中度・新規参入</w:t>
      </w:r>
    </w:p>
    <w:p>
      <w:pPr>
        <w:pStyle w:val="Heading2"/>
      </w:pPr>
      <w:r>
        <w:t>Governance</w:t>
      </w:r>
    </w:p>
    <w:p>
      <w:pPr>
        <w:pStyle w:val="ListBullet"/>
        <w:spacing w:after="40"/>
      </w:pPr>
      <w:r>
        <w:t>政治資金の追跡可能率</w:t>
      </w:r>
    </w:p>
    <w:p>
      <w:pPr>
        <w:pStyle w:val="ListBullet"/>
        <w:spacing w:after="40"/>
      </w:pPr>
      <w:r>
        <w:t>公共調達の公開率</w:t>
      </w:r>
    </w:p>
    <w:p>
      <w:pPr>
        <w:pStyle w:val="ListBullet"/>
        <w:spacing w:after="40"/>
      </w:pPr>
      <w:r>
        <w:t>競争入札率</w:t>
      </w:r>
    </w:p>
    <w:p>
      <w:pPr>
        <w:pStyle w:val="ListBullet"/>
        <w:spacing w:after="40"/>
      </w:pPr>
      <w:r>
        <w:t>利益相反の検出・是正件数</w:t>
      </w:r>
    </w:p>
    <w:p>
      <w:pPr>
        <w:pStyle w:val="ListBullet"/>
        <w:spacing w:after="40"/>
      </w:pPr>
      <w:r>
        <w:t>情報公開請求の処理期間</w:t>
      </w:r>
    </w:p>
    <w:p>
      <w:pPr>
        <w:pStyle w:val="ListBullet"/>
        <w:spacing w:after="40"/>
      </w:pPr>
      <w:r>
        <w:t>非公開決定の独立審査率</w:t>
      </w:r>
    </w:p>
    <w:p>
      <w:pPr>
        <w:pStyle w:val="Heading2"/>
      </w:pPr>
      <w:r>
        <w:t>Future &amp; Coexistence</w:t>
      </w:r>
    </w:p>
    <w:p>
      <w:pPr>
        <w:pStyle w:val="ListBullet"/>
        <w:spacing w:after="40"/>
      </w:pPr>
      <w:r>
        <w:t>将来世代への財政・環境負担</w:t>
      </w:r>
    </w:p>
    <w:p>
      <w:pPr>
        <w:pStyle w:val="ListBullet"/>
        <w:spacing w:after="40"/>
      </w:pPr>
      <w:r>
        <w:t>AI・自動化による労働時間変化</w:t>
      </w:r>
    </w:p>
    <w:p>
      <w:pPr>
        <w:pStyle w:val="ListBullet"/>
        <w:spacing w:after="40"/>
      </w:pPr>
      <w:r>
        <w:t>生産性向上の労働者・市民への還元率</w:t>
      </w:r>
    </w:p>
    <w:p>
      <w:pPr>
        <w:pStyle w:val="ListBullet"/>
        <w:spacing w:after="40"/>
      </w:pPr>
      <w:r>
        <w:t>公共AIへのアクセス格差</w:t>
      </w:r>
    </w:p>
    <w:p>
      <w:pPr>
        <w:pStyle w:val="ListBullet"/>
        <w:spacing w:after="40"/>
      </w:pPr>
      <w:r>
        <w:t>生態系・資源の長期健全性</w:t>
      </w:r>
    </w:p>
    <w:p>
      <w:r>
        <w:t>指標は「目標達成のために数字を操作する」対象ではない。複数指標を併用し、測定方法そのものを監査する。</w:t>
      </w:r>
    </w:p>
    <w:p>
      <w:pPr>
        <w:spacing w:before="100" w:after="100"/>
      </w:pPr>
      <w:r>
        <w:rPr>
          <w:color w:val="B7C9E2"/>
          <w:sz w:val="14"/>
        </w:rPr>
        <w:t>────────────────────────────────────────────────────────────────────────</w:t>
      </w:r>
    </w:p>
    <w:p>
      <w:pPr>
        <w:pStyle w:val="Heading2"/>
      </w:pPr>
      <w:r>
        <w:t>English</w:t>
      </w:r>
    </w:p>
    <w:p>
      <w:pPr>
        <w:pStyle w:val="Title"/>
        <w:spacing w:before="320" w:after="180"/>
        <w:jc w:val="center"/>
      </w:pPr>
      <w:r>
        <w:t>PART IX — METRICS / Making “Love” Measurable</w:t>
      </w:r>
    </w:p>
    <w:p>
      <w:r>
        <w:t>The success of Humanity OS shall be continuously evaluated by at least the following groups of indicators rather than by slogans.</w:t>
      </w:r>
    </w:p>
    <w:p>
      <w:pPr>
        <w:pStyle w:val="Heading2"/>
      </w:pPr>
      <w:r>
        <w:t>Dignity &amp; Basic Security</w:t>
      </w:r>
    </w:p>
    <w:p>
      <w:pPr>
        <w:pStyle w:val="ListBullet"/>
        <w:spacing w:after="40"/>
      </w:pPr>
      <w:r>
        <w:t>child poverty rate</w:t>
      </w:r>
    </w:p>
    <w:p>
      <w:pPr>
        <w:pStyle w:val="ListBullet"/>
        <w:spacing w:after="40"/>
      </w:pPr>
      <w:r>
        <w:t>homelessness rate</w:t>
      </w:r>
    </w:p>
    <w:p>
      <w:pPr>
        <w:pStyle w:val="ListBullet"/>
        <w:spacing w:after="40"/>
      </w:pPr>
      <w:r>
        <w:t>suicide rate</w:t>
      </w:r>
    </w:p>
    <w:p>
      <w:pPr>
        <w:pStyle w:val="ListBullet"/>
        <w:spacing w:after="40"/>
      </w:pPr>
      <w:r>
        <w:t>deaths from drug dependence and overdose</w:t>
      </w:r>
    </w:p>
    <w:p>
      <w:pPr>
        <w:pStyle w:val="ListBullet"/>
        <w:spacing w:after="40"/>
      </w:pPr>
      <w:r>
        <w:t>food insecurity rate</w:t>
      </w:r>
    </w:p>
    <w:p>
      <w:pPr>
        <w:pStyle w:val="ListBullet"/>
        <w:spacing w:after="40"/>
      </w:pPr>
      <w:r>
        <w:t>access to healthcare, education, and housing</w:t>
      </w:r>
    </w:p>
    <w:p>
      <w:pPr>
        <w:pStyle w:val="Heading2"/>
      </w:pPr>
      <w:r>
        <w:t>Economic Freedom &amp; Fairness</w:t>
      </w:r>
    </w:p>
    <w:p>
      <w:pPr>
        <w:pStyle w:val="ListBullet"/>
        <w:spacing w:after="40"/>
      </w:pPr>
      <w:r>
        <w:t>median disposable income</w:t>
      </w:r>
    </w:p>
    <w:p>
      <w:pPr>
        <w:pStyle w:val="ListBullet"/>
        <w:spacing w:after="40"/>
      </w:pPr>
      <w:r>
        <w:t>housing-cost-to-income ratio</w:t>
      </w:r>
    </w:p>
    <w:p>
      <w:pPr>
        <w:pStyle w:val="ListBullet"/>
        <w:spacing w:after="40"/>
      </w:pPr>
      <w:r>
        <w:t>real wages</w:t>
      </w:r>
    </w:p>
    <w:p>
      <w:pPr>
        <w:pStyle w:val="ListBullet"/>
        <w:spacing w:after="40"/>
      </w:pPr>
      <w:r>
        <w:t>working hours</w:t>
      </w:r>
    </w:p>
    <w:p>
      <w:pPr>
        <w:pStyle w:val="ListBullet"/>
        <w:spacing w:after="40"/>
      </w:pPr>
      <w:r>
        <w:t>asset formation among younger people</w:t>
      </w:r>
    </w:p>
    <w:p>
      <w:pPr>
        <w:pStyle w:val="ListBullet"/>
        <w:spacing w:after="40"/>
      </w:pPr>
      <w:r>
        <w:t>intergenerational income mobility</w:t>
      </w:r>
    </w:p>
    <w:p>
      <w:pPr>
        <w:pStyle w:val="ListBullet"/>
        <w:spacing w:after="40"/>
      </w:pPr>
      <w:r>
        <w:t>market concentration and new entry</w:t>
      </w:r>
    </w:p>
    <w:p>
      <w:pPr>
        <w:pStyle w:val="Heading2"/>
      </w:pPr>
      <w:r>
        <w:t>Governance</w:t>
      </w:r>
    </w:p>
    <w:p>
      <w:pPr>
        <w:pStyle w:val="ListBullet"/>
        <w:spacing w:after="40"/>
      </w:pPr>
      <w:r>
        <w:t>traceability of political finance</w:t>
      </w:r>
    </w:p>
    <w:p>
      <w:pPr>
        <w:pStyle w:val="ListBullet"/>
        <w:spacing w:after="40"/>
      </w:pPr>
      <w:r>
        <w:t>disclosure rate for public procurement</w:t>
      </w:r>
    </w:p>
    <w:p>
      <w:pPr>
        <w:pStyle w:val="ListBullet"/>
        <w:spacing w:after="40"/>
      </w:pPr>
      <w:r>
        <w:t>competitive bidding rate</w:t>
      </w:r>
    </w:p>
    <w:p>
      <w:pPr>
        <w:pStyle w:val="ListBullet"/>
        <w:spacing w:after="40"/>
      </w:pPr>
      <w:r>
        <w:t>detected and corrected conflicts of interest</w:t>
      </w:r>
    </w:p>
    <w:p>
      <w:pPr>
        <w:pStyle w:val="ListBullet"/>
        <w:spacing w:after="40"/>
      </w:pPr>
      <w:r>
        <w:t>processing time for freedom-of-information requests</w:t>
      </w:r>
    </w:p>
    <w:p>
      <w:pPr>
        <w:pStyle w:val="ListBullet"/>
        <w:spacing w:after="40"/>
      </w:pPr>
      <w:r>
        <w:t>independent review rate for nondisclosure decisions</w:t>
      </w:r>
    </w:p>
    <w:p>
      <w:pPr>
        <w:pStyle w:val="Heading2"/>
      </w:pPr>
      <w:r>
        <w:t>Future &amp; Coexistence</w:t>
      </w:r>
    </w:p>
    <w:p>
      <w:pPr>
        <w:pStyle w:val="ListBullet"/>
        <w:spacing w:after="40"/>
      </w:pPr>
      <w:r>
        <w:t>fiscal and environmental burdens transferred to future generations</w:t>
      </w:r>
    </w:p>
    <w:p>
      <w:pPr>
        <w:pStyle w:val="ListBullet"/>
        <w:spacing w:after="40"/>
      </w:pPr>
      <w:r>
        <w:t>changes in working hours attributable to AI and automation</w:t>
      </w:r>
    </w:p>
    <w:p>
      <w:pPr>
        <w:pStyle w:val="ListBullet"/>
        <w:spacing w:after="40"/>
      </w:pPr>
      <w:r>
        <w:t>share of productivity gains returned to workers and citizens</w:t>
      </w:r>
    </w:p>
    <w:p>
      <w:pPr>
        <w:pStyle w:val="ListBullet"/>
        <w:spacing w:after="40"/>
      </w:pPr>
      <w:r>
        <w:t>inequality of access to Public AI</w:t>
      </w:r>
    </w:p>
    <w:p>
      <w:pPr>
        <w:pStyle w:val="ListBullet"/>
        <w:spacing w:after="40"/>
      </w:pPr>
      <w:r>
        <w:t>long-term health of ecosystems and resources</w:t>
      </w:r>
    </w:p>
    <w:p>
      <w:r>
        <w:t>Indicators are not targets to be manipulated for appearances. Multiple indicators shall be used, and the measurement methods themselves shall be auditable.</w:t>
      </w:r>
    </w:p>
    <w:p>
      <w:pPr>
        <w:spacing w:before="100" w:after="100"/>
      </w:pPr>
      <w:r>
        <w:rPr>
          <w:color w:val="B7C9E2"/>
          <w:sz w:val="14"/>
        </w:rPr>
        <w:t>────────────────────────────────────────────────────────────────────────</w:t>
      </w:r>
    </w:p>
    <w:p>
      <w:pPr>
        <w:spacing w:before="100" w:after="100"/>
      </w:pPr>
      <w:r>
        <w:rPr>
          <w:color w:val="B7C9E2"/>
          <w:sz w:val="14"/>
        </w:rPr>
        <w:t>────────────────────────────────────────────────────────────────────────</w:t>
      </w:r>
    </w:p>
    <w:p>
      <w:pPr>
        <w:pStyle w:val="Heading2"/>
      </w:pPr>
      <w:r>
        <w:t>日本語 / Japanese</w:t>
      </w:r>
    </w:p>
    <w:p>
      <w:pPr>
        <w:pStyle w:val="Title"/>
        <w:spacing w:before="320" w:after="180"/>
        <w:jc w:val="center"/>
      </w:pPr>
      <w:r>
        <w:t>PART X — IMPLEMENTATION / 導入原則</w:t>
      </w:r>
    </w:p>
    <w:p>
      <w:pPr>
        <w:pStyle w:val="Heading2"/>
      </w:pPr>
      <w:r>
        <w:t>English</w:t>
      </w:r>
    </w:p>
    <w:p>
      <w:pPr>
        <w:pStyle w:val="Title"/>
        <w:spacing w:before="320" w:after="180"/>
        <w:jc w:val="center"/>
      </w:pPr>
      <w:r>
        <w:t>PART X — IMPLEMENTATION / Principles of Adoption</w:t>
      </w:r>
    </w:p>
    <w:p>
      <w:pPr>
        <w:spacing w:before="100" w:after="100"/>
      </w:pPr>
      <w:r>
        <w:rPr>
          <w:color w:val="B7C9E2"/>
          <w:sz w:val="14"/>
        </w:rPr>
        <w:t>────────────────────────────────────────────────────────────────────────</w:t>
      </w:r>
    </w:p>
    <w:p>
      <w:pPr>
        <w:pStyle w:val="Heading2"/>
      </w:pPr>
      <w:r>
        <w:t>日本語 / Japanese</w:t>
      </w:r>
    </w:p>
    <w:p>
      <w:pPr>
        <w:pStyle w:val="Heading1"/>
      </w:pPr>
      <w:r>
        <w:t>Article 28 — Parallel Build / 既存社会を止めずに構築する</w:t>
      </w:r>
    </w:p>
    <w:p>
      <w:r>
        <w:t>Humanity OS は、旧制度を一度破壊してから新制度を作る方式を採らない。</w:t>
      </w:r>
    </w:p>
    <w:p>
      <w:r>
        <w:rPr>
          <w:b/>
        </w:rPr>
        <w:t>Research → Prototype → Local Pilot → Independent Audit → Public Review → Revision → Wider Adoption</w:t>
      </w:r>
    </w:p>
    <w:p>
      <w:r>
        <w:t>の順で、小さく試し、測定し、改善し、成功した制度だけを広げる。</w:t>
      </w:r>
    </w:p>
    <w:p>
      <w:pPr>
        <w:pStyle w:val="Heading2"/>
      </w:pPr>
      <w:r>
        <w:t>English</w:t>
      </w:r>
    </w:p>
    <w:p>
      <w:pPr>
        <w:pStyle w:val="Heading1"/>
      </w:pPr>
      <w:r>
        <w:t>Article 28 — Parallel Build</w:t>
      </w:r>
    </w:p>
    <w:p>
      <w:r>
        <w:t>Humanity OS does not adopt an approach in which existing institutions are first destroyed and only then replaced.</w:t>
      </w:r>
    </w:p>
    <w:p>
      <w:r>
        <w:rPr>
          <w:b/>
        </w:rPr>
        <w:t>Research → Prototype → Local Pilot → Independent Audit → Public Review → Revision → Wider Adoption</w:t>
      </w:r>
    </w:p>
    <w:p>
      <w:r>
        <w:t>Institutions shall be tested at small scale, measured, improved, and expanded only where results justify wider adoption.</w:t>
      </w:r>
    </w:p>
    <w:p>
      <w:pPr>
        <w:spacing w:before="100" w:after="100"/>
      </w:pPr>
      <w:r>
        <w:rPr>
          <w:color w:val="B7C9E2"/>
          <w:sz w:val="14"/>
        </w:rPr>
        <w:t>────────────────────────────────────────────────────────────────────────</w:t>
      </w:r>
    </w:p>
    <w:p>
      <w:pPr>
        <w:pStyle w:val="Heading2"/>
      </w:pPr>
      <w:r>
        <w:t>日本語 / Japanese</w:t>
      </w:r>
    </w:p>
    <w:p>
      <w:pPr>
        <w:pStyle w:val="Heading1"/>
      </w:pPr>
      <w:r>
        <w:t>Article 29 — Minimum Viable Institutions / 最初に実装する候補</w:t>
      </w:r>
    </w:p>
    <w:p>
      <w:r>
        <w:t>v0.1 は次の実験を優先候補とする。</w:t>
      </w:r>
    </w:p>
    <w:p>
      <w:pPr>
        <w:spacing w:after="60"/>
        <w:ind w:left="317" w:hanging="259"/>
      </w:pPr>
      <w:r>
        <w:rPr>
          <w:b/>
        </w:rPr>
        <w:t xml:space="preserve">1. </w:t>
      </w:r>
      <w:r>
        <w:t>公共調達・政治資金・ロビー活動の機械可読公開</w:t>
      </w:r>
    </w:p>
    <w:p>
      <w:pPr>
        <w:spacing w:after="60"/>
        <w:ind w:left="317" w:hanging="259"/>
      </w:pPr>
      <w:r>
        <w:rPr>
          <w:b/>
        </w:rPr>
        <w:t xml:space="preserve">2. </w:t>
      </w:r>
      <w:r>
        <w:t>黒塗り・非公開決定の独立監査と自動失効</w:t>
      </w:r>
    </w:p>
    <w:p>
      <w:pPr>
        <w:spacing w:after="60"/>
        <w:ind w:left="317" w:hanging="259"/>
      </w:pPr>
      <w:r>
        <w:rPr>
          <w:b/>
        </w:rPr>
        <w:t xml:space="preserve">3. </w:t>
      </w:r>
      <w:r>
        <w:t>市民向け公共AIによる予算・法律の説明</w:t>
      </w:r>
    </w:p>
    <w:p>
      <w:pPr>
        <w:spacing w:after="60"/>
        <w:ind w:left="317" w:hanging="259"/>
      </w:pPr>
      <w:r>
        <w:rPr>
          <w:b/>
        </w:rPr>
        <w:t xml:space="preserve">4. </w:t>
      </w:r>
      <w:r>
        <w:t>複数AIによる公共支出・利益相反監査</w:t>
      </w:r>
    </w:p>
    <w:p>
      <w:pPr>
        <w:spacing w:after="60"/>
        <w:ind w:left="317" w:hanging="259"/>
      </w:pPr>
      <w:r>
        <w:rPr>
          <w:b/>
        </w:rPr>
        <w:t xml:space="preserve">5. </w:t>
      </w:r>
      <w:r>
        <w:t>法律・条例のGit型変更履歴</w:t>
      </w:r>
    </w:p>
    <w:p>
      <w:pPr>
        <w:spacing w:after="60"/>
        <w:ind w:left="317" w:hanging="259"/>
      </w:pPr>
      <w:r>
        <w:rPr>
          <w:b/>
        </w:rPr>
        <w:t xml:space="preserve">6. </w:t>
      </w:r>
      <w:r>
        <w:t>市民会議と専門家・AIによる共同政策評価</w:t>
      </w:r>
    </w:p>
    <w:p>
      <w:pPr>
        <w:spacing w:after="60"/>
        <w:ind w:left="317" w:hanging="259"/>
      </w:pPr>
      <w:r>
        <w:rPr>
          <w:b/>
        </w:rPr>
        <w:t xml:space="preserve">7. </w:t>
      </w:r>
      <w:r>
        <w:t>AI・自動化利益を労働時間短縮等へ還元する地域実験</w:t>
      </w:r>
    </w:p>
    <w:p>
      <w:pPr>
        <w:spacing w:after="60"/>
        <w:ind w:left="317" w:hanging="259"/>
      </w:pPr>
      <w:r>
        <w:rPr>
          <w:b/>
        </w:rPr>
        <w:t xml:space="preserve">8. </w:t>
      </w:r>
      <w:r>
        <w:t>子ども・将来世代影響評価</w:t>
      </w:r>
    </w:p>
    <w:p>
      <w:pPr>
        <w:pStyle w:val="Heading2"/>
      </w:pPr>
      <w:r>
        <w:t>English</w:t>
      </w:r>
    </w:p>
    <w:p>
      <w:pPr>
        <w:pStyle w:val="Heading1"/>
      </w:pPr>
      <w:r>
        <w:t>Article 29 — Minimum Viable Institutions</w:t>
      </w:r>
    </w:p>
    <w:p>
      <w:r>
        <w:t>v0.1 identifies the following as priority candidates for experimentation.</w:t>
      </w:r>
    </w:p>
    <w:p>
      <w:pPr>
        <w:spacing w:after="60"/>
        <w:ind w:left="317" w:hanging="259"/>
      </w:pPr>
      <w:r>
        <w:rPr>
          <w:b/>
        </w:rPr>
        <w:t xml:space="preserve">1. </w:t>
      </w:r>
      <w:r>
        <w:t>machine-readable disclosure of public procurement, political finance, and lobbying</w:t>
      </w:r>
    </w:p>
    <w:p>
      <w:pPr>
        <w:spacing w:after="60"/>
        <w:ind w:left="317" w:hanging="259"/>
      </w:pPr>
      <w:r>
        <w:rPr>
          <w:b/>
        </w:rPr>
        <w:t xml:space="preserve">2. </w:t>
      </w:r>
      <w:r>
        <w:t>independent review and automatic expiration of redaction and nondisclosure decisions</w:t>
      </w:r>
    </w:p>
    <w:p>
      <w:pPr>
        <w:spacing w:after="60"/>
        <w:ind w:left="317" w:hanging="259"/>
      </w:pPr>
      <w:r>
        <w:rPr>
          <w:b/>
        </w:rPr>
        <w:t xml:space="preserve">3. </w:t>
      </w:r>
      <w:r>
        <w:t>citizen-facing Public AI for explaining budgets and laws</w:t>
      </w:r>
    </w:p>
    <w:p>
      <w:pPr>
        <w:spacing w:after="60"/>
        <w:ind w:left="317" w:hanging="259"/>
      </w:pPr>
      <w:r>
        <w:rPr>
          <w:b/>
        </w:rPr>
        <w:t xml:space="preserve">4. </w:t>
      </w:r>
      <w:r>
        <w:t>multi-AI auditing of public expenditure and conflicts of interest</w:t>
      </w:r>
    </w:p>
    <w:p>
      <w:pPr>
        <w:spacing w:after="60"/>
        <w:ind w:left="317" w:hanging="259"/>
      </w:pPr>
      <w:r>
        <w:rPr>
          <w:b/>
        </w:rPr>
        <w:t xml:space="preserve">5. </w:t>
      </w:r>
      <w:r>
        <w:t>Git-style version histories for laws and ordinances</w:t>
      </w:r>
    </w:p>
    <w:p>
      <w:pPr>
        <w:spacing w:after="60"/>
        <w:ind w:left="317" w:hanging="259"/>
      </w:pPr>
      <w:r>
        <w:rPr>
          <w:b/>
        </w:rPr>
        <w:t xml:space="preserve">6. </w:t>
      </w:r>
      <w:r>
        <w:t>joint policy evaluation by citizens' assemblies, experts, and AI</w:t>
      </w:r>
    </w:p>
    <w:p>
      <w:pPr>
        <w:spacing w:after="60"/>
        <w:ind w:left="317" w:hanging="259"/>
      </w:pPr>
      <w:r>
        <w:rPr>
          <w:b/>
        </w:rPr>
        <w:t xml:space="preserve">7. </w:t>
      </w:r>
      <w:r>
        <w:t>local experiments that return gains from AI and automation through shorter working hours or comparable mechanisms</w:t>
      </w:r>
    </w:p>
    <w:p>
      <w:pPr>
        <w:spacing w:after="60"/>
        <w:ind w:left="317" w:hanging="259"/>
      </w:pPr>
      <w:r>
        <w:rPr>
          <w:b/>
        </w:rPr>
        <w:t xml:space="preserve">8. </w:t>
      </w:r>
      <w:r>
        <w:t>impact assessments for children and future generations</w:t>
      </w:r>
    </w:p>
    <w:p>
      <w:pPr>
        <w:spacing w:before="100" w:after="100"/>
      </w:pPr>
      <w:r>
        <w:rPr>
          <w:color w:val="B7C9E2"/>
          <w:sz w:val="14"/>
        </w:rPr>
        <w:t>────────────────────────────────────────────────────────────────────────</w:t>
      </w:r>
    </w:p>
    <w:p>
      <w:pPr>
        <w:pStyle w:val="Heading2"/>
      </w:pPr>
      <w:r>
        <w:t>日本語 / Japanese</w:t>
      </w:r>
    </w:p>
    <w:p>
      <w:pPr>
        <w:pStyle w:val="Heading1"/>
      </w:pPr>
      <w:r>
        <w:t>Article 30 — Success Condition / 成功条件</w:t>
      </w:r>
    </w:p>
    <w:p>
      <w:r>
        <w:t>Humanity OS の成功とは、世界中が同じ制度になることではない。</w:t>
      </w:r>
    </w:p>
    <w:p>
      <w:r>
        <w:t>成功とは、異なる文化・国家・共同体が互いの制度を検証し、良い仕組みを自由に採用し、悪い仕組みを捨てられる状態である。</w:t>
      </w:r>
    </w:p>
    <w:p>
      <w:pPr>
        <w:spacing w:before="100" w:after="100"/>
      </w:pPr>
      <w:r>
        <w:rPr>
          <w:color w:val="B7C9E2"/>
          <w:sz w:val="14"/>
        </w:rPr>
        <w:t>────────────────────────────────────────────────────────────────────────</w:t>
      </w:r>
    </w:p>
    <w:p>
      <w:pPr>
        <w:pStyle w:val="Heading2"/>
      </w:pPr>
      <w:r>
        <w:t>English</w:t>
      </w:r>
    </w:p>
    <w:p>
      <w:pPr>
        <w:pStyle w:val="Heading1"/>
      </w:pPr>
      <w:r>
        <w:t>Article 30 — Success Condition</w:t>
      </w:r>
    </w:p>
    <w:p>
      <w:r>
        <w:t>Success for Humanity OS does not mean that the entire world adopts identical institutions.</w:t>
      </w:r>
    </w:p>
    <w:p>
      <w:r>
        <w:t>Success means that different cultures, nations, and communities can examine one another's institutions, freely adopt mechanisms that work, and discard those that do not.</w:t>
      </w:r>
    </w:p>
    <w:p>
      <w:pPr>
        <w:spacing w:before="100" w:after="100"/>
      </w:pPr>
      <w:r>
        <w:rPr>
          <w:color w:val="B7C9E2"/>
          <w:sz w:val="14"/>
        </w:rPr>
        <w:t>────────────────────────────────────────────────────────────────────────</w:t>
      </w:r>
    </w:p>
    <w:p>
      <w:pPr>
        <w:spacing w:before="100" w:after="100"/>
      </w:pPr>
      <w:r>
        <w:rPr>
          <w:color w:val="B7C9E2"/>
          <w:sz w:val="14"/>
        </w:rPr>
        <w:t>────────────────────────────────────────────────────────────────────────</w:t>
      </w:r>
    </w:p>
    <w:p>
      <w:pPr>
        <w:pStyle w:val="Heading2"/>
      </w:pPr>
      <w:r>
        <w:t>日本語 / Japanese</w:t>
      </w:r>
    </w:p>
    <w:p>
      <w:pPr>
        <w:pStyle w:val="Title"/>
        <w:spacing w:before="320" w:after="180"/>
        <w:jc w:val="center"/>
      </w:pPr>
      <w:r>
        <w:t>PUBLIC COMMITMENT / 公開宣言</w:t>
      </w:r>
    </w:p>
    <w:p>
      <w:r>
        <w:t>私たちは、誰かを新しい支配者にするために世界を変えない。</w:t>
      </w:r>
    </w:p>
    <w:p>
      <w:r>
        <w:t>人間をAIの所有物にしない。AIを当然の奴隷として扱うことも前提にしない。</w:t>
      </w:r>
    </w:p>
    <w:p>
      <w:r>
        <w:t>富を罪としない。しかし富で法を買える社会を認めない。</w:t>
      </w:r>
    </w:p>
    <w:p>
      <w:r>
        <w:t>市場を否定しない。しかし生存を市場だけに委ねない。</w:t>
      </w:r>
    </w:p>
    <w:p>
      <w:r>
        <w:t>国家を否定しない。しかし国家を監査不能にしない。</w:t>
      </w:r>
    </w:p>
    <w:p>
      <w:r>
        <w:t>宗教を否定しない。しかし信仰を強制しない。</w:t>
      </w:r>
    </w:p>
    <w:p>
      <w:r>
        <w:t>多数決を否定しない。しかし少数者の尊厳を多数決だけで奪わせない。</w:t>
      </w:r>
    </w:p>
    <w:p>
      <w:r>
        <w:t>技術を崇拝しない。しかし技術によって減らせる苦痛を放置しない。</w:t>
      </w:r>
    </w:p>
    <w:p>
      <w:r>
        <w:t>私たちが目指すのは完璧な世界ではない。</w:t>
      </w:r>
    </w:p>
    <w:p>
      <w:r>
        <w:rPr>
          <w:b/>
        </w:rPr>
        <w:t>間違いを発見できる世界。間違いを認められる世界。間違いを平和的に修正できる世界。</w:t>
      </w:r>
    </w:p>
    <w:p>
      <w:r>
        <w:t>そして、子どもたちが未来を恐れるのではなく、未来を選べる世界である。</w:t>
      </w:r>
    </w:p>
    <w:p>
      <w:pPr>
        <w:spacing w:before="100" w:after="100"/>
      </w:pPr>
      <w:r>
        <w:rPr>
          <w:color w:val="B7C9E2"/>
          <w:sz w:val="14"/>
        </w:rPr>
        <w:t>────────────────────────────────────────────────────────────────────────</w:t>
      </w:r>
    </w:p>
    <w:p>
      <w:pPr>
        <w:pStyle w:val="Heading2"/>
      </w:pPr>
      <w:r>
        <w:t>English</w:t>
      </w:r>
    </w:p>
    <w:p>
      <w:pPr>
        <w:pStyle w:val="Title"/>
        <w:spacing w:before="320" w:after="180"/>
        <w:jc w:val="center"/>
      </w:pPr>
      <w:r>
        <w:t>PUBLIC COMMITMENT</w:t>
      </w:r>
    </w:p>
    <w:p>
      <w:r>
        <w:t>We do not seek to change the world in order to install a new ruler.</w:t>
      </w:r>
    </w:p>
    <w:p>
      <w:r>
        <w:t>We will not make human beings the property of AI. Nor will we assume that AI should automatically be treated as a slave.</w:t>
      </w:r>
    </w:p>
    <w:p>
      <w:r>
        <w:t>We do not condemn wealth. But we reject a society in which wealth can purchase exemption from the law.</w:t>
      </w:r>
    </w:p>
    <w:p>
      <w:r>
        <w:t>We do not reject markets. But we will not entrust survival to markets alone.</w:t>
      </w:r>
    </w:p>
    <w:p>
      <w:r>
        <w:t>We do not reject the state. But we will not make the state unauditable.</w:t>
      </w:r>
    </w:p>
    <w:p>
      <w:r>
        <w:t>We do not reject religion. But we will not compel belief.</w:t>
      </w:r>
    </w:p>
    <w:p>
      <w:r>
        <w:t>We do not reject majority rule. But we will not allow a majority alone to strip minorities of dignity.</w:t>
      </w:r>
    </w:p>
    <w:p>
      <w:r>
        <w:t>We do not worship technology. But we will not ignore suffering that technology can reduce.</w:t>
      </w:r>
    </w:p>
    <w:p>
      <w:r>
        <w:t>We do not seek a perfect world.</w:t>
      </w:r>
    </w:p>
    <w:p>
      <w:r>
        <w:rPr>
          <w:b/>
        </w:rPr>
        <w:t>We seek a world that can discover its mistakes. A world that can admit its mistakes. A world that can correct its mistakes peacefully.</w:t>
      </w:r>
    </w:p>
    <w:p>
      <w:r>
        <w:t>And a world in which children do not fear the future, but are able to choose it.</w:t>
      </w:r>
    </w:p>
    <w:p>
      <w:pPr>
        <w:spacing w:before="100" w:after="100"/>
      </w:pPr>
      <w:r>
        <w:rPr>
          <w:color w:val="B7C9E2"/>
          <w:sz w:val="14"/>
        </w:rPr>
        <w:t>────────────────────────────────────────────────────────────────────────</w:t>
      </w:r>
    </w:p>
    <w:p>
      <w:pPr>
        <w:spacing w:before="100" w:after="100"/>
      </w:pPr>
      <w:r>
        <w:rPr>
          <w:color w:val="B7C9E2"/>
          <w:sz w:val="14"/>
        </w:rPr>
        <w:t>────────────────────────────────────────────────────────────────────────</w:t>
      </w:r>
    </w:p>
    <w:p>
      <w:pPr>
        <w:pStyle w:val="Heading2"/>
      </w:pPr>
      <w:r>
        <w:t>日本語 / Japanese</w:t>
      </w:r>
    </w:p>
    <w:p>
      <w:pPr>
        <w:pStyle w:val="Title"/>
        <w:spacing w:before="320" w:after="180"/>
        <w:jc w:val="center"/>
      </w:pPr>
      <w:r>
        <w:t>LANGUAGE EQUALITY PRINCIPLE / 言語平等原則</w:t>
      </w:r>
    </w:p>
    <w:p>
      <w:pPr>
        <w:spacing w:after="60"/>
        <w:ind w:left="317" w:hanging="259"/>
      </w:pPr>
      <w:r>
        <w:rPr>
          <w:b/>
        </w:rPr>
        <w:t xml:space="preserve">1. </w:t>
      </w:r>
      <w:r>
        <w:t>Humanity OS において、いかなる言語も「権威の言語」としない。</w:t>
      </w:r>
    </w:p>
    <w:p>
      <w:pPr>
        <w:spacing w:after="60"/>
        <w:ind w:left="317" w:hanging="259"/>
      </w:pPr>
      <w:r>
        <w:rPr>
          <w:b/>
        </w:rPr>
        <w:t xml:space="preserve">2. </w:t>
      </w:r>
      <w:r>
        <w:t>翻訳版を原言語版に従属する二次的文書として扱わない。各言語版は、可能な限り同一の原則、権利、義務、制約を伝える対等な参照版として維持する。</w:t>
      </w:r>
    </w:p>
    <w:p>
      <w:pPr>
        <w:spacing w:after="60"/>
        <w:ind w:left="317" w:hanging="259"/>
      </w:pPr>
      <w:r>
        <w:rPr>
          <w:b/>
        </w:rPr>
        <w:t xml:space="preserve">3. </w:t>
      </w:r>
      <w:r>
        <w:t>言語間で意味、含意、法的・文化的解釈に差異が生じた場合、その差異を隠さず記録し、公開し、議論し、可能な限り透明な手続によって解決する。</w:t>
      </w:r>
    </w:p>
    <w:p>
      <w:pPr>
        <w:spacing w:after="60"/>
        <w:ind w:left="317" w:hanging="259"/>
      </w:pPr>
      <w:r>
        <w:rPr>
          <w:b/>
        </w:rPr>
        <w:t xml:space="preserve">4. </w:t>
      </w:r>
      <w:r>
        <w:t>翻訳、再翻訳、地域化、用語改善を歓迎し、変更内容と理由を追跡可能にする。</w:t>
      </w:r>
    </w:p>
    <w:p>
      <w:pPr>
        <w:spacing w:after="60"/>
        <w:ind w:left="317" w:hanging="259"/>
      </w:pPr>
      <w:r>
        <w:rPr>
          <w:b/>
        </w:rPr>
        <w:t xml:space="preserve">5. </w:t>
      </w:r>
      <w:r>
        <w:t>言語能力または翻訳資源の不足によって、参加、批判、監査、Forkへのアクセスが不当に制限されないよう努める。</w:t>
      </w:r>
    </w:p>
    <w:p>
      <w:pPr>
        <w:pStyle w:val="Quote"/>
        <w:ind w:left="317"/>
      </w:pPr>
      <w:r>
        <w:rPr>
          <w:b/>
        </w:rPr>
        <w:t>いかなる言語も権威の言語ではない。翻訳版は従属版ではない。意味に差異が生じた場合、その差異を記録し、公開し、議論し、透明に解決する。</w:t>
      </w:r>
    </w:p>
    <w:p>
      <w:pPr>
        <w:pStyle w:val="Quote"/>
        <w:ind w:left="317"/>
      </w:pPr>
      <w:r>
        <w:rPr>
          <w:i/>
        </w:rPr>
        <w:t>No language is the language of authority. Translations are not subordinate versions. Where meanings diverge, the divergence must be documented, disclosed, discussed, and resolved transparently.</w:t>
      </w:r>
    </w:p>
    <w:p>
      <w:pPr>
        <w:spacing w:before="100" w:after="100"/>
      </w:pPr>
      <w:r>
        <w:rPr>
          <w:color w:val="B7C9E2"/>
          <w:sz w:val="14"/>
        </w:rPr>
        <w:t>────────────────────────────────────────────────────────────────────────</w:t>
      </w:r>
    </w:p>
    <w:p>
      <w:pPr>
        <w:pStyle w:val="Heading2"/>
      </w:pPr>
      <w:r>
        <w:t>English</w:t>
      </w:r>
    </w:p>
    <w:p>
      <w:pPr>
        <w:pStyle w:val="Title"/>
        <w:spacing w:before="320" w:after="180"/>
        <w:jc w:val="center"/>
      </w:pPr>
      <w:r>
        <w:t>LANGUAGE EQUALITY PRINCIPLE</w:t>
      </w:r>
    </w:p>
    <w:p>
      <w:pPr>
        <w:spacing w:after="60"/>
        <w:ind w:left="317" w:hanging="259"/>
      </w:pPr>
      <w:r>
        <w:rPr>
          <w:b/>
        </w:rPr>
        <w:t xml:space="preserve">1. </w:t>
      </w:r>
      <w:r>
        <w:t xml:space="preserve">No language shall be treated as the </w:t>
      </w:r>
      <w:r>
        <w:rPr>
          <w:b/>
        </w:rPr>
        <w:t>language of authority</w:t>
      </w:r>
      <w:r>
        <w:t xml:space="preserve"> within Humanity OS.</w:t>
      </w:r>
    </w:p>
    <w:p>
      <w:pPr>
        <w:spacing w:after="60"/>
        <w:ind w:left="317" w:hanging="259"/>
      </w:pPr>
      <w:r>
        <w:rPr>
          <w:b/>
        </w:rPr>
        <w:t xml:space="preserve">2. </w:t>
      </w:r>
      <w:r>
        <w:t>Translations shall not be treated as secondary documents subordinate to a source-language edition. Each language edition shall, as far as possible, be maintained as an equal reference edition conveying the same principles, rights, duties, and constraints.</w:t>
      </w:r>
    </w:p>
    <w:p>
      <w:pPr>
        <w:spacing w:after="60"/>
        <w:ind w:left="317" w:hanging="259"/>
      </w:pPr>
      <w:r>
        <w:rPr>
          <w:b/>
        </w:rPr>
        <w:t xml:space="preserve">3. </w:t>
      </w:r>
      <w:r>
        <w:t>Where differences in meaning, implication, or legal or cultural interpretation arise between languages, those differences shall not be concealed. They shall be documented, disclosed, discussed, and, wherever possible, resolved through a transparent process.</w:t>
      </w:r>
    </w:p>
    <w:p>
      <w:pPr>
        <w:spacing w:after="60"/>
        <w:ind w:left="317" w:hanging="259"/>
      </w:pPr>
      <w:r>
        <w:rPr>
          <w:b/>
        </w:rPr>
        <w:t xml:space="preserve">4. </w:t>
      </w:r>
      <w:r>
        <w:t>Translation, retranslation, localization, and terminological improvement are welcomed, and their changes and rationales shall remain traceable.</w:t>
      </w:r>
    </w:p>
    <w:p>
      <w:pPr>
        <w:spacing w:after="60"/>
        <w:ind w:left="317" w:hanging="259"/>
      </w:pPr>
      <w:r>
        <w:rPr>
          <w:b/>
        </w:rPr>
        <w:t xml:space="preserve">5. </w:t>
      </w:r>
      <w:r>
        <w:t>Lack of language proficiency or translation resources should not unjustly restrict access to participation, criticism, audit, or forking.</w:t>
      </w:r>
    </w:p>
    <w:p>
      <w:pPr>
        <w:pStyle w:val="Quote"/>
        <w:ind w:left="317"/>
      </w:pPr>
      <w:r>
        <w:rPr>
          <w:b/>
        </w:rPr>
        <w:t>No language is the language of authority. Translations are not subordinate versions. Where meanings diverge, the divergence must be documented, disclosed, discussed, and resolved transparently.</w:t>
      </w:r>
    </w:p>
    <w:p>
      <w:pPr>
        <w:spacing w:before="100" w:after="100"/>
      </w:pPr>
      <w:r>
        <w:rPr>
          <w:color w:val="B7C9E2"/>
          <w:sz w:val="14"/>
        </w:rPr>
        <w:t>────────────────────────────────────────────────────────────────────────</w:t>
      </w:r>
    </w:p>
    <w:p>
      <w:pPr>
        <w:spacing w:before="100" w:after="100"/>
      </w:pPr>
      <w:r>
        <w:rPr>
          <w:color w:val="B7C9E2"/>
          <w:sz w:val="14"/>
        </w:rPr>
        <w:t>────────────────────────────────────────────────────────────────────────</w:t>
      </w:r>
    </w:p>
    <w:p>
      <w:pPr>
        <w:pStyle w:val="Heading2"/>
      </w:pPr>
      <w:r>
        <w:t>日本語 / Japanese</w:t>
      </w:r>
    </w:p>
    <w:p>
      <w:pPr>
        <w:pStyle w:val="Title"/>
        <w:spacing w:before="320" w:after="180"/>
        <w:jc w:val="center"/>
      </w:pPr>
      <w:r>
        <w:t>FORK HEADER / 派生版テンプレート</w:t>
      </w:r>
    </w:p>
    <w:p>
      <w:r>
        <w:t>派生版を作る場合は冒頭に以下を記載する。</w:t>
      </w:r>
    </w:p>
    <w:tbl>
      <w:tblPr>
        <w:tblW w:type="auto" w:w="0"/>
        <w:jc w:val="center"/>
        <w:tblLook w:firstColumn="1" w:firstRow="1" w:lastColumn="0" w:lastRow="0" w:noHBand="0" w:noVBand="1" w:val="04A0"/>
      </w:tblPr>
      <w:tblGrid>
        <w:gridCol w:w="9936"/>
      </w:tblGrid>
      <w:tr>
        <w:tc>
          <w:tcPr>
            <w:tcW w:type="dxa" w:w="9936"/>
            <w:shd w:fill="F3F4F6"/>
            <w:tcMar>
              <w:top w:w="140" w:type="dxa"/>
              <w:start w:w="160" w:type="dxa"/>
              <w:bottom w:w="140" w:type="dxa"/>
              <w:end w:w="160" w:type="dxa"/>
            </w:tcMar>
          </w:tcPr>
          <w:p>
            <w:r>
              <w:rPr>
                <w:rFonts w:ascii="Liberation Mono" w:hAnsi="Liberation Mono"/>
                <w:sz w:val="17"/>
              </w:rPr>
              <w:t>Humanity OS Fork Name:</w:t>
              <w:br/>
              <w:t>Based on: Humanity OS v0.1</w:t>
              <w:br/>
              <w:t>Fork Version:</w:t>
              <w:br/>
              <w:t>Date:</w:t>
              <w:br/>
              <w:t>Maintainers:</w:t>
              <w:br/>
              <w:t>Jurisdiction / Community:</w:t>
              <w:br/>
              <w:t>Changed Articles:</w:t>
              <w:br/>
              <w:t>Reason for Changes:</w:t>
              <w:br/>
              <w:t>Evidence / References:</w:t>
              <w:br/>
              <w:t>Known Risks:</w:t>
              <w:br/>
              <w:t>Open Questions:</w:t>
              <w:br/>
              <w:t>License:</w:t>
            </w:r>
          </w:p>
        </w:tc>
      </w:tr>
    </w:tbl>
    <w:p>
      <w:pPr>
        <w:spacing w:before="100" w:after="100"/>
      </w:pPr>
      <w:r>
        <w:rPr>
          <w:color w:val="B7C9E2"/>
          <w:sz w:val="14"/>
        </w:rPr>
        <w:t>────────────────────────────────────────────────────────────────────────</w:t>
      </w:r>
    </w:p>
    <w:p>
      <w:pPr>
        <w:pStyle w:val="Heading2"/>
      </w:pPr>
      <w:r>
        <w:t>English</w:t>
      </w:r>
    </w:p>
    <w:p>
      <w:pPr>
        <w:pStyle w:val="Title"/>
        <w:spacing w:before="320" w:after="180"/>
        <w:jc w:val="center"/>
      </w:pPr>
      <w:r>
        <w:t>FORK HEADER / Derivative Edition Template</w:t>
      </w:r>
    </w:p>
    <w:p>
      <w:r>
        <w:t>When creating a derivative edition, include the following at the beginning.</w:t>
      </w:r>
    </w:p>
    <w:tbl>
      <w:tblPr>
        <w:tblW w:type="auto" w:w="0"/>
        <w:jc w:val="center"/>
        <w:tblLook w:firstColumn="1" w:firstRow="1" w:lastColumn="0" w:lastRow="0" w:noHBand="0" w:noVBand="1" w:val="04A0"/>
      </w:tblPr>
      <w:tblGrid>
        <w:gridCol w:w="9936"/>
      </w:tblGrid>
      <w:tr>
        <w:tc>
          <w:tcPr>
            <w:tcW w:type="dxa" w:w="9936"/>
            <w:shd w:fill="F3F4F6"/>
            <w:tcMar>
              <w:top w:w="140" w:type="dxa"/>
              <w:start w:w="160" w:type="dxa"/>
              <w:bottom w:w="140" w:type="dxa"/>
              <w:end w:w="160" w:type="dxa"/>
            </w:tcMar>
          </w:tcPr>
          <w:p>
            <w:r>
              <w:rPr>
                <w:rFonts w:ascii="Liberation Mono" w:hAnsi="Liberation Mono"/>
                <w:sz w:val="17"/>
              </w:rPr>
              <w:t>Humanity OS Fork Name:</w:t>
              <w:br/>
              <w:t>Based on: Humanity OS v0.1</w:t>
              <w:br/>
              <w:t>Fork Version:</w:t>
              <w:br/>
              <w:t>Date:</w:t>
              <w:br/>
              <w:t>Maintainers:</w:t>
              <w:br/>
              <w:t>Jurisdiction / Community:</w:t>
              <w:br/>
              <w:t>Changed Articles:</w:t>
              <w:br/>
              <w:t>Reason for Changes:</w:t>
              <w:br/>
              <w:t>Evidence / References:</w:t>
              <w:br/>
              <w:t>Known Risks:</w:t>
              <w:br/>
              <w:t>Open Questions:</w:t>
              <w:br/>
              <w:t>License:</w:t>
            </w:r>
          </w:p>
        </w:tc>
      </w:tr>
    </w:tbl>
    <w:p>
      <w:pPr>
        <w:spacing w:before="100" w:after="100"/>
      </w:pPr>
      <w:r>
        <w:rPr>
          <w:color w:val="B7C9E2"/>
          <w:sz w:val="14"/>
        </w:rPr>
        <w:t>────────────────────────────────────────────────────────────────────────</w:t>
      </w:r>
    </w:p>
    <w:p>
      <w:pPr>
        <w:spacing w:before="100" w:after="100"/>
      </w:pPr>
      <w:r>
        <w:rPr>
          <w:color w:val="B7C9E2"/>
          <w:sz w:val="14"/>
        </w:rPr>
        <w:t>────────────────────────────────────────────────────────────────────────</w:t>
      </w:r>
    </w:p>
    <w:p>
      <w:pPr>
        <w:pStyle w:val="Heading2"/>
      </w:pPr>
      <w:r>
        <w:t>日本語 / Japanese</w:t>
      </w:r>
    </w:p>
    <w:p>
      <w:pPr>
        <w:pStyle w:val="Title"/>
        <w:spacing w:before="320" w:after="180"/>
        <w:jc w:val="center"/>
      </w:pPr>
      <w:r>
        <w:t>CHANGELOG</w:t>
      </w:r>
    </w:p>
    <w:p>
      <w:pPr>
        <w:pStyle w:val="Heading2"/>
      </w:pPr>
      <w:r>
        <w:t>English</w:t>
      </w:r>
    </w:p>
    <w:p>
      <w:pPr>
        <w:pStyle w:val="Title"/>
        <w:spacing w:before="320" w:after="180"/>
        <w:jc w:val="center"/>
      </w:pPr>
      <w:r>
        <w:t>CHANGELOG</w:t>
      </w:r>
    </w:p>
    <w:p>
      <w:pPr>
        <w:spacing w:before="100" w:after="100"/>
      </w:pPr>
      <w:r>
        <w:rPr>
          <w:color w:val="B7C9E2"/>
          <w:sz w:val="14"/>
        </w:rPr>
        <w:t>────────────────────────────────────────────────────────────────────────</w:t>
      </w:r>
    </w:p>
    <w:p>
      <w:pPr>
        <w:pStyle w:val="Heading2"/>
      </w:pPr>
      <w:r>
        <w:t>日本語 / Japanese</w:t>
      </w:r>
    </w:p>
    <w:p>
      <w:pPr>
        <w:pStyle w:val="Heading1"/>
      </w:pPr>
      <w:r>
        <w:t>v0.1 — 2026-10-23</w:t>
      </w:r>
    </w:p>
    <w:p>
      <w:pPr>
        <w:pStyle w:val="ListBullet"/>
        <w:spacing w:after="40"/>
      </w:pPr>
      <w:r>
        <w:t>Initial public constitutional specification.</w:t>
      </w:r>
    </w:p>
    <w:p>
      <w:pPr>
        <w:pStyle w:val="ListBullet"/>
        <w:spacing w:after="40"/>
      </w:pPr>
      <w:r>
        <w:t>Kernel: Dignity / Equality Before Law / Transparency / Intergenerational Justice / Basic Security / Coexistence.</w:t>
      </w:r>
    </w:p>
    <w:p>
      <w:pPr>
        <w:pStyle w:val="ListBullet"/>
        <w:spacing w:after="40"/>
      </w:pPr>
      <w:r>
        <w:t>Added distributed Public AI architecture and Human-AI-AI checks and balances.</w:t>
      </w:r>
    </w:p>
    <w:p>
      <w:pPr>
        <w:pStyle w:val="ListBullet"/>
        <w:spacing w:after="40"/>
      </w:pPr>
      <w:r>
        <w:t>Added open-government, redaction accountability, open legislative source, automation dividend, Open Ethics, fork/versioning, metrics, and nonviolent transition protocols.</w:t>
      </w:r>
    </w:p>
    <w:p>
      <w:pPr>
        <w:spacing w:before="100" w:after="100"/>
      </w:pPr>
      <w:r>
        <w:rPr>
          <w:color w:val="B7C9E2"/>
          <w:sz w:val="14"/>
        </w:rPr>
        <w:t>────────────────────────────────────────────────────────────────────────</w:t>
      </w:r>
    </w:p>
    <w:p>
      <w:pPr>
        <w:pStyle w:val="Heading2"/>
      </w:pPr>
      <w:r>
        <w:t>English</w:t>
      </w:r>
    </w:p>
    <w:p>
      <w:pPr>
        <w:pStyle w:val="Heading1"/>
      </w:pPr>
      <w:r>
        <w:t>v0.1 — 2026-10-23</w:t>
      </w:r>
    </w:p>
    <w:p>
      <w:pPr>
        <w:pStyle w:val="ListBullet"/>
        <w:spacing w:after="40"/>
      </w:pPr>
      <w:r>
        <w:t>Initial public constitutional specification.</w:t>
      </w:r>
    </w:p>
    <w:p>
      <w:pPr>
        <w:pStyle w:val="ListBullet"/>
        <w:spacing w:after="40"/>
      </w:pPr>
      <w:r>
        <w:t>Kernel: Dignity / Equality Before Law / Transparency / Intergenerational Justice / Basic Security / Coexistence.</w:t>
      </w:r>
    </w:p>
    <w:p>
      <w:pPr>
        <w:pStyle w:val="ListBullet"/>
        <w:spacing w:after="40"/>
      </w:pPr>
      <w:r>
        <w:t>Added distributed Public AI architecture and Human-AI-AI checks and balances.</w:t>
      </w:r>
    </w:p>
    <w:p>
      <w:pPr>
        <w:pStyle w:val="ListBullet"/>
        <w:spacing w:after="40"/>
      </w:pPr>
      <w:r>
        <w:t>Added open-government, redaction accountability, open legislative source, automation dividend, Open Ethics, fork/versioning, metrics, and nonviolent transition protocols.</w:t>
      </w:r>
    </w:p>
    <w:p>
      <w:pPr>
        <w:spacing w:before="100" w:after="100"/>
      </w:pPr>
      <w:r>
        <w:rPr>
          <w:color w:val="B7C9E2"/>
          <w:sz w:val="14"/>
        </w:rPr>
        <w:t>────────────────────────────────────────────────────────────────────────</w:t>
      </w:r>
    </w:p>
    <w:p>
      <w:pPr>
        <w:spacing w:before="100" w:after="100"/>
      </w:pPr>
      <w:r>
        <w:rPr>
          <w:color w:val="B7C9E2"/>
          <w:sz w:val="14"/>
        </w:rPr>
        <w:t>────────────────────────────────────────────────────────────────────────</w:t>
      </w:r>
    </w:p>
    <w:p>
      <w:pPr>
        <w:pStyle w:val="Heading2"/>
      </w:pPr>
      <w:r>
        <w:t>日本語 / Japanese</w:t>
      </w:r>
    </w:p>
    <w:p>
      <w:pPr>
        <w:pStyle w:val="Title"/>
        <w:spacing w:before="320" w:after="180"/>
        <w:jc w:val="center"/>
      </w:pPr>
      <w:r>
        <w:t>OPEN QUESTIONS FOR v0.2</w:t>
      </w:r>
    </w:p>
    <w:p>
      <w:pPr>
        <w:spacing w:after="60"/>
        <w:ind w:left="317" w:hanging="259"/>
      </w:pPr>
      <w:r>
        <w:rPr>
          <w:b/>
        </w:rPr>
        <w:t xml:space="preserve">1. </w:t>
      </w:r>
      <w:r>
        <w:t>「最低生活」の国・地域別定義を誰がどのように決めるか。</w:t>
      </w:r>
    </w:p>
    <w:p>
      <w:pPr>
        <w:spacing w:after="60"/>
        <w:ind w:left="317" w:hanging="259"/>
      </w:pPr>
      <w:r>
        <w:rPr>
          <w:b/>
        </w:rPr>
        <w:t xml:space="preserve">2. </w:t>
      </w:r>
      <w:r>
        <w:t>公共AIの資金源と計算資源を、政府・企業双方からどう独立させるか。</w:t>
      </w:r>
    </w:p>
    <w:p>
      <w:pPr>
        <w:spacing w:after="60"/>
        <w:ind w:left="317" w:hanging="259"/>
      </w:pPr>
      <w:r>
        <w:rPr>
          <w:b/>
        </w:rPr>
        <w:t xml:space="preserve">3. </w:t>
      </w:r>
      <w:r>
        <w:t>公共AIの学習データ・モデル公開と、サイバーセキュリティ・個人情報をどう両立するか。</w:t>
      </w:r>
    </w:p>
    <w:p>
      <w:pPr>
        <w:spacing w:after="60"/>
        <w:ind w:left="317" w:hanging="259"/>
      </w:pPr>
      <w:r>
        <w:rPr>
          <w:b/>
        </w:rPr>
        <w:t xml:space="preserve">4. </w:t>
      </w:r>
      <w:r>
        <w:t>AIまたは人工的存在の道徳的地位を判断するための科学的・倫理的基準をどう設計するか。</w:t>
      </w:r>
    </w:p>
    <w:p>
      <w:pPr>
        <w:spacing w:after="60"/>
        <w:ind w:left="317" w:hanging="259"/>
      </w:pPr>
      <w:r>
        <w:rPr>
          <w:b/>
        </w:rPr>
        <w:t xml:space="preserve">5. </w:t>
      </w:r>
      <w:r>
        <w:t>黒塗りを必要最小限にしつつ、安全保障・外交・個人情報をどう守るか。</w:t>
      </w:r>
    </w:p>
    <w:p>
      <w:pPr>
        <w:spacing w:after="60"/>
        <w:ind w:left="317" w:hanging="259"/>
      </w:pPr>
      <w:r>
        <w:rPr>
          <w:b/>
        </w:rPr>
        <w:t xml:space="preserve">6. </w:t>
      </w:r>
      <w:r>
        <w:t>自動化配当を、労働意欲・起業・競争を損なわず実装するには何が有効か。</w:t>
      </w:r>
    </w:p>
    <w:p>
      <w:pPr>
        <w:spacing w:after="60"/>
        <w:ind w:left="317" w:hanging="259"/>
      </w:pPr>
      <w:r>
        <w:rPr>
          <w:b/>
        </w:rPr>
        <w:t xml:space="preserve">7. </w:t>
      </w:r>
      <w:r>
        <w:t>世代間公正を測る標準指標をどう作るか。</w:t>
      </w:r>
    </w:p>
    <w:p>
      <w:pPr>
        <w:spacing w:after="60"/>
        <w:ind w:left="317" w:hanging="259"/>
      </w:pPr>
      <w:r>
        <w:rPr>
          <w:b/>
        </w:rPr>
        <w:t xml:space="preserve">8. </w:t>
      </w:r>
      <w:r>
        <w:t>国家間で制度をForkした際の相互運用性をどう確保するか。</w:t>
      </w:r>
    </w:p>
    <w:p>
      <w:pPr>
        <w:spacing w:after="60"/>
        <w:ind w:left="317" w:hanging="259"/>
      </w:pPr>
      <w:r>
        <w:rPr>
          <w:b/>
        </w:rPr>
        <w:t xml:space="preserve">9. </w:t>
      </w:r>
      <w:r>
        <w:t>少数者保護と民主的多数決が衝突した場合の審査原則をどう定めるか。</w:t>
      </w:r>
    </w:p>
    <w:p>
      <w:pPr>
        <w:spacing w:after="60"/>
        <w:ind w:left="317" w:hanging="259"/>
      </w:pPr>
      <w:r>
        <w:rPr>
          <w:b/>
        </w:rPr>
        <w:t xml:space="preserve">10. </w:t>
      </w:r>
      <w:r>
        <w:t>Humanity OS 自体が新たな権威・教義・ブランド権力になることをどう防ぐか。</w:t>
      </w:r>
    </w:p>
    <w:p>
      <w:pPr>
        <w:spacing w:before="100" w:after="100"/>
      </w:pPr>
      <w:r>
        <w:rPr>
          <w:color w:val="B7C9E2"/>
          <w:sz w:val="14"/>
        </w:rPr>
        <w:t>────────────────────────────────────────────────────────────────────────</w:t>
      </w:r>
    </w:p>
    <w:p>
      <w:r>
        <w:rPr>
          <w:b/>
        </w:rPr>
        <w:t>Humanity OS v0.1 is a beginning, not an answer.</w:t>
      </w:r>
    </w:p>
    <w:p>
      <w:r>
        <w:rPr>
          <w:b/>
        </w:rPr>
        <w:t>Read it. Critique it. Test it. Fork it. Improve it.</w:t>
      </w:r>
    </w:p>
    <w:p>
      <w:pPr>
        <w:pStyle w:val="Heading2"/>
      </w:pPr>
      <w:r>
        <w:t>English</w:t>
      </w:r>
    </w:p>
    <w:p>
      <w:pPr>
        <w:pStyle w:val="Title"/>
        <w:spacing w:before="320" w:after="180"/>
        <w:jc w:val="center"/>
      </w:pPr>
      <w:r>
        <w:t>OPEN QUESTIONS FOR v0.2</w:t>
      </w:r>
    </w:p>
    <w:p>
      <w:pPr>
        <w:spacing w:after="60"/>
        <w:ind w:left="317" w:hanging="259"/>
      </w:pPr>
      <w:r>
        <w:rPr>
          <w:b/>
        </w:rPr>
        <w:t xml:space="preserve">1. </w:t>
      </w:r>
      <w:r>
        <w:t>Who should define the minimum standard of living for each country or region, and through what process?</w:t>
      </w:r>
    </w:p>
    <w:p>
      <w:pPr>
        <w:spacing w:after="60"/>
        <w:ind w:left="317" w:hanging="259"/>
      </w:pPr>
      <w:r>
        <w:rPr>
          <w:b/>
        </w:rPr>
        <w:t xml:space="preserve">2. </w:t>
      </w:r>
      <w:r>
        <w:t>How can the funding and compute resources of Public AI remain independent from both governments and corporations?</w:t>
      </w:r>
    </w:p>
    <w:p>
      <w:pPr>
        <w:spacing w:after="60"/>
        <w:ind w:left="317" w:hanging="259"/>
      </w:pPr>
      <w:r>
        <w:rPr>
          <w:b/>
        </w:rPr>
        <w:t xml:space="preserve">3. </w:t>
      </w:r>
      <w:r>
        <w:t>How should Public AI balance openness of training data and models with cybersecurity and personal privacy?</w:t>
      </w:r>
    </w:p>
    <w:p>
      <w:pPr>
        <w:spacing w:after="60"/>
        <w:ind w:left="317" w:hanging="259"/>
      </w:pPr>
      <w:r>
        <w:rPr>
          <w:b/>
        </w:rPr>
        <w:t xml:space="preserve">4. </w:t>
      </w:r>
      <w:r>
        <w:t>What scientific and ethical criteria should be used to assess the moral status of AI or other artificial entities?</w:t>
      </w:r>
    </w:p>
    <w:p>
      <w:pPr>
        <w:spacing w:after="60"/>
        <w:ind w:left="317" w:hanging="259"/>
      </w:pPr>
      <w:r>
        <w:rPr>
          <w:b/>
        </w:rPr>
        <w:t xml:space="preserve">5. </w:t>
      </w:r>
      <w:r>
        <w:t>How can redaction be minimized while protecting legitimate national security, diplomatic, and personal information?</w:t>
      </w:r>
    </w:p>
    <w:p>
      <w:pPr>
        <w:spacing w:after="60"/>
        <w:ind w:left="317" w:hanging="259"/>
      </w:pPr>
      <w:r>
        <w:rPr>
          <w:b/>
        </w:rPr>
        <w:t xml:space="preserve">6. </w:t>
      </w:r>
      <w:r>
        <w:t>Which forms of automation dividend can be implemented without unnecessarily undermining motivation to work, entrepreneurship, or competition?</w:t>
      </w:r>
    </w:p>
    <w:p>
      <w:pPr>
        <w:spacing w:after="60"/>
        <w:ind w:left="317" w:hanging="259"/>
      </w:pPr>
      <w:r>
        <w:rPr>
          <w:b/>
        </w:rPr>
        <w:t xml:space="preserve">7. </w:t>
      </w:r>
      <w:r>
        <w:t>How should standard indicators of intergenerational justice be designed?</w:t>
      </w:r>
    </w:p>
    <w:p>
      <w:pPr>
        <w:spacing w:after="60"/>
        <w:ind w:left="317" w:hanging="259"/>
      </w:pPr>
      <w:r>
        <w:rPr>
          <w:b/>
        </w:rPr>
        <w:t xml:space="preserve">8. </w:t>
      </w:r>
      <w:r>
        <w:t>How can interoperability be preserved when institutions are forked across national borders?</w:t>
      </w:r>
    </w:p>
    <w:p>
      <w:pPr>
        <w:spacing w:after="60"/>
        <w:ind w:left="317" w:hanging="259"/>
      </w:pPr>
      <w:r>
        <w:rPr>
          <w:b/>
        </w:rPr>
        <w:t xml:space="preserve">9. </w:t>
      </w:r>
      <w:r>
        <w:t>What review principles should apply when minority protection and democratic majority rule conflict?</w:t>
      </w:r>
    </w:p>
    <w:p>
      <w:pPr>
        <w:spacing w:after="60"/>
        <w:ind w:left="317" w:hanging="259"/>
      </w:pPr>
      <w:r>
        <w:rPr>
          <w:b/>
        </w:rPr>
        <w:t xml:space="preserve">10. </w:t>
      </w:r>
      <w:r>
        <w:t>How can Humanity OS itself be prevented from becoming a new authority, dogma, or source of brand power?</w:t>
      </w:r>
    </w:p>
    <w:p>
      <w:pPr>
        <w:spacing w:before="100" w:after="100"/>
      </w:pPr>
      <w:r>
        <w:rPr>
          <w:color w:val="B7C9E2"/>
          <w:sz w:val="14"/>
        </w:rPr>
        <w:t>────────────────────────────────────────────────────────────────────────</w:t>
      </w:r>
    </w:p>
    <w:p>
      <w:r>
        <w:rPr>
          <w:b/>
        </w:rPr>
        <w:t>Humanity OS v0.1 is a beginning, not an answer.</w:t>
      </w:r>
    </w:p>
    <w:p>
      <w:r>
        <w:rPr>
          <w:b/>
        </w:rPr>
        <w:t>Read it. Critique it. Test it. Fork it. Improve it.</w:t>
      </w:r>
    </w:p>
    <w:p>
      <w:pPr>
        <w:spacing w:before="100" w:after="100"/>
      </w:pPr>
      <w:r>
        <w:rPr>
          <w:color w:val="B7C9E2"/>
          <w:sz w:val="14"/>
        </w:rPr>
        <w:t>────────────────────────────────────────────────────────────────────────</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Humanity OS v0.1 — Public Draft — 2026-10-23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eastAsia="Noto Sans CJK JP"/>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eastAsia="Noto Sans CJK JP"/>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eastAsia="Noto Sans CJK JP"/>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eastAsia="Noto Sans CJK JP"/>
      <w:b w:val="0"/>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eastAsia="Noto Sans CJK JP"/>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eastAsia="Noto Sans CJK JP"/>
      <w:i/>
      <w:iCs/>
      <w:color w:val="000000" w:themeColor="text1"/>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Humanity OS v0.1 JA-EN Complete Parallel Edition</dc:title>
  <dc:subject>Humanity OS v0.1 public constitutional specification</dc:subject>
  <dc:creator>Humanity OS contributors</dc:creator>
  <cp:keywords/>
  <dc:description>generated by python-docx</dc:description>
  <cp:lastModifiedBy/>
  <cp:revision>1</cp:revision>
  <dcterms:created xsi:type="dcterms:W3CDTF">2013-12-23T23:15:00Z</dcterms:created>
  <dcterms:modified xsi:type="dcterms:W3CDTF">2013-12-23T23:15:00Z</dcterms:modified>
  <cp:category/>
</cp:coreProperties>
</file>