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CDB6C" w14:textId="77777777" w:rsidR="00A5624C" w:rsidRPr="00A5624C" w:rsidRDefault="00A5624C" w:rsidP="00A56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Title:</w:t>
      </w:r>
      <w:r w:rsidRPr="00A5624C">
        <w:rPr>
          <w:rFonts w:ascii="Times New Roman" w:eastAsia="Times New Roman" w:hAnsi="Times New Roman" w:cs="Times New Roman"/>
          <w:kern w:val="0"/>
          <w14:ligatures w14:val="none"/>
        </w:rPr>
        <w:t xml:space="preserve"> Expert Report (FICTIONAL)</w:t>
      </w:r>
    </w:p>
    <w:p w14:paraId="01FAB42D" w14:textId="77777777" w:rsidR="00A5624C" w:rsidRPr="00A5624C" w:rsidRDefault="00A5624C" w:rsidP="00A56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 Title:</w:t>
      </w:r>
      <w:r w:rsidRPr="00A562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5624C">
        <w:rPr>
          <w:rFonts w:ascii="Times New Roman" w:eastAsia="Times New Roman" w:hAnsi="Times New Roman" w:cs="Times New Roman"/>
          <w:kern w:val="0"/>
          <w14:ligatures w14:val="none"/>
        </w:rPr>
        <w:t>TechInnovate</w:t>
      </w:r>
      <w:proofErr w:type="spellEnd"/>
      <w:r w:rsidRPr="00A5624C">
        <w:rPr>
          <w:rFonts w:ascii="Times New Roman" w:eastAsia="Times New Roman" w:hAnsi="Times New Roman" w:cs="Times New Roman"/>
          <w:kern w:val="0"/>
          <w14:ligatures w14:val="none"/>
        </w:rPr>
        <w:t xml:space="preserve"> LLC v </w:t>
      </w:r>
      <w:proofErr w:type="spellStart"/>
      <w:r w:rsidRPr="00A5624C">
        <w:rPr>
          <w:rFonts w:ascii="Times New Roman" w:eastAsia="Times New Roman" w:hAnsi="Times New Roman" w:cs="Times New Roman"/>
          <w:kern w:val="0"/>
          <w14:ligatures w14:val="none"/>
        </w:rPr>
        <w:t>DataCorp</w:t>
      </w:r>
      <w:proofErr w:type="spellEnd"/>
      <w:r w:rsidRPr="00A5624C">
        <w:rPr>
          <w:rFonts w:ascii="Times New Roman" w:eastAsia="Times New Roman" w:hAnsi="Times New Roman" w:cs="Times New Roman"/>
          <w:kern w:val="0"/>
          <w14:ligatures w14:val="none"/>
        </w:rPr>
        <w:t xml:space="preserve"> Systems</w:t>
      </w:r>
      <w:r w:rsidRPr="00A5624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6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Docket ID:</w:t>
      </w:r>
      <w:r w:rsidRPr="00A5624C">
        <w:rPr>
          <w:rFonts w:ascii="Times New Roman" w:eastAsia="Times New Roman" w:hAnsi="Times New Roman" w:cs="Times New Roman"/>
          <w:kern w:val="0"/>
          <w14:ligatures w14:val="none"/>
        </w:rPr>
        <w:t xml:space="preserve"> mock_003</w:t>
      </w:r>
      <w:r w:rsidRPr="00A5624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6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Filing Date:</w:t>
      </w:r>
      <w:r w:rsidRPr="00A5624C">
        <w:rPr>
          <w:rFonts w:ascii="Times New Roman" w:eastAsia="Times New Roman" w:hAnsi="Times New Roman" w:cs="Times New Roman"/>
          <w:kern w:val="0"/>
          <w14:ligatures w14:val="none"/>
        </w:rPr>
        <w:t xml:space="preserve"> January 21, 2025</w:t>
      </w:r>
      <w:r w:rsidRPr="00A5624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6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  <w:r w:rsidRPr="00A5624C">
        <w:rPr>
          <w:rFonts w:ascii="Times New Roman" w:eastAsia="Times New Roman" w:hAnsi="Times New Roman" w:cs="Times New Roman"/>
          <w:kern w:val="0"/>
          <w14:ligatures w14:val="none"/>
        </w:rPr>
        <w:t xml:space="preserve"> Expert Witness - Dr. Alan Grant</w:t>
      </w:r>
      <w:r w:rsidRPr="00A5624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6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A5624C">
        <w:rPr>
          <w:rFonts w:ascii="Times New Roman" w:eastAsia="Times New Roman" w:hAnsi="Times New Roman" w:cs="Times New Roman"/>
          <w:kern w:val="0"/>
          <w14:ligatures w14:val="none"/>
        </w:rPr>
        <w:t xml:space="preserve"> April 1, 2025</w:t>
      </w:r>
    </w:p>
    <w:p w14:paraId="09DED215" w14:textId="77777777" w:rsidR="00A5624C" w:rsidRPr="00A5624C" w:rsidRDefault="00A5624C" w:rsidP="00A562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kern w:val="0"/>
          <w14:ligatures w14:val="none"/>
        </w:rPr>
        <w:pict w14:anchorId="40CEAC55">
          <v:rect id="_x0000_i1145" style="width:0;height:1.5pt" o:hralign="center" o:hrstd="t" o:hr="t" fillcolor="#a0a0a0" stroked="f"/>
        </w:pict>
      </w:r>
    </w:p>
    <w:p w14:paraId="442E17CB" w14:textId="77777777" w:rsidR="00A5624C" w:rsidRPr="00A5624C" w:rsidRDefault="00A5624C" w:rsidP="00A56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Introduction</w:t>
      </w:r>
    </w:p>
    <w:p w14:paraId="37539F01" w14:textId="77777777" w:rsidR="00A5624C" w:rsidRPr="00A5624C" w:rsidRDefault="00A5624C" w:rsidP="00A56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kern w:val="0"/>
          <w14:ligatures w14:val="none"/>
        </w:rPr>
        <w:t xml:space="preserve">This expert report assesses the alleged patent infringement by </w:t>
      </w:r>
      <w:proofErr w:type="spellStart"/>
      <w:r w:rsidRPr="00A5624C">
        <w:rPr>
          <w:rFonts w:ascii="Times New Roman" w:eastAsia="Times New Roman" w:hAnsi="Times New Roman" w:cs="Times New Roman"/>
          <w:kern w:val="0"/>
          <w14:ligatures w14:val="none"/>
        </w:rPr>
        <w:t>DataCorp</w:t>
      </w:r>
      <w:proofErr w:type="spellEnd"/>
      <w:r w:rsidRPr="00A5624C">
        <w:rPr>
          <w:rFonts w:ascii="Times New Roman" w:eastAsia="Times New Roman" w:hAnsi="Times New Roman" w:cs="Times New Roman"/>
          <w:kern w:val="0"/>
          <w14:ligatures w14:val="none"/>
        </w:rPr>
        <w:t xml:space="preserve"> Systems of </w:t>
      </w:r>
      <w:proofErr w:type="spellStart"/>
      <w:r w:rsidRPr="00A5624C">
        <w:rPr>
          <w:rFonts w:ascii="Times New Roman" w:eastAsia="Times New Roman" w:hAnsi="Times New Roman" w:cs="Times New Roman"/>
          <w:kern w:val="0"/>
          <w14:ligatures w14:val="none"/>
        </w:rPr>
        <w:t>TechInnovate</w:t>
      </w:r>
      <w:proofErr w:type="spellEnd"/>
      <w:r w:rsidRPr="00A5624C">
        <w:rPr>
          <w:rFonts w:ascii="Times New Roman" w:eastAsia="Times New Roman" w:hAnsi="Times New Roman" w:cs="Times New Roman"/>
          <w:kern w:val="0"/>
          <w14:ligatures w14:val="none"/>
        </w:rPr>
        <w:t xml:space="preserve"> LLC's U.S. Patent No. US12345678, titled "AI-powered Business Intelligence Software." The focus is on demonstrating the technological overlaps between </w:t>
      </w:r>
      <w:proofErr w:type="spellStart"/>
      <w:r w:rsidRPr="00A5624C">
        <w:rPr>
          <w:rFonts w:ascii="Times New Roman" w:eastAsia="Times New Roman" w:hAnsi="Times New Roman" w:cs="Times New Roman"/>
          <w:kern w:val="0"/>
          <w14:ligatures w14:val="none"/>
        </w:rPr>
        <w:t>TechInnovate's</w:t>
      </w:r>
      <w:proofErr w:type="spellEnd"/>
      <w:r w:rsidRPr="00A5624C">
        <w:rPr>
          <w:rFonts w:ascii="Times New Roman" w:eastAsia="Times New Roman" w:hAnsi="Times New Roman" w:cs="Times New Roman"/>
          <w:kern w:val="0"/>
          <w14:ligatures w14:val="none"/>
        </w:rPr>
        <w:t xml:space="preserve"> patented solutions and </w:t>
      </w:r>
      <w:proofErr w:type="spellStart"/>
      <w:r w:rsidRPr="00A5624C">
        <w:rPr>
          <w:rFonts w:ascii="Times New Roman" w:eastAsia="Times New Roman" w:hAnsi="Times New Roman" w:cs="Times New Roman"/>
          <w:kern w:val="0"/>
          <w14:ligatures w14:val="none"/>
        </w:rPr>
        <w:t>DataCorp's</w:t>
      </w:r>
      <w:proofErr w:type="spellEnd"/>
      <w:r w:rsidRPr="00A562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5624C">
        <w:rPr>
          <w:rFonts w:ascii="Times New Roman" w:eastAsia="Times New Roman" w:hAnsi="Times New Roman" w:cs="Times New Roman"/>
          <w:kern w:val="0"/>
          <w14:ligatures w14:val="none"/>
        </w:rPr>
        <w:t>DataVision</w:t>
      </w:r>
      <w:proofErr w:type="spellEnd"/>
      <w:r w:rsidRPr="00A5624C">
        <w:rPr>
          <w:rFonts w:ascii="Times New Roman" w:eastAsia="Times New Roman" w:hAnsi="Times New Roman" w:cs="Times New Roman"/>
          <w:kern w:val="0"/>
          <w14:ligatures w14:val="none"/>
        </w:rPr>
        <w:t xml:space="preserve"> AI Suite.</w:t>
      </w:r>
    </w:p>
    <w:p w14:paraId="1E07B2DF" w14:textId="77777777" w:rsidR="00A5624C" w:rsidRPr="00A5624C" w:rsidRDefault="00A5624C" w:rsidP="00A562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kern w:val="0"/>
          <w14:ligatures w14:val="none"/>
        </w:rPr>
        <w:pict w14:anchorId="53B618A3">
          <v:rect id="_x0000_i1146" style="width:0;height:1.5pt" o:hralign="center" o:hrstd="t" o:hr="t" fillcolor="#a0a0a0" stroked="f"/>
        </w:pict>
      </w:r>
    </w:p>
    <w:p w14:paraId="2865CFC2" w14:textId="77777777" w:rsidR="00A5624C" w:rsidRPr="00A5624C" w:rsidRDefault="00A5624C" w:rsidP="00A56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Overview of Patent Claims</w:t>
      </w:r>
    </w:p>
    <w:p w14:paraId="64E00889" w14:textId="77777777" w:rsidR="00A5624C" w:rsidRPr="00A5624C" w:rsidRDefault="00A5624C" w:rsidP="00A56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kern w:val="0"/>
          <w14:ligatures w14:val="none"/>
        </w:rPr>
        <w:t>This section reaffirms the patent claims involved:</w:t>
      </w:r>
    </w:p>
    <w:p w14:paraId="01B45F6B" w14:textId="77777777" w:rsidR="00A5624C" w:rsidRPr="00A5624C" w:rsidRDefault="00A5624C" w:rsidP="00A562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1:</w:t>
      </w:r>
      <w:r w:rsidRPr="00A5624C">
        <w:rPr>
          <w:rFonts w:ascii="Times New Roman" w:eastAsia="Times New Roman" w:hAnsi="Times New Roman" w:cs="Times New Roman"/>
          <w:kern w:val="0"/>
          <w14:ligatures w14:val="none"/>
        </w:rPr>
        <w:t xml:space="preserve"> Method of AI-driven data analysis for business intelligence.</w:t>
      </w:r>
    </w:p>
    <w:p w14:paraId="7FBD31B5" w14:textId="77777777" w:rsidR="00A5624C" w:rsidRPr="00A5624C" w:rsidRDefault="00A5624C" w:rsidP="00A562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2:</w:t>
      </w:r>
      <w:r w:rsidRPr="00A5624C">
        <w:rPr>
          <w:rFonts w:ascii="Times New Roman" w:eastAsia="Times New Roman" w:hAnsi="Times New Roman" w:cs="Times New Roman"/>
          <w:kern w:val="0"/>
          <w14:ligatures w14:val="none"/>
        </w:rPr>
        <w:t xml:space="preserve"> AI-based predictive modeling for enterprise data.</w:t>
      </w:r>
    </w:p>
    <w:p w14:paraId="1828E28C" w14:textId="77777777" w:rsidR="00A5624C" w:rsidRPr="00A5624C" w:rsidRDefault="00A5624C" w:rsidP="00A562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3:</w:t>
      </w:r>
      <w:r w:rsidRPr="00A5624C">
        <w:rPr>
          <w:rFonts w:ascii="Times New Roman" w:eastAsia="Times New Roman" w:hAnsi="Times New Roman" w:cs="Times New Roman"/>
          <w:kern w:val="0"/>
          <w14:ligatures w14:val="none"/>
        </w:rPr>
        <w:t xml:space="preserve"> Automated data visualization techniques using AI.</w:t>
      </w:r>
    </w:p>
    <w:p w14:paraId="7387CDBA" w14:textId="77777777" w:rsidR="00A5624C" w:rsidRPr="00A5624C" w:rsidRDefault="00A5624C" w:rsidP="00A562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4:</w:t>
      </w:r>
      <w:r w:rsidRPr="00A5624C">
        <w:rPr>
          <w:rFonts w:ascii="Times New Roman" w:eastAsia="Times New Roman" w:hAnsi="Times New Roman" w:cs="Times New Roman"/>
          <w:kern w:val="0"/>
          <w14:ligatures w14:val="none"/>
        </w:rPr>
        <w:t xml:space="preserve"> Secure data aggregation methods in a cloud environment.</w:t>
      </w:r>
    </w:p>
    <w:p w14:paraId="3BEC539A" w14:textId="77777777" w:rsidR="00A5624C" w:rsidRPr="00A5624C" w:rsidRDefault="00A5624C" w:rsidP="00A562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kern w:val="0"/>
          <w14:ligatures w14:val="none"/>
        </w:rPr>
        <w:pict w14:anchorId="0BDC044D">
          <v:rect id="_x0000_i1147" style="width:0;height:1.5pt" o:hralign="center" o:hrstd="t" o:hr="t" fillcolor="#a0a0a0" stroked="f"/>
        </w:pict>
      </w:r>
    </w:p>
    <w:p w14:paraId="74501EAC" w14:textId="77777777" w:rsidR="00A5624C" w:rsidRPr="00A5624C" w:rsidRDefault="00A5624C" w:rsidP="00A56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Comparative Analysis of Technology</w:t>
      </w:r>
    </w:p>
    <w:p w14:paraId="40B5A39F" w14:textId="77777777" w:rsidR="00A5624C" w:rsidRPr="00A5624C" w:rsidRDefault="00A5624C" w:rsidP="00A56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Comparison: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2409"/>
        <w:gridCol w:w="2506"/>
        <w:gridCol w:w="1958"/>
      </w:tblGrid>
      <w:tr w:rsidR="00A5624C" w:rsidRPr="00A5624C" w14:paraId="14ED02F3" w14:textId="77777777" w:rsidTr="00A562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2DD69" w14:textId="77777777" w:rsidR="00A5624C" w:rsidRPr="00A5624C" w:rsidRDefault="00A5624C" w:rsidP="00A56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62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D04C608" w14:textId="77777777" w:rsidR="00A5624C" w:rsidRPr="00A5624C" w:rsidRDefault="00A5624C" w:rsidP="00A56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A562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TechInnovate</w:t>
            </w:r>
            <w:proofErr w:type="spellEnd"/>
            <w:r w:rsidRPr="00A562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LLC (Plaintiff)</w:t>
            </w:r>
          </w:p>
        </w:tc>
        <w:tc>
          <w:tcPr>
            <w:tcW w:w="0" w:type="auto"/>
            <w:vAlign w:val="center"/>
            <w:hideMark/>
          </w:tcPr>
          <w:p w14:paraId="6B2E0648" w14:textId="77777777" w:rsidR="00A5624C" w:rsidRPr="00A5624C" w:rsidRDefault="00A5624C" w:rsidP="00A56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A562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DataVision</w:t>
            </w:r>
            <w:proofErr w:type="spellEnd"/>
            <w:r w:rsidRPr="00A562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AI Suite (Defendant)</w:t>
            </w:r>
          </w:p>
        </w:tc>
        <w:tc>
          <w:tcPr>
            <w:tcW w:w="0" w:type="auto"/>
            <w:vAlign w:val="center"/>
            <w:hideMark/>
          </w:tcPr>
          <w:p w14:paraId="5FB3EF37" w14:textId="77777777" w:rsidR="00A5624C" w:rsidRPr="00A5624C" w:rsidRDefault="00A5624C" w:rsidP="00A56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62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Possible Infringement</w:t>
            </w:r>
          </w:p>
        </w:tc>
      </w:tr>
      <w:tr w:rsidR="00A5624C" w:rsidRPr="00A5624C" w14:paraId="367FB94B" w14:textId="77777777" w:rsidTr="00A56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6E251" w14:textId="77777777" w:rsidR="00A5624C" w:rsidRPr="00A5624C" w:rsidRDefault="00A5624C" w:rsidP="00A56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62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AI Algorithm Type</w:t>
            </w:r>
          </w:p>
        </w:tc>
        <w:tc>
          <w:tcPr>
            <w:tcW w:w="0" w:type="auto"/>
            <w:vAlign w:val="center"/>
            <w:hideMark/>
          </w:tcPr>
          <w:p w14:paraId="2E75268D" w14:textId="77777777" w:rsidR="00A5624C" w:rsidRPr="00A5624C" w:rsidRDefault="00A5624C" w:rsidP="00A56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6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Predictive Analytics</w:t>
            </w:r>
          </w:p>
        </w:tc>
        <w:tc>
          <w:tcPr>
            <w:tcW w:w="0" w:type="auto"/>
            <w:vAlign w:val="center"/>
            <w:hideMark/>
          </w:tcPr>
          <w:p w14:paraId="5F54C2FE" w14:textId="77777777" w:rsidR="00A5624C" w:rsidRPr="00A5624C" w:rsidRDefault="00A5624C" w:rsidP="00A56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6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Predictive Analytics</w:t>
            </w:r>
          </w:p>
        </w:tc>
        <w:tc>
          <w:tcPr>
            <w:tcW w:w="0" w:type="auto"/>
            <w:vAlign w:val="center"/>
            <w:hideMark/>
          </w:tcPr>
          <w:p w14:paraId="51C966F5" w14:textId="77777777" w:rsidR="00A5624C" w:rsidRPr="00A5624C" w:rsidRDefault="00A5624C" w:rsidP="00A56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6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A5624C" w:rsidRPr="00A5624C" w14:paraId="2DFAE4F3" w14:textId="77777777" w:rsidTr="00A56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4487D" w14:textId="77777777" w:rsidR="00A5624C" w:rsidRPr="00A5624C" w:rsidRDefault="00A5624C" w:rsidP="00A56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62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Processing Workflow</w:t>
            </w:r>
          </w:p>
        </w:tc>
        <w:tc>
          <w:tcPr>
            <w:tcW w:w="0" w:type="auto"/>
            <w:vAlign w:val="center"/>
            <w:hideMark/>
          </w:tcPr>
          <w:p w14:paraId="228DBFE0" w14:textId="77777777" w:rsidR="00A5624C" w:rsidRPr="00A5624C" w:rsidRDefault="00A5624C" w:rsidP="00A56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6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Automated data handling</w:t>
            </w:r>
          </w:p>
        </w:tc>
        <w:tc>
          <w:tcPr>
            <w:tcW w:w="0" w:type="auto"/>
            <w:vAlign w:val="center"/>
            <w:hideMark/>
          </w:tcPr>
          <w:p w14:paraId="3306AD66" w14:textId="77777777" w:rsidR="00A5624C" w:rsidRPr="00A5624C" w:rsidRDefault="00A5624C" w:rsidP="00A56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6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Automated data handling</w:t>
            </w:r>
          </w:p>
        </w:tc>
        <w:tc>
          <w:tcPr>
            <w:tcW w:w="0" w:type="auto"/>
            <w:vAlign w:val="center"/>
            <w:hideMark/>
          </w:tcPr>
          <w:p w14:paraId="2236DE4D" w14:textId="77777777" w:rsidR="00A5624C" w:rsidRPr="00A5624C" w:rsidRDefault="00A5624C" w:rsidP="00A56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6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A5624C" w:rsidRPr="00A5624C" w14:paraId="20D0349A" w14:textId="77777777" w:rsidTr="00A56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E01DE" w14:textId="77777777" w:rsidR="00A5624C" w:rsidRPr="00A5624C" w:rsidRDefault="00A5624C" w:rsidP="00A56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62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Visualization Techniques</w:t>
            </w:r>
          </w:p>
        </w:tc>
        <w:tc>
          <w:tcPr>
            <w:tcW w:w="0" w:type="auto"/>
            <w:vAlign w:val="center"/>
            <w:hideMark/>
          </w:tcPr>
          <w:p w14:paraId="390A4EFB" w14:textId="77777777" w:rsidR="00A5624C" w:rsidRPr="00A5624C" w:rsidRDefault="00A5624C" w:rsidP="00A56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6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Dynamic AI-driven charts</w:t>
            </w:r>
          </w:p>
        </w:tc>
        <w:tc>
          <w:tcPr>
            <w:tcW w:w="0" w:type="auto"/>
            <w:vAlign w:val="center"/>
            <w:hideMark/>
          </w:tcPr>
          <w:p w14:paraId="5B84C8E6" w14:textId="77777777" w:rsidR="00A5624C" w:rsidRPr="00A5624C" w:rsidRDefault="00A5624C" w:rsidP="00A56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6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Dynamic AI-driven charts</w:t>
            </w:r>
          </w:p>
        </w:tc>
        <w:tc>
          <w:tcPr>
            <w:tcW w:w="0" w:type="auto"/>
            <w:vAlign w:val="center"/>
            <w:hideMark/>
          </w:tcPr>
          <w:p w14:paraId="101C17F8" w14:textId="77777777" w:rsidR="00A5624C" w:rsidRPr="00A5624C" w:rsidRDefault="00A5624C" w:rsidP="00A56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6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A5624C" w:rsidRPr="00A5624C" w14:paraId="2FBBB247" w14:textId="77777777" w:rsidTr="00A56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EB190" w14:textId="77777777" w:rsidR="00A5624C" w:rsidRPr="00A5624C" w:rsidRDefault="00A5624C" w:rsidP="00A56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62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Cloud-based Data Aggregation</w:t>
            </w:r>
          </w:p>
        </w:tc>
        <w:tc>
          <w:tcPr>
            <w:tcW w:w="0" w:type="auto"/>
            <w:vAlign w:val="center"/>
            <w:hideMark/>
          </w:tcPr>
          <w:p w14:paraId="0D6ED54E" w14:textId="77777777" w:rsidR="00A5624C" w:rsidRPr="00A5624C" w:rsidRDefault="00A5624C" w:rsidP="00A56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6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Secure multi-tenant storage</w:t>
            </w:r>
          </w:p>
        </w:tc>
        <w:tc>
          <w:tcPr>
            <w:tcW w:w="0" w:type="auto"/>
            <w:vAlign w:val="center"/>
            <w:hideMark/>
          </w:tcPr>
          <w:p w14:paraId="6FF9CBB4" w14:textId="77777777" w:rsidR="00A5624C" w:rsidRPr="00A5624C" w:rsidRDefault="00A5624C" w:rsidP="00A56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6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Secure multi-tenant storage</w:t>
            </w:r>
          </w:p>
        </w:tc>
        <w:tc>
          <w:tcPr>
            <w:tcW w:w="0" w:type="auto"/>
            <w:vAlign w:val="center"/>
            <w:hideMark/>
          </w:tcPr>
          <w:p w14:paraId="5D08A556" w14:textId="77777777" w:rsidR="00A5624C" w:rsidRPr="00A5624C" w:rsidRDefault="00A5624C" w:rsidP="00A56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6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</w:tbl>
    <w:p w14:paraId="4EB3260F" w14:textId="77777777" w:rsidR="00A5624C" w:rsidRPr="00A5624C" w:rsidRDefault="00A5624C" w:rsidP="00A562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kern w:val="0"/>
          <w14:ligatures w14:val="none"/>
        </w:rPr>
        <w:pict w14:anchorId="129DC4B5">
          <v:rect id="_x0000_i1148" style="width:0;height:1.5pt" o:hralign="center" o:hrstd="t" o:hr="t" fillcolor="#a0a0a0" stroked="f"/>
        </w:pict>
      </w:r>
    </w:p>
    <w:p w14:paraId="49C7E63D" w14:textId="77777777" w:rsidR="00A5624C" w:rsidRPr="00A5624C" w:rsidRDefault="00A5624C" w:rsidP="00A56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4. Source Code Analysis</w:t>
      </w:r>
    </w:p>
    <w:p w14:paraId="14D8955E" w14:textId="77777777" w:rsidR="00A5624C" w:rsidRPr="00A5624C" w:rsidRDefault="00A5624C" w:rsidP="00A56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Observations:</w:t>
      </w:r>
    </w:p>
    <w:p w14:paraId="53E6FD81" w14:textId="77777777" w:rsidR="00A5624C" w:rsidRPr="00A5624C" w:rsidRDefault="00A5624C" w:rsidP="00A562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kern w:val="0"/>
          <w14:ligatures w14:val="none"/>
        </w:rPr>
        <w:t>Review of the source code has uncovered notable similarities in code structure and functionality.</w:t>
      </w:r>
    </w:p>
    <w:p w14:paraId="5F982D35" w14:textId="77777777" w:rsidR="00A5624C" w:rsidRPr="00A5624C" w:rsidRDefault="00A5624C" w:rsidP="00A562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kern w:val="0"/>
          <w14:ligatures w14:val="none"/>
        </w:rPr>
        <w:t>The methods used in both products exhibit a suspicious degree of likeness, suggesting potential copying.</w:t>
      </w:r>
    </w:p>
    <w:p w14:paraId="6C0B20F2" w14:textId="77777777" w:rsidR="00A5624C" w:rsidRPr="00A5624C" w:rsidRDefault="00A5624C" w:rsidP="00A562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kern w:val="0"/>
          <w14:ligatures w14:val="none"/>
        </w:rPr>
        <w:t>Key algorithms for predictive analysis and visualization appear to be nearly identical.</w:t>
      </w:r>
    </w:p>
    <w:p w14:paraId="01FBC3D4" w14:textId="77777777" w:rsidR="00A5624C" w:rsidRPr="00A5624C" w:rsidRDefault="00A5624C" w:rsidP="00A562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kern w:val="0"/>
          <w14:ligatures w14:val="none"/>
        </w:rPr>
        <w:pict w14:anchorId="49901936">
          <v:rect id="_x0000_i1149" style="width:0;height:1.5pt" o:hralign="center" o:hrstd="t" o:hr="t" fillcolor="#a0a0a0" stroked="f"/>
        </w:pict>
      </w:r>
    </w:p>
    <w:p w14:paraId="32943C50" w14:textId="77777777" w:rsidR="00A5624C" w:rsidRPr="00A5624C" w:rsidRDefault="00A5624C" w:rsidP="00A56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Financial Impact Assessment</w:t>
      </w:r>
    </w:p>
    <w:p w14:paraId="7BDA878D" w14:textId="77777777" w:rsidR="00A5624C" w:rsidRPr="00A5624C" w:rsidRDefault="00A5624C" w:rsidP="00A56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kern w:val="0"/>
          <w14:ligatures w14:val="none"/>
        </w:rPr>
        <w:t xml:space="preserve">The infringement has reportedly caused financial detriment to </w:t>
      </w:r>
      <w:proofErr w:type="spellStart"/>
      <w:r w:rsidRPr="00A5624C">
        <w:rPr>
          <w:rFonts w:ascii="Times New Roman" w:eastAsia="Times New Roman" w:hAnsi="Times New Roman" w:cs="Times New Roman"/>
          <w:kern w:val="0"/>
          <w14:ligatures w14:val="none"/>
        </w:rPr>
        <w:t>TechInnovate</w:t>
      </w:r>
      <w:proofErr w:type="spellEnd"/>
      <w:r w:rsidRPr="00A5624C">
        <w:rPr>
          <w:rFonts w:ascii="Times New Roman" w:eastAsia="Times New Roman" w:hAnsi="Times New Roman" w:cs="Times New Roman"/>
          <w:kern w:val="0"/>
          <w14:ligatures w14:val="none"/>
        </w:rPr>
        <w:t xml:space="preserve"> LLC:</w:t>
      </w:r>
    </w:p>
    <w:p w14:paraId="098F2FCD" w14:textId="77777777" w:rsidR="00A5624C" w:rsidRPr="00A5624C" w:rsidRDefault="00A5624C" w:rsidP="00A562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kern w:val="0"/>
          <w14:ligatures w14:val="none"/>
        </w:rPr>
        <w:t xml:space="preserve">Loss of competitive advantage and revenue, exacerbated by </w:t>
      </w:r>
      <w:proofErr w:type="spellStart"/>
      <w:r w:rsidRPr="00A5624C">
        <w:rPr>
          <w:rFonts w:ascii="Times New Roman" w:eastAsia="Times New Roman" w:hAnsi="Times New Roman" w:cs="Times New Roman"/>
          <w:kern w:val="0"/>
          <w14:ligatures w14:val="none"/>
        </w:rPr>
        <w:t>DataCorp’s</w:t>
      </w:r>
      <w:proofErr w:type="spellEnd"/>
      <w:r w:rsidRPr="00A5624C">
        <w:rPr>
          <w:rFonts w:ascii="Times New Roman" w:eastAsia="Times New Roman" w:hAnsi="Times New Roman" w:cs="Times New Roman"/>
          <w:kern w:val="0"/>
          <w14:ligatures w14:val="none"/>
        </w:rPr>
        <w:t xml:space="preserve"> 30% market share.</w:t>
      </w:r>
    </w:p>
    <w:p w14:paraId="55297D73" w14:textId="77777777" w:rsidR="00A5624C" w:rsidRPr="00A5624C" w:rsidRDefault="00A5624C" w:rsidP="00A562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kern w:val="0"/>
          <w14:ligatures w14:val="none"/>
        </w:rPr>
        <w:t>Financial damages are estimated at $50,000,000 based on lost sales and reduced market opportunities.</w:t>
      </w:r>
    </w:p>
    <w:p w14:paraId="33BE8489" w14:textId="77777777" w:rsidR="00A5624C" w:rsidRPr="00A5624C" w:rsidRDefault="00A5624C" w:rsidP="00A562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kern w:val="0"/>
          <w14:ligatures w14:val="none"/>
        </w:rPr>
        <w:pict w14:anchorId="38241511">
          <v:rect id="_x0000_i1150" style="width:0;height:1.5pt" o:hralign="center" o:hrstd="t" o:hr="t" fillcolor="#a0a0a0" stroked="f"/>
        </w:pict>
      </w:r>
    </w:p>
    <w:p w14:paraId="2EEF5ADB" w14:textId="77777777" w:rsidR="00A5624C" w:rsidRPr="00A5624C" w:rsidRDefault="00A5624C" w:rsidP="00A56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Expert Conclusions</w:t>
      </w:r>
    </w:p>
    <w:p w14:paraId="2F7D4A4B" w14:textId="77777777" w:rsidR="00A5624C" w:rsidRPr="00A5624C" w:rsidRDefault="00A5624C" w:rsidP="00A56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kern w:val="0"/>
          <w14:ligatures w14:val="none"/>
        </w:rPr>
        <w:t xml:space="preserve">Based on the comprehensive analysis provided, there is a strong basis to claim that </w:t>
      </w:r>
      <w:proofErr w:type="spellStart"/>
      <w:r w:rsidRPr="00A5624C">
        <w:rPr>
          <w:rFonts w:ascii="Times New Roman" w:eastAsia="Times New Roman" w:hAnsi="Times New Roman" w:cs="Times New Roman"/>
          <w:kern w:val="0"/>
          <w14:ligatures w14:val="none"/>
        </w:rPr>
        <w:t>DataCorp</w:t>
      </w:r>
      <w:proofErr w:type="spellEnd"/>
      <w:r w:rsidRPr="00A5624C">
        <w:rPr>
          <w:rFonts w:ascii="Times New Roman" w:eastAsia="Times New Roman" w:hAnsi="Times New Roman" w:cs="Times New Roman"/>
          <w:kern w:val="0"/>
          <w14:ligatures w14:val="none"/>
        </w:rPr>
        <w:t xml:space="preserve"> Systems' actions constitute infringement of </w:t>
      </w:r>
      <w:proofErr w:type="spellStart"/>
      <w:r w:rsidRPr="00A5624C">
        <w:rPr>
          <w:rFonts w:ascii="Times New Roman" w:eastAsia="Times New Roman" w:hAnsi="Times New Roman" w:cs="Times New Roman"/>
          <w:kern w:val="0"/>
          <w14:ligatures w14:val="none"/>
        </w:rPr>
        <w:t>TechInnovate's</w:t>
      </w:r>
      <w:proofErr w:type="spellEnd"/>
      <w:r w:rsidRPr="00A5624C">
        <w:rPr>
          <w:rFonts w:ascii="Times New Roman" w:eastAsia="Times New Roman" w:hAnsi="Times New Roman" w:cs="Times New Roman"/>
          <w:kern w:val="0"/>
          <w14:ligatures w14:val="none"/>
        </w:rPr>
        <w:t xml:space="preserve"> patent:</w:t>
      </w:r>
    </w:p>
    <w:p w14:paraId="7497E4B4" w14:textId="77777777" w:rsidR="00A5624C" w:rsidRPr="00A5624C" w:rsidRDefault="00A5624C" w:rsidP="00A562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5624C">
        <w:rPr>
          <w:rFonts w:ascii="Times New Roman" w:eastAsia="Times New Roman" w:hAnsi="Times New Roman" w:cs="Times New Roman"/>
          <w:kern w:val="0"/>
          <w14:ligatures w14:val="none"/>
        </w:rPr>
        <w:t>The technical</w:t>
      </w:r>
      <w:proofErr w:type="gramEnd"/>
      <w:r w:rsidRPr="00A5624C">
        <w:rPr>
          <w:rFonts w:ascii="Times New Roman" w:eastAsia="Times New Roman" w:hAnsi="Times New Roman" w:cs="Times New Roman"/>
          <w:kern w:val="0"/>
          <w14:ligatures w14:val="none"/>
        </w:rPr>
        <w:t xml:space="preserve"> evidence points to direct and willful infringement of the patented technologies.</w:t>
      </w:r>
    </w:p>
    <w:p w14:paraId="022DB5D8" w14:textId="77777777" w:rsidR="00A5624C" w:rsidRPr="00A5624C" w:rsidRDefault="00A5624C" w:rsidP="00A562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kern w:val="0"/>
          <w14:ligatures w14:val="none"/>
        </w:rPr>
        <w:t>The scope and nature of the infringement warrant substantial financial remedies.</w:t>
      </w:r>
    </w:p>
    <w:p w14:paraId="2EA5DB0A" w14:textId="77777777" w:rsidR="00A5624C" w:rsidRPr="00A5624C" w:rsidRDefault="00A5624C" w:rsidP="00A562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kern w:val="0"/>
          <w14:ligatures w14:val="none"/>
        </w:rPr>
        <w:pict w14:anchorId="5B490EF5">
          <v:rect id="_x0000_i1151" style="width:0;height:1.5pt" o:hralign="center" o:hrstd="t" o:hr="t" fillcolor="#a0a0a0" stroked="f"/>
        </w:pict>
      </w:r>
    </w:p>
    <w:p w14:paraId="2BD0D19F" w14:textId="77777777" w:rsidR="00A5624C" w:rsidRPr="00A5624C" w:rsidRDefault="00A5624C" w:rsidP="00A56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Supporting Documentation</w:t>
      </w:r>
    </w:p>
    <w:p w14:paraId="05069A15" w14:textId="77777777" w:rsidR="00A5624C" w:rsidRPr="00A5624C" w:rsidRDefault="00A5624C" w:rsidP="00A562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kern w:val="0"/>
          <w14:ligatures w14:val="none"/>
        </w:rPr>
        <w:t>Comprehensive claim charts detailing patent infringements.</w:t>
      </w:r>
    </w:p>
    <w:p w14:paraId="6951B885" w14:textId="77777777" w:rsidR="00A5624C" w:rsidRPr="00A5624C" w:rsidRDefault="00A5624C" w:rsidP="00A562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kern w:val="0"/>
          <w14:ligatures w14:val="none"/>
        </w:rPr>
        <w:t>Technical comparisons of source code.</w:t>
      </w:r>
    </w:p>
    <w:p w14:paraId="7F20BC8D" w14:textId="77777777" w:rsidR="00A5624C" w:rsidRPr="00A5624C" w:rsidRDefault="00A5624C" w:rsidP="00A562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kern w:val="0"/>
          <w14:ligatures w14:val="none"/>
        </w:rPr>
        <w:t>Analyses of financial repercussions.</w:t>
      </w:r>
    </w:p>
    <w:p w14:paraId="25EE5F31" w14:textId="77777777" w:rsidR="00A5624C" w:rsidRPr="00A5624C" w:rsidRDefault="00A5624C" w:rsidP="00A562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kern w:val="0"/>
          <w14:ligatures w14:val="none"/>
        </w:rPr>
        <w:t>Depositions from technical experts and former employees.</w:t>
      </w:r>
    </w:p>
    <w:p w14:paraId="44C698EB" w14:textId="77777777" w:rsidR="00A5624C" w:rsidRPr="00A5624C" w:rsidRDefault="00A5624C" w:rsidP="00A562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kern w:val="0"/>
          <w14:ligatures w14:val="none"/>
        </w:rPr>
        <w:pict w14:anchorId="1CCFA86B">
          <v:rect id="_x0000_i1152" style="width:0;height:1.5pt" o:hralign="center" o:hrstd="t" o:hr="t" fillcolor="#a0a0a0" stroked="f"/>
        </w:pict>
      </w:r>
    </w:p>
    <w:p w14:paraId="11E5391B" w14:textId="77777777" w:rsidR="00A5624C" w:rsidRPr="00A5624C" w:rsidRDefault="00A5624C" w:rsidP="00A56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</w:p>
    <w:p w14:paraId="21CC6A19" w14:textId="77777777" w:rsidR="00A5624C" w:rsidRPr="00A5624C" w:rsidRDefault="00A5624C" w:rsidP="00A56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24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Dr. Alan Grant, Ph.D.</w:t>
      </w:r>
      <w:r w:rsidRPr="00A5624C">
        <w:rPr>
          <w:rFonts w:ascii="Times New Roman" w:eastAsia="Times New Roman" w:hAnsi="Times New Roman" w:cs="Times New Roman"/>
          <w:kern w:val="0"/>
          <w14:ligatures w14:val="none"/>
        </w:rPr>
        <w:br/>
        <w:t>Forensic Technology Expert</w:t>
      </w:r>
      <w:r w:rsidRPr="00A5624C">
        <w:rPr>
          <w:rFonts w:ascii="Times New Roman" w:eastAsia="Times New Roman" w:hAnsi="Times New Roman" w:cs="Times New Roman"/>
          <w:kern w:val="0"/>
          <w14:ligatures w14:val="none"/>
        </w:rPr>
        <w:br/>
        <w:t>555-654-3210</w:t>
      </w:r>
    </w:p>
    <w:p w14:paraId="697D7F43" w14:textId="356D04D8" w:rsidR="0052697E" w:rsidRPr="00A5624C" w:rsidRDefault="0052697E" w:rsidP="00A5624C"/>
    <w:sectPr w:rsidR="0052697E" w:rsidRPr="00A5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F6B"/>
    <w:multiLevelType w:val="multilevel"/>
    <w:tmpl w:val="0B96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00D2B"/>
    <w:multiLevelType w:val="multilevel"/>
    <w:tmpl w:val="C5D2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F6946"/>
    <w:multiLevelType w:val="multilevel"/>
    <w:tmpl w:val="059E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60333"/>
    <w:multiLevelType w:val="multilevel"/>
    <w:tmpl w:val="F896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26BB6"/>
    <w:multiLevelType w:val="multilevel"/>
    <w:tmpl w:val="F00A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C603C"/>
    <w:multiLevelType w:val="multilevel"/>
    <w:tmpl w:val="6E80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37E64"/>
    <w:multiLevelType w:val="multilevel"/>
    <w:tmpl w:val="43BA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65732"/>
    <w:multiLevelType w:val="multilevel"/>
    <w:tmpl w:val="E410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C80DCD"/>
    <w:multiLevelType w:val="multilevel"/>
    <w:tmpl w:val="49D4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417254"/>
    <w:multiLevelType w:val="multilevel"/>
    <w:tmpl w:val="AC5C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531652"/>
    <w:multiLevelType w:val="multilevel"/>
    <w:tmpl w:val="FBE8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93353"/>
    <w:multiLevelType w:val="multilevel"/>
    <w:tmpl w:val="7084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425A8"/>
    <w:multiLevelType w:val="multilevel"/>
    <w:tmpl w:val="D3C0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3D2879"/>
    <w:multiLevelType w:val="multilevel"/>
    <w:tmpl w:val="BB74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9273E3"/>
    <w:multiLevelType w:val="multilevel"/>
    <w:tmpl w:val="2D0A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792036">
    <w:abstractNumId w:val="10"/>
  </w:num>
  <w:num w:numId="2" w16cid:durableId="925191137">
    <w:abstractNumId w:val="12"/>
  </w:num>
  <w:num w:numId="3" w16cid:durableId="779490907">
    <w:abstractNumId w:val="5"/>
  </w:num>
  <w:num w:numId="4" w16cid:durableId="711350412">
    <w:abstractNumId w:val="8"/>
  </w:num>
  <w:num w:numId="5" w16cid:durableId="15035597">
    <w:abstractNumId w:val="4"/>
  </w:num>
  <w:num w:numId="6" w16cid:durableId="937371317">
    <w:abstractNumId w:val="3"/>
  </w:num>
  <w:num w:numId="7" w16cid:durableId="2107731585">
    <w:abstractNumId w:val="11"/>
  </w:num>
  <w:num w:numId="8" w16cid:durableId="800416734">
    <w:abstractNumId w:val="2"/>
  </w:num>
  <w:num w:numId="9" w16cid:durableId="417605225">
    <w:abstractNumId w:val="1"/>
  </w:num>
  <w:num w:numId="10" w16cid:durableId="44303874">
    <w:abstractNumId w:val="6"/>
  </w:num>
  <w:num w:numId="11" w16cid:durableId="359934197">
    <w:abstractNumId w:val="14"/>
  </w:num>
  <w:num w:numId="12" w16cid:durableId="392047004">
    <w:abstractNumId w:val="7"/>
  </w:num>
  <w:num w:numId="13" w16cid:durableId="439185671">
    <w:abstractNumId w:val="13"/>
  </w:num>
  <w:num w:numId="14" w16cid:durableId="54740662">
    <w:abstractNumId w:val="9"/>
  </w:num>
  <w:num w:numId="15" w16cid:durableId="70656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7E"/>
    <w:rsid w:val="0052697E"/>
    <w:rsid w:val="00A5624C"/>
    <w:rsid w:val="00E6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0552"/>
  <w15:chartTrackingRefBased/>
  <w15:docId w15:val="{80538451-9699-4EE5-BE27-30E233CC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9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8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Garcia</dc:creator>
  <cp:keywords/>
  <dc:description/>
  <cp:lastModifiedBy>Frank Garcia</cp:lastModifiedBy>
  <cp:revision>2</cp:revision>
  <dcterms:created xsi:type="dcterms:W3CDTF">2025-02-09T19:23:00Z</dcterms:created>
  <dcterms:modified xsi:type="dcterms:W3CDTF">2025-02-09T19:23:00Z</dcterms:modified>
</cp:coreProperties>
</file>