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05" w:rsidRDefault="006A5B05" w:rsidP="006A5B05">
      <w:pPr>
        <w:spacing w:after="0" w:line="240" w:lineRule="auto"/>
        <w:jc w:val="center"/>
        <w:rPr>
          <w:b/>
          <w:bCs/>
          <w:sz w:val="32"/>
        </w:rPr>
      </w:pPr>
      <w:bookmarkStart w:id="0" w:name="_GoBack"/>
      <w:r w:rsidRPr="006A5B05">
        <w:rPr>
          <w:b/>
          <w:bCs/>
          <w:sz w:val="32"/>
        </w:rPr>
        <w:t xml:space="preserve">RUMUSAN </w:t>
      </w:r>
      <w:r>
        <w:rPr>
          <w:b/>
          <w:bCs/>
          <w:sz w:val="32"/>
        </w:rPr>
        <w:t xml:space="preserve">POKJA </w:t>
      </w:r>
      <w:r w:rsidRPr="006A5B05">
        <w:rPr>
          <w:b/>
          <w:bCs/>
          <w:sz w:val="32"/>
        </w:rPr>
        <w:t xml:space="preserve">2 </w:t>
      </w:r>
    </w:p>
    <w:bookmarkEnd w:id="0"/>
    <w:p w:rsidR="006A5B05" w:rsidRDefault="006A5B05" w:rsidP="006A5B05">
      <w:pPr>
        <w:spacing w:after="0" w:line="240" w:lineRule="auto"/>
        <w:jc w:val="center"/>
        <w:rPr>
          <w:b/>
          <w:bCs/>
          <w:sz w:val="32"/>
        </w:rPr>
      </w:pPr>
      <w:r w:rsidRPr="006A5B05">
        <w:rPr>
          <w:b/>
          <w:bCs/>
          <w:sz w:val="32"/>
        </w:rPr>
        <w:t>INFRASTRUKTUR DAN ENERGI</w:t>
      </w:r>
    </w:p>
    <w:p w:rsidR="006A5B05" w:rsidRDefault="006A5B05" w:rsidP="006A5B05">
      <w:pPr>
        <w:spacing w:after="0" w:line="240" w:lineRule="auto"/>
        <w:jc w:val="center"/>
        <w:rPr>
          <w:b/>
          <w:bCs/>
          <w:sz w:val="32"/>
        </w:rPr>
      </w:pPr>
    </w:p>
    <w:p w:rsidR="006A5B05" w:rsidRDefault="006A5B05" w:rsidP="006A5B05">
      <w:pPr>
        <w:spacing w:after="0" w:line="240" w:lineRule="auto"/>
        <w:rPr>
          <w:rFonts w:ascii="Arial Narrow" w:hAnsi="Arial Narrow"/>
          <w:b/>
          <w:bCs/>
          <w:sz w:val="24"/>
        </w:rPr>
      </w:pPr>
      <w:r w:rsidRPr="006A5B05">
        <w:rPr>
          <w:rFonts w:ascii="Arial Narrow" w:hAnsi="Arial Narrow"/>
          <w:b/>
          <w:bCs/>
          <w:sz w:val="24"/>
        </w:rPr>
        <w:t>KESIMPULAN HARI 1</w:t>
      </w:r>
    </w:p>
    <w:p w:rsidR="00000000" w:rsidRPr="006A5B05" w:rsidRDefault="006A5B05" w:rsidP="006A5B05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Pem</w:t>
      </w:r>
      <w:r w:rsidRPr="006A5B05">
        <w:rPr>
          <w:rFonts w:ascii="Arial Narrow" w:hAnsi="Arial Narrow"/>
          <w:bCs/>
          <w:sz w:val="24"/>
        </w:rPr>
        <w:t>bangunan infrastruktur mempunyai peran penting dalam mendorong pertumbuhan ekonomi.</w:t>
      </w:r>
    </w:p>
    <w:p w:rsidR="00000000" w:rsidRPr="006A5B05" w:rsidRDefault="006A5B05" w:rsidP="006A5B05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 xml:space="preserve">Ketersediaan infrastruktur di Prov. Kaltim masih lemah, dan perlu </w:t>
      </w:r>
      <w:r w:rsidRPr="006A5B05">
        <w:rPr>
          <w:rFonts w:ascii="Arial Narrow" w:hAnsi="Arial Narrow"/>
          <w:bCs/>
          <w:sz w:val="24"/>
        </w:rPr>
        <w:t>dikembangkan untuk mendorong  perkembangan ekonomi.</w:t>
      </w:r>
    </w:p>
    <w:p w:rsidR="00000000" w:rsidRPr="006A5B05" w:rsidRDefault="006A5B05" w:rsidP="006A5B05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Koneksitas, sistem tranportasi secara itra dan inter antar wilayah dalam mendorong kelancaran distribusi  hasil produksi.</w:t>
      </w:r>
    </w:p>
    <w:p w:rsidR="00000000" w:rsidRPr="006A5B05" w:rsidRDefault="006A5B05" w:rsidP="006A5B05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Keterpaduan sistem transportasi dengan RTRW  dan lingkungan hidup  dalam mendorong pertumbuhan ekonomi.</w:t>
      </w:r>
    </w:p>
    <w:p w:rsidR="00000000" w:rsidRPr="006A5B05" w:rsidRDefault="006A5B05" w:rsidP="006A5B05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Sinergi kebijakan nasion</w:t>
      </w:r>
      <w:r w:rsidRPr="006A5B05">
        <w:rPr>
          <w:rFonts w:ascii="Arial Narrow" w:hAnsi="Arial Narrow"/>
          <w:bCs/>
          <w:sz w:val="24"/>
        </w:rPr>
        <w:t>al, daerah, dalam ragka pengembangan infrastruktur untuk kelancaran distribusi barang dan pertumbuhan ekonomi.</w:t>
      </w:r>
    </w:p>
    <w:p w:rsidR="006A5B05" w:rsidRDefault="006A5B05" w:rsidP="006A5B05">
      <w:pPr>
        <w:spacing w:after="0" w:line="240" w:lineRule="auto"/>
        <w:rPr>
          <w:rFonts w:ascii="Arial Narrow" w:hAnsi="Arial Narrow"/>
          <w:b/>
          <w:bCs/>
          <w:sz w:val="24"/>
        </w:rPr>
      </w:pPr>
    </w:p>
    <w:p w:rsidR="006A5B05" w:rsidRPr="006A5B05" w:rsidRDefault="006A5B05" w:rsidP="006A5B05">
      <w:pPr>
        <w:spacing w:after="0" w:line="240" w:lineRule="auto"/>
        <w:rPr>
          <w:rFonts w:ascii="Arial Narrow" w:hAnsi="Arial Narrow"/>
          <w:b/>
          <w:bCs/>
          <w:sz w:val="24"/>
        </w:rPr>
      </w:pPr>
      <w:r w:rsidRPr="006A5B05">
        <w:rPr>
          <w:rFonts w:ascii="Arial Narrow" w:hAnsi="Arial Narrow"/>
          <w:b/>
          <w:bCs/>
          <w:sz w:val="24"/>
        </w:rPr>
        <w:t>RUMUSAN HASIL (1)</w:t>
      </w:r>
    </w:p>
    <w:p w:rsidR="00000000" w:rsidRPr="006A5B05" w:rsidRDefault="006A5B05" w:rsidP="006A5B05">
      <w:pPr>
        <w:numPr>
          <w:ilvl w:val="1"/>
          <w:numId w:val="2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Kebutuhan  pembangunan infrastruktur untuk percepatan tranformasi ekonomi perlu ditingkatkan</w:t>
      </w:r>
    </w:p>
    <w:p w:rsidR="00000000" w:rsidRPr="006A5B05" w:rsidRDefault="006A5B05" w:rsidP="006A5B05">
      <w:pPr>
        <w:numPr>
          <w:ilvl w:val="1"/>
          <w:numId w:val="2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Sinergi kebijakan pusat dan daerah</w:t>
      </w:r>
      <w:r w:rsidRPr="006A5B05">
        <w:rPr>
          <w:rFonts w:ascii="Arial Narrow" w:hAnsi="Arial Narrow"/>
          <w:bCs/>
          <w:sz w:val="24"/>
        </w:rPr>
        <w:t>, kab/kota dengan provinsi yang mendorong percepatan pembangunan infrastruktur di wilayah kaltim</w:t>
      </w:r>
    </w:p>
    <w:p w:rsidR="00000000" w:rsidRPr="006A5B05" w:rsidRDefault="006A5B05" w:rsidP="006A5B05">
      <w:pPr>
        <w:numPr>
          <w:ilvl w:val="1"/>
          <w:numId w:val="2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Konsep blu print  rencana umum energi daerah 2013-2030 sudah disiapkan oleh dinas pertamb</w:t>
      </w:r>
      <w:r w:rsidRPr="006A5B05">
        <w:rPr>
          <w:rFonts w:ascii="Arial Narrow" w:hAnsi="Arial Narrow"/>
          <w:bCs/>
          <w:sz w:val="24"/>
        </w:rPr>
        <w:t>angan dan akan ditindak lanjuti oleh Wamen ESDM.</w:t>
      </w:r>
    </w:p>
    <w:p w:rsidR="00000000" w:rsidRPr="006A5B05" w:rsidRDefault="006A5B05" w:rsidP="006A5B05">
      <w:pPr>
        <w:numPr>
          <w:ilvl w:val="1"/>
          <w:numId w:val="2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Jangka pendek merubah pembangkit listrik tenaga desel ke Gas.</w:t>
      </w:r>
    </w:p>
    <w:p w:rsidR="00000000" w:rsidRPr="006A5B05" w:rsidRDefault="006A5B05" w:rsidP="006A5B05">
      <w:pPr>
        <w:numPr>
          <w:ilvl w:val="1"/>
          <w:numId w:val="2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kebut</w:t>
      </w:r>
      <w:r w:rsidRPr="006A5B05">
        <w:rPr>
          <w:rFonts w:ascii="Arial Narrow" w:hAnsi="Arial Narrow"/>
          <w:bCs/>
          <w:sz w:val="24"/>
        </w:rPr>
        <w:t>uhan batubara PLTU Kaltim  sd 2016 sekitar 4 jt ton dapat dipenuhi dari dom</w:t>
      </w:r>
      <w:r w:rsidRPr="006A5B05">
        <w:rPr>
          <w:rFonts w:ascii="Arial Narrow" w:hAnsi="Arial Narrow"/>
          <w:bCs/>
          <w:sz w:val="24"/>
          <w:lang w:val="en-US"/>
        </w:rPr>
        <w:t>e</w:t>
      </w:r>
      <w:r w:rsidRPr="006A5B05">
        <w:rPr>
          <w:rFonts w:ascii="Arial Narrow" w:hAnsi="Arial Narrow"/>
          <w:bCs/>
          <w:sz w:val="24"/>
        </w:rPr>
        <w:t>stik market obligasi (DMO) perushaan Bat</w:t>
      </w:r>
      <w:r w:rsidRPr="006A5B05">
        <w:rPr>
          <w:rFonts w:ascii="Arial Narrow" w:hAnsi="Arial Narrow"/>
          <w:bCs/>
          <w:sz w:val="24"/>
        </w:rPr>
        <w:t>ubara  di Kaltim.</w:t>
      </w:r>
    </w:p>
    <w:p w:rsidR="00000000" w:rsidRPr="006A5B05" w:rsidRDefault="006A5B05" w:rsidP="006A5B05">
      <w:pPr>
        <w:numPr>
          <w:ilvl w:val="1"/>
          <w:numId w:val="2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 xml:space="preserve">Penajaman isu </w:t>
      </w:r>
      <w:r w:rsidRPr="006A5B05">
        <w:rPr>
          <w:rFonts w:ascii="Arial Narrow" w:hAnsi="Arial Narrow"/>
          <w:bCs/>
          <w:i/>
          <w:iCs/>
          <w:sz w:val="24"/>
        </w:rPr>
        <w:t>Pan Borneo Highway</w:t>
      </w:r>
      <w:r w:rsidRPr="006A5B05">
        <w:rPr>
          <w:rFonts w:ascii="Arial Narrow" w:hAnsi="Arial Narrow"/>
          <w:bCs/>
          <w:sz w:val="24"/>
        </w:rPr>
        <w:t>. Perlu diperjelas penanganan jalan trans kalimantan lintas selatan. Pembangunan dan peningkatan jalan perlu menjadi perhatian</w:t>
      </w:r>
    </w:p>
    <w:p w:rsidR="00000000" w:rsidRPr="006A5B05" w:rsidRDefault="006A5B05" w:rsidP="006A5B05">
      <w:pPr>
        <w:numPr>
          <w:ilvl w:val="1"/>
          <w:numId w:val="2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 xml:space="preserve">Isu Pembangunan </w:t>
      </w:r>
      <w:r w:rsidRPr="006A5B05">
        <w:rPr>
          <w:rFonts w:ascii="Arial Narrow" w:hAnsi="Arial Narrow"/>
          <w:bCs/>
          <w:i/>
          <w:iCs/>
          <w:sz w:val="24"/>
        </w:rPr>
        <w:t>Freeway</w:t>
      </w:r>
      <w:r w:rsidRPr="006A5B05">
        <w:rPr>
          <w:rFonts w:ascii="Arial Narrow" w:hAnsi="Arial Narrow"/>
          <w:bCs/>
          <w:sz w:val="24"/>
        </w:rPr>
        <w:t xml:space="preserve"> Balikpapan-Samarinda.</w:t>
      </w:r>
    </w:p>
    <w:p w:rsidR="006A5B05" w:rsidRPr="006A5B05" w:rsidRDefault="006A5B05" w:rsidP="006A5B05">
      <w:pPr>
        <w:spacing w:after="0" w:line="240" w:lineRule="auto"/>
        <w:rPr>
          <w:rFonts w:ascii="Arial Narrow" w:hAnsi="Arial Narrow"/>
          <w:bCs/>
          <w:sz w:val="24"/>
        </w:rPr>
      </w:pPr>
    </w:p>
    <w:p w:rsidR="006A5B05" w:rsidRPr="006A5B05" w:rsidRDefault="006A5B05" w:rsidP="006A5B05">
      <w:pPr>
        <w:spacing w:after="0" w:line="240" w:lineRule="auto"/>
        <w:rPr>
          <w:rFonts w:ascii="Arial Narrow" w:hAnsi="Arial Narrow"/>
          <w:b/>
          <w:bCs/>
          <w:sz w:val="24"/>
        </w:rPr>
      </w:pPr>
      <w:r w:rsidRPr="006A5B05">
        <w:rPr>
          <w:rFonts w:ascii="Arial Narrow" w:hAnsi="Arial Narrow"/>
          <w:b/>
          <w:bCs/>
          <w:sz w:val="24"/>
        </w:rPr>
        <w:t>RUMUSAN HASIL (2)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Inovasi untuk pemenuhan energi di Kaltim, misalnya penyediaan energi biodiesel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Jaringan interkoneksi energi 4 provinsi (pikit ring) Isu pembangunan PLTN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Pembangunan infrastruktur makro oleh pem</w:t>
      </w:r>
      <w:r w:rsidRPr="006A5B05">
        <w:rPr>
          <w:rFonts w:ascii="Arial Narrow" w:hAnsi="Arial Narrow"/>
          <w:bCs/>
          <w:sz w:val="24"/>
        </w:rPr>
        <w:t>erintah untuk menarik investor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Percepatan pembangunan Jalan sentra produksi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inventarisasi rencana pengembangan inf</w:t>
      </w:r>
      <w:r w:rsidRPr="006A5B05">
        <w:rPr>
          <w:rFonts w:ascii="Arial Narrow" w:hAnsi="Arial Narrow"/>
          <w:bCs/>
          <w:sz w:val="24"/>
        </w:rPr>
        <w:t>rastruktur berkaitan dengan peruntukan kawasan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Pembangunan infrastruktur makro oleh pemerintah untuk menarik investor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Percepatan pembangunan Jalan sentra produksi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inventarisasi rencana pengembangan infrastruktur berkaitan dengan peruntukan kawasan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Pembangunan utilitas jaringan jalan</w:t>
      </w:r>
    </w:p>
    <w:p w:rsidR="006A5B05" w:rsidRDefault="006A5B05" w:rsidP="006A5B05">
      <w:pPr>
        <w:spacing w:after="0" w:line="240" w:lineRule="auto"/>
        <w:rPr>
          <w:rFonts w:ascii="Arial Narrow" w:hAnsi="Arial Narrow"/>
          <w:bCs/>
          <w:sz w:val="24"/>
        </w:rPr>
      </w:pPr>
    </w:p>
    <w:p w:rsidR="006A5B05" w:rsidRPr="006A5B05" w:rsidRDefault="006A5B05" w:rsidP="006A5B05">
      <w:pPr>
        <w:spacing w:after="0" w:line="240" w:lineRule="auto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/>
          <w:bCs/>
          <w:sz w:val="24"/>
        </w:rPr>
        <w:t>RUMUSAN HASIL (3)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 xml:space="preserve">Pembangunan infrastruktur perlu menyentuh sosial budaya, 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Penyediaan air bersih bagi masyarakat melalui standar pelayanan minimal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 xml:space="preserve">Perlunya </w:t>
      </w:r>
      <w:r w:rsidRPr="006A5B05">
        <w:rPr>
          <w:rFonts w:ascii="Arial Narrow" w:hAnsi="Arial Narrow"/>
          <w:bCs/>
          <w:i/>
          <w:iCs/>
          <w:sz w:val="24"/>
        </w:rPr>
        <w:t>Blue Print</w:t>
      </w:r>
      <w:r w:rsidRPr="006A5B05">
        <w:rPr>
          <w:rFonts w:ascii="Arial Narrow" w:hAnsi="Arial Narrow"/>
          <w:bCs/>
          <w:sz w:val="24"/>
        </w:rPr>
        <w:t xml:space="preserve"> transportasi perkotaan untuk angkutan masal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Penyediaan infrastruktur sebagai wadah kreasi budaya masyarakat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Penyediaan pasar tradisional sesuai standar cakupan layanan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CPO bukan satu-satunya bahan baku, sejauh mana kemampuan penyediaan alkohol dan methanol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Perlu pengembangan kota-kota baru melalui perluasan kawasan perkotaan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Kebijakan penggunaan jalan khusus untuk umum terutama yang menghubungkan pusat-pusat pertumbuhan ekonomi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lastRenderedPageBreak/>
        <w:t>Formulasi kebija</w:t>
      </w:r>
      <w:r w:rsidRPr="006A5B05">
        <w:rPr>
          <w:rFonts w:ascii="Arial Narrow" w:hAnsi="Arial Narrow"/>
          <w:bCs/>
          <w:sz w:val="24"/>
        </w:rPr>
        <w:t>kan dalam rangka perizinan pembangunan pada kawasan hutan untuk kepentingan umum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 Narrow" w:hAnsi="Arial Narrow"/>
          <w:bCs/>
          <w:sz w:val="24"/>
        </w:rPr>
      </w:pPr>
      <w:r w:rsidRPr="006A5B05">
        <w:rPr>
          <w:rFonts w:ascii="Arial Narrow" w:hAnsi="Arial Narrow"/>
          <w:bCs/>
          <w:sz w:val="24"/>
        </w:rPr>
        <w:t>Pembangunan infrastruktur fiber optic untuk interkoneksi Kabupaten/Kota</w:t>
      </w:r>
    </w:p>
    <w:p w:rsidR="006A5B05" w:rsidRPr="006A5B05" w:rsidRDefault="006A5B05" w:rsidP="006A5B05">
      <w:pPr>
        <w:spacing w:after="0" w:line="240" w:lineRule="auto"/>
        <w:rPr>
          <w:rFonts w:ascii="Arial Narrow" w:hAnsi="Arial Narrow"/>
          <w:bCs/>
          <w:sz w:val="24"/>
        </w:rPr>
      </w:pPr>
    </w:p>
    <w:p w:rsidR="006A5B05" w:rsidRPr="006A5B05" w:rsidRDefault="006A5B05" w:rsidP="006A5B05">
      <w:pPr>
        <w:spacing w:after="0" w:line="240" w:lineRule="auto"/>
        <w:rPr>
          <w:bCs/>
          <w:sz w:val="24"/>
        </w:rPr>
      </w:pPr>
      <w:r w:rsidRPr="006A5B05">
        <w:rPr>
          <w:b/>
          <w:bCs/>
          <w:sz w:val="24"/>
        </w:rPr>
        <w:t>RUMUSAN HASIL (4)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bCs/>
          <w:sz w:val="24"/>
        </w:rPr>
      </w:pPr>
      <w:r w:rsidRPr="006A5B05">
        <w:rPr>
          <w:bCs/>
          <w:sz w:val="24"/>
        </w:rPr>
        <w:t>Jangka pendek untuk daerah perbatasan peman</w:t>
      </w:r>
      <w:r w:rsidRPr="006A5B05">
        <w:rPr>
          <w:bCs/>
          <w:sz w:val="24"/>
        </w:rPr>
        <w:t>faatan Pembangkit Listrik Tenaga Surya dan Pengayaan teknologinya (</w:t>
      </w:r>
      <w:r w:rsidRPr="006A5B05">
        <w:rPr>
          <w:bCs/>
          <w:i/>
          <w:iCs/>
          <w:sz w:val="24"/>
        </w:rPr>
        <w:t>inventer dan switching</w:t>
      </w:r>
      <w:r w:rsidRPr="006A5B05">
        <w:rPr>
          <w:bCs/>
          <w:sz w:val="24"/>
        </w:rPr>
        <w:t>)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bCs/>
          <w:sz w:val="24"/>
        </w:rPr>
      </w:pPr>
      <w:r w:rsidRPr="006A5B05">
        <w:rPr>
          <w:bCs/>
          <w:sz w:val="24"/>
        </w:rPr>
        <w:t>Jangka panjang : pemanfaatan teknologi nuklir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bCs/>
          <w:sz w:val="24"/>
        </w:rPr>
      </w:pPr>
      <w:r w:rsidRPr="006A5B05">
        <w:rPr>
          <w:bCs/>
          <w:sz w:val="24"/>
        </w:rPr>
        <w:t>Data  base infrastruktur jalan yang lengkap dan akurat dengan IT</w:t>
      </w:r>
    </w:p>
    <w:p w:rsidR="00000000" w:rsidRPr="006A5B05" w:rsidRDefault="006A5B05" w:rsidP="006A5B05">
      <w:pPr>
        <w:numPr>
          <w:ilvl w:val="0"/>
          <w:numId w:val="5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bCs/>
          <w:sz w:val="24"/>
        </w:rPr>
      </w:pPr>
      <w:r w:rsidRPr="006A5B05">
        <w:rPr>
          <w:bCs/>
          <w:sz w:val="24"/>
        </w:rPr>
        <w:t>Perlu penetapan ruas jalan yang memiliki kapasitas jalan  minimal  untuk 12 ton Target 5 tahun ke depan.</w:t>
      </w:r>
    </w:p>
    <w:p w:rsidR="006A5B05" w:rsidRPr="006A5B05" w:rsidRDefault="006A5B05" w:rsidP="006A5B05">
      <w:pPr>
        <w:spacing w:after="0" w:line="240" w:lineRule="auto"/>
        <w:rPr>
          <w:bCs/>
          <w:sz w:val="24"/>
        </w:rPr>
      </w:pPr>
    </w:p>
    <w:p w:rsidR="006A5B05" w:rsidRPr="006A5B05" w:rsidRDefault="006A5B05" w:rsidP="006A5B05">
      <w:pPr>
        <w:spacing w:after="0" w:line="240" w:lineRule="auto"/>
        <w:jc w:val="center"/>
        <w:rPr>
          <w:sz w:val="24"/>
        </w:rPr>
      </w:pPr>
    </w:p>
    <w:p w:rsidR="00633DE9" w:rsidRPr="006A5B05" w:rsidRDefault="006A5B05" w:rsidP="006A5B05">
      <w:pPr>
        <w:spacing w:after="0" w:line="240" w:lineRule="auto"/>
      </w:pPr>
    </w:p>
    <w:sectPr w:rsidR="00633DE9" w:rsidRPr="006A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5C76"/>
    <w:multiLevelType w:val="hybridMultilevel"/>
    <w:tmpl w:val="86C6C9EC"/>
    <w:lvl w:ilvl="0" w:tplc="6DFCF748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737F1"/>
    <w:multiLevelType w:val="hybridMultilevel"/>
    <w:tmpl w:val="B5CCDF64"/>
    <w:lvl w:ilvl="0" w:tplc="BE762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02B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201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4AF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8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BCD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507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A67A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02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315F3B"/>
    <w:multiLevelType w:val="hybridMultilevel"/>
    <w:tmpl w:val="54082526"/>
    <w:lvl w:ilvl="0" w:tplc="309C2CE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3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62D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9821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2C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D28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FA2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04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34DE7"/>
    <w:multiLevelType w:val="hybridMultilevel"/>
    <w:tmpl w:val="98E40E90"/>
    <w:lvl w:ilvl="0" w:tplc="309C2CE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7077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3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62D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9821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2C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D28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FA2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04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3C681E"/>
    <w:multiLevelType w:val="hybridMultilevel"/>
    <w:tmpl w:val="16AE5AE6"/>
    <w:lvl w:ilvl="0" w:tplc="919690F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AD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48F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467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6D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A6F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A0B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A1E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B21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4609FE"/>
    <w:multiLevelType w:val="hybridMultilevel"/>
    <w:tmpl w:val="1A908A7A"/>
    <w:lvl w:ilvl="0" w:tplc="CAE0A71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C0A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D0B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AC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AED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63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842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82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5B335C"/>
    <w:multiLevelType w:val="hybridMultilevel"/>
    <w:tmpl w:val="1308894C"/>
    <w:lvl w:ilvl="0" w:tplc="A7225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C21F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9C7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BE19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00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64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6F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147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FEE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05"/>
    <w:rsid w:val="006A5B05"/>
    <w:rsid w:val="00D37A3B"/>
    <w:rsid w:val="00E4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7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6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6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6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2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45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6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1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3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6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3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8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0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5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0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4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6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6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 Bappeda KT</dc:creator>
  <cp:lastModifiedBy>Humas Bappeda KT</cp:lastModifiedBy>
  <cp:revision>1</cp:revision>
  <dcterms:created xsi:type="dcterms:W3CDTF">2013-08-01T06:02:00Z</dcterms:created>
  <dcterms:modified xsi:type="dcterms:W3CDTF">2013-08-01T06:11:00Z</dcterms:modified>
</cp:coreProperties>
</file>