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Remote Work FAQ 2026</w:t>
      </w:r>
    </w:p>
    <w:p>
      <w:r>
        <w:t xml:space="preserve">Version 2026.1 | Owner: People Operations</w:t>
      </w:r>
    </w:p>
    <w:p>
      <w:r>
        <w:t xml:space="preserve">Page 1 of 4 | Section: Eligibility and schedule</w:t>
      </w:r>
    </w:p>
    <w:p>
      <w:r>
        <w:t xml:space="preserve">SYNTHETIC TRAINING DOCUMENT - NOT AN ACTUAL COMPANY POLICY</w:t>
      </w:r>
    </w:p>
    <w:p>
      <w:r>
        <w:t xml:space="preserve"/>
      </w:r>
    </w:p>
    <w:p>
      <w:pPr>
        <w:pStyle w:val="Heading1"/>
      </w:pPr>
      <w:r>
        <w:t xml:space="preserve">Eligibility and schedule</w:t>
      </w:r>
    </w:p>
    <w:p>
      <w:r>
        <w:t xml:space="preserve"/>
      </w:r>
    </w:p>
    <w:p>
      <w:r>
        <w:t xml:space="preserve">Policy statement 1: A new employee becomes eligible for a regular remote schedule after 90 calendar days of employment and a satisfactory performance standing.</w:t>
      </w:r>
    </w:p>
    <w:p>
      <w:r>
        <w:t xml:space="preserve"/>
      </w:r>
    </w:p>
    <w:p>
      <w:r>
        <w:t xml:space="preserve">Policy statement 2: An approved hybrid employee may normally work remotely up to 3 days per workweek.</w:t>
      </w:r>
    </w:p>
    <w:p>
      <w:r>
        <w:t xml:space="preserve"/>
      </w:r>
    </w:p>
    <w:p>
      <w:r>
        <w:t xml:space="preserve">Questions about this section should be directed to the document owner.</w:t>
      </w:r>
    </w:p>
    <w:p>
      <w:r>
        <w:br w:type="page"/>
      </w:r>
    </w:p>
    <w:p>
      <w:pPr>
        <w:pStyle w:val="Heading1"/>
      </w:pPr>
      <w:r>
        <w:t xml:space="preserve">Remote Work FAQ 2026</w:t>
      </w:r>
    </w:p>
    <w:p>
      <w:r>
        <w:t xml:space="preserve">Version 2026.1 | Owner: People Operations</w:t>
      </w:r>
    </w:p>
    <w:p>
      <w:r>
        <w:t xml:space="preserve">Page 2 of 4 | Section: Work location</w:t>
      </w:r>
    </w:p>
    <w:p>
      <w:r>
        <w:t xml:space="preserve">SYNTHETIC TRAINING DOCUMENT - NOT AN ACTUAL COMPANY POLICY</w:t>
      </w:r>
    </w:p>
    <w:p>
      <w:r>
        <w:t xml:space="preserve"/>
      </w:r>
    </w:p>
    <w:p>
      <w:pPr>
        <w:pStyle w:val="Heading1"/>
      </w:pPr>
      <w:r>
        <w:t xml:space="preserve">Work location</w:t>
      </w:r>
    </w:p>
    <w:p>
      <w:r>
        <w:t xml:space="preserve"/>
      </w:r>
    </w:p>
    <w:p>
      <w:r>
        <w:t xml:space="preserve">Policy statement 1: Remote work must remain within the employee's employing country unless Legal, Tax, Information Security, and People Operations give written approval.</w:t>
      </w:r>
    </w:p>
    <w:p>
      <w:r>
        <w:t xml:space="preserve"/>
      </w:r>
    </w:p>
    <w:p>
      <w:r>
        <w:t xml:space="preserve">Policy statement 2: A remote-location change lasting more than 30 days requires notice to People Operations at least 20 business days in advance.</w:t>
      </w:r>
    </w:p>
    <w:p>
      <w:r>
        <w:t xml:space="preserve"/>
      </w:r>
    </w:p>
    <w:p>
      <w:r>
        <w:t xml:space="preserve">Questions about this section should be directed to the document owner.</w:t>
      </w:r>
    </w:p>
    <w:p>
      <w:r>
        <w:br w:type="page"/>
      </w:r>
    </w:p>
    <w:p>
      <w:pPr>
        <w:pStyle w:val="Heading1"/>
      </w:pPr>
      <w:r>
        <w:t xml:space="preserve">Remote Work FAQ 2026</w:t>
      </w:r>
    </w:p>
    <w:p>
      <w:r>
        <w:t xml:space="preserve">Version 2026.1 | Owner: People Operations</w:t>
      </w:r>
    </w:p>
    <w:p>
      <w:r>
        <w:t xml:space="preserve">Page 3 of 4 | Section: Equipment and connectivity</w:t>
      </w:r>
    </w:p>
    <w:p>
      <w:r>
        <w:t xml:space="preserve">SYNTHETIC TRAINING DOCUMENT - NOT AN ACTUAL COMPANY POLICY</w:t>
      </w:r>
    </w:p>
    <w:p>
      <w:r>
        <w:t xml:space="preserve"/>
      </w:r>
    </w:p>
    <w:p>
      <w:pPr>
        <w:pStyle w:val="Heading1"/>
      </w:pPr>
      <w:r>
        <w:t xml:space="preserve">Equipment and connectivity</w:t>
      </w:r>
    </w:p>
    <w:p>
      <w:r>
        <w:t xml:space="preserve"/>
      </w:r>
    </w:p>
    <w:p>
      <w:r>
        <w:t xml:space="preserve">Policy statement 1: Employees must use a company-managed laptop for remote work; personal computers may not access company systems.</w:t>
      </w:r>
    </w:p>
    <w:p>
      <w:r>
        <w:t xml:space="preserve"/>
      </w:r>
    </w:p>
    <w:p>
      <w:r>
        <w:t xml:space="preserve">Policy statement 2: An approved remote worker may receive a home-internet stipend of up to USD 60 per month.</w:t>
      </w:r>
    </w:p>
    <w:p>
      <w:r>
        <w:t xml:space="preserve"/>
      </w:r>
    </w:p>
    <w:p>
      <w:r>
        <w:t xml:space="preserve">Questions about this section should be directed to the document owner.</w:t>
      </w:r>
    </w:p>
    <w:p>
      <w:r>
        <w:br w:type="page"/>
      </w:r>
    </w:p>
    <w:p>
      <w:pPr>
        <w:pStyle w:val="Heading1"/>
      </w:pPr>
      <w:r>
        <w:t xml:space="preserve">Remote Work FAQ 2026</w:t>
      </w:r>
    </w:p>
    <w:p>
      <w:r>
        <w:t xml:space="preserve">Version 2026.1 | Owner: People Operations</w:t>
      </w:r>
    </w:p>
    <w:p>
      <w:r>
        <w:t xml:space="preserve">Page 4 of 4 | Section: Workspace and availability</w:t>
      </w:r>
    </w:p>
    <w:p>
      <w:r>
        <w:t xml:space="preserve">SYNTHETIC TRAINING DOCUMENT - NOT AN ACTUAL COMPANY POLICY</w:t>
      </w:r>
    </w:p>
    <w:p>
      <w:r>
        <w:t xml:space="preserve"/>
      </w:r>
    </w:p>
    <w:p>
      <w:pPr>
        <w:pStyle w:val="Heading1"/>
      </w:pPr>
      <w:r>
        <w:t xml:space="preserve">Workspace and availability</w:t>
      </w:r>
    </w:p>
    <w:p>
      <w:r>
        <w:t xml:space="preserve"/>
      </w:r>
    </w:p>
    <w:p>
      <w:r>
        <w:t xml:space="preserve">Policy statement 1: Remote workers must use a private workspace or a headset that prevents confidential conversations from being overheard.</w:t>
      </w:r>
    </w:p>
    <w:p>
      <w:r>
        <w:t xml:space="preserve"/>
      </w:r>
    </w:p>
    <w:p>
      <w:r>
        <w:t xml:space="preserve">Policy statement 2: Remote employees must be reachable during the core hours of 10:00 a.m. to 3:00 p.m. in their local time zone, Monday through Thursday.</w:t>
      </w:r>
    </w:p>
    <w:p>
      <w:r>
        <w:t xml:space="preserve"/>
      </w:r>
    </w:p>
    <w:p>
      <w:r>
        <w:t xml:space="preserve">Questions about this section should be directed to the document owner.</w:t>
      </w:r>
    </w:p>
    <w:sectPr>
      <w:pgSz w:w="12240" w:h="15840"/>
      <w:pgMar w:top="1440" w:right="1440" w:bottom="1440" w:left="1440"/>
    </w:sectPr>
  </w:body>
</w:document>
</file>