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5319" w14:textId="77777777" w:rsidR="00202C2A" w:rsidRPr="00202C2A" w:rsidRDefault="00202C2A" w:rsidP="00202C2A">
      <w:pPr>
        <w:rPr>
          <w:b/>
          <w:bCs/>
        </w:rPr>
      </w:pPr>
      <w:r w:rsidRPr="00202C2A">
        <w:rPr>
          <w:b/>
          <w:bCs/>
        </w:rPr>
        <w:t>Logo LockZero — Conceito e Significado</w:t>
      </w:r>
    </w:p>
    <w:p w14:paraId="38B8C970" w14:textId="77777777" w:rsidR="00202C2A" w:rsidRPr="00202C2A" w:rsidRDefault="00202C2A" w:rsidP="00202C2A">
      <w:r w:rsidRPr="00202C2A">
        <w:t xml:space="preserve">O logo do </w:t>
      </w:r>
      <w:r w:rsidRPr="00202C2A">
        <w:rPr>
          <w:b/>
          <w:bCs/>
        </w:rPr>
        <w:t>LockZero</w:t>
      </w:r>
      <w:r w:rsidRPr="00202C2A">
        <w:t xml:space="preserve"> foi desenhado para representar visualmente os princípios fundamentais do projeto: </w:t>
      </w:r>
      <w:r w:rsidRPr="00202C2A">
        <w:rPr>
          <w:b/>
          <w:bCs/>
        </w:rPr>
        <w:t>segurança, isolamento, controle absoluto e ausência de dependências externas</w:t>
      </w:r>
      <w:r w:rsidRPr="00202C2A">
        <w:t>.</w:t>
      </w:r>
    </w:p>
    <w:p w14:paraId="2414A1FC" w14:textId="77777777" w:rsidR="00202C2A" w:rsidRPr="00202C2A" w:rsidRDefault="00202C2A" w:rsidP="00202C2A">
      <w:pPr>
        <w:rPr>
          <w:b/>
          <w:bCs/>
        </w:rPr>
      </w:pPr>
      <w:r w:rsidRPr="00202C2A">
        <w:rPr>
          <w:b/>
          <w:bCs/>
        </w:rPr>
        <w:t>Forma Base — Hexágono</w:t>
      </w:r>
    </w:p>
    <w:p w14:paraId="46970149" w14:textId="77777777" w:rsidR="00202C2A" w:rsidRPr="00202C2A" w:rsidRDefault="00202C2A" w:rsidP="00202C2A">
      <w:r w:rsidRPr="00202C2A">
        <w:t xml:space="preserve">O </w:t>
      </w:r>
      <w:r w:rsidRPr="00202C2A">
        <w:rPr>
          <w:b/>
          <w:bCs/>
        </w:rPr>
        <w:t>hexágono</w:t>
      </w:r>
      <w:r w:rsidRPr="00202C2A">
        <w:t xml:space="preserve"> é a estrutura central do logo e simboliza:</w:t>
      </w:r>
    </w:p>
    <w:p w14:paraId="2A1924F6" w14:textId="77777777" w:rsidR="00202C2A" w:rsidRPr="00202C2A" w:rsidRDefault="00202C2A" w:rsidP="00202C2A">
      <w:pPr>
        <w:numPr>
          <w:ilvl w:val="0"/>
          <w:numId w:val="1"/>
        </w:numPr>
      </w:pPr>
      <w:r w:rsidRPr="00202C2A">
        <w:rPr>
          <w:b/>
          <w:bCs/>
        </w:rPr>
        <w:t>Estabilidade estrutural</w:t>
      </w:r>
      <w:r w:rsidRPr="00202C2A">
        <w:t xml:space="preserve"> — forma usada em engenharia, química e sistemas seguros</w:t>
      </w:r>
    </w:p>
    <w:p w14:paraId="21ABCA3C" w14:textId="77777777" w:rsidR="00202C2A" w:rsidRPr="00202C2A" w:rsidRDefault="00202C2A" w:rsidP="00202C2A">
      <w:pPr>
        <w:numPr>
          <w:ilvl w:val="0"/>
          <w:numId w:val="1"/>
        </w:numPr>
      </w:pPr>
      <w:r w:rsidRPr="00202C2A">
        <w:rPr>
          <w:b/>
          <w:bCs/>
        </w:rPr>
        <w:t>Eficiência e equilíbrio</w:t>
      </w:r>
      <w:r w:rsidRPr="00202C2A">
        <w:t xml:space="preserve"> — máxima resistência com mínimo excesso</w:t>
      </w:r>
    </w:p>
    <w:p w14:paraId="567A239B" w14:textId="77777777" w:rsidR="00202C2A" w:rsidRPr="00202C2A" w:rsidRDefault="00202C2A" w:rsidP="00202C2A">
      <w:pPr>
        <w:numPr>
          <w:ilvl w:val="0"/>
          <w:numId w:val="1"/>
        </w:numPr>
      </w:pPr>
      <w:r w:rsidRPr="00202C2A">
        <w:rPr>
          <w:b/>
          <w:bCs/>
        </w:rPr>
        <w:t>Cofre lógico</w:t>
      </w:r>
      <w:r w:rsidRPr="00202C2A">
        <w:t xml:space="preserve"> — um perímetro fechado, sólido e intransponível</w:t>
      </w:r>
    </w:p>
    <w:p w14:paraId="26B4D9E9" w14:textId="77777777" w:rsidR="00202C2A" w:rsidRPr="00202C2A" w:rsidRDefault="00202C2A" w:rsidP="00202C2A">
      <w:r w:rsidRPr="00202C2A">
        <w:t xml:space="preserve">No LockZero, o hexágono representa o </w:t>
      </w:r>
      <w:r w:rsidRPr="00202C2A">
        <w:rPr>
          <w:b/>
          <w:bCs/>
        </w:rPr>
        <w:t>ambiente isolado onde os dados vivem</w:t>
      </w:r>
      <w:r w:rsidRPr="00202C2A">
        <w:t>.</w:t>
      </w:r>
    </w:p>
    <w:p w14:paraId="03188901" w14:textId="77777777" w:rsidR="00202C2A" w:rsidRPr="00202C2A" w:rsidRDefault="00202C2A" w:rsidP="00202C2A">
      <w:r w:rsidRPr="00202C2A">
        <w:pict w14:anchorId="72C2CC1F">
          <v:rect id="_x0000_i1055" style="width:0;height:1.5pt" o:hralign="center" o:hrstd="t" o:hr="t" fillcolor="#a0a0a0" stroked="f"/>
        </w:pict>
      </w:r>
    </w:p>
    <w:p w14:paraId="5F4C982B" w14:textId="77777777" w:rsidR="00202C2A" w:rsidRPr="00202C2A" w:rsidRDefault="00202C2A" w:rsidP="00202C2A">
      <w:pPr>
        <w:rPr>
          <w:b/>
          <w:bCs/>
        </w:rPr>
      </w:pPr>
      <w:r w:rsidRPr="00202C2A">
        <w:rPr>
          <w:b/>
          <w:bCs/>
        </w:rPr>
        <w:t>Núcleo Central — O “Zero”</w:t>
      </w:r>
    </w:p>
    <w:p w14:paraId="18769B4B" w14:textId="77777777" w:rsidR="00202C2A" w:rsidRPr="00202C2A" w:rsidRDefault="00202C2A" w:rsidP="00202C2A">
      <w:r w:rsidRPr="00202C2A">
        <w:t xml:space="preserve">No centro do logo existe um </w:t>
      </w:r>
      <w:r w:rsidRPr="00202C2A">
        <w:rPr>
          <w:b/>
          <w:bCs/>
        </w:rPr>
        <w:t>núcleo sólido</w:t>
      </w:r>
      <w:r w:rsidRPr="00202C2A">
        <w:t xml:space="preserve">, simbolizando o conceito </w:t>
      </w:r>
      <w:r w:rsidRPr="00202C2A">
        <w:rPr>
          <w:b/>
          <w:bCs/>
        </w:rPr>
        <w:t>ZERO</w:t>
      </w:r>
      <w:r w:rsidRPr="00202C2A">
        <w:t>:</w:t>
      </w:r>
    </w:p>
    <w:p w14:paraId="1930456B" w14:textId="77777777" w:rsidR="00202C2A" w:rsidRPr="00202C2A" w:rsidRDefault="00202C2A" w:rsidP="00202C2A">
      <w:pPr>
        <w:numPr>
          <w:ilvl w:val="0"/>
          <w:numId w:val="2"/>
        </w:numPr>
      </w:pPr>
      <w:r w:rsidRPr="00202C2A">
        <w:rPr>
          <w:b/>
          <w:bCs/>
        </w:rPr>
        <w:t>Zero Internet</w:t>
      </w:r>
      <w:r w:rsidRPr="00202C2A">
        <w:t xml:space="preserve"> — nenhum dado sai do dispositivo</w:t>
      </w:r>
    </w:p>
    <w:p w14:paraId="6BE3E40C" w14:textId="77777777" w:rsidR="00202C2A" w:rsidRPr="00202C2A" w:rsidRDefault="00202C2A" w:rsidP="00202C2A">
      <w:pPr>
        <w:numPr>
          <w:ilvl w:val="0"/>
          <w:numId w:val="2"/>
        </w:numPr>
      </w:pPr>
      <w:r w:rsidRPr="00202C2A">
        <w:rPr>
          <w:b/>
          <w:bCs/>
        </w:rPr>
        <w:t>Zero Knowledge</w:t>
      </w:r>
      <w:r w:rsidRPr="00202C2A">
        <w:t xml:space="preserve"> — nem o sistema conhece sua informação</w:t>
      </w:r>
    </w:p>
    <w:p w14:paraId="20B099D2" w14:textId="77777777" w:rsidR="00202C2A" w:rsidRPr="00202C2A" w:rsidRDefault="00202C2A" w:rsidP="00202C2A">
      <w:pPr>
        <w:numPr>
          <w:ilvl w:val="0"/>
          <w:numId w:val="2"/>
        </w:numPr>
      </w:pPr>
      <w:r w:rsidRPr="00202C2A">
        <w:rPr>
          <w:b/>
          <w:bCs/>
        </w:rPr>
        <w:t>Zero Recuperação</w:t>
      </w:r>
      <w:r w:rsidRPr="00202C2A">
        <w:t xml:space="preserve"> — não existe backdoor ou redefinição</w:t>
      </w:r>
    </w:p>
    <w:p w14:paraId="3209D1B3" w14:textId="77777777" w:rsidR="00202C2A" w:rsidRPr="00202C2A" w:rsidRDefault="00202C2A" w:rsidP="00202C2A">
      <w:pPr>
        <w:numPr>
          <w:ilvl w:val="0"/>
          <w:numId w:val="2"/>
        </w:numPr>
      </w:pPr>
      <w:r w:rsidRPr="00202C2A">
        <w:rPr>
          <w:b/>
          <w:bCs/>
        </w:rPr>
        <w:t>Zero Dependência Externa</w:t>
      </w:r>
    </w:p>
    <w:p w14:paraId="3DBE93A6" w14:textId="77777777" w:rsidR="00202C2A" w:rsidRPr="00202C2A" w:rsidRDefault="00202C2A" w:rsidP="00202C2A">
      <w:r w:rsidRPr="00202C2A">
        <w:t xml:space="preserve">Esse núcleo não expõe conteúdo: ele </w:t>
      </w:r>
      <w:r w:rsidRPr="00202C2A">
        <w:rPr>
          <w:b/>
          <w:bCs/>
        </w:rPr>
        <w:t>existe, mas não revela</w:t>
      </w:r>
      <w:r w:rsidRPr="00202C2A">
        <w:t>.</w:t>
      </w:r>
    </w:p>
    <w:p w14:paraId="5333160E" w14:textId="77777777" w:rsidR="00202C2A" w:rsidRPr="00202C2A" w:rsidRDefault="00202C2A" w:rsidP="00202C2A">
      <w:r w:rsidRPr="00202C2A">
        <w:pict w14:anchorId="361DA5D1">
          <v:rect id="_x0000_i1056" style="width:0;height:1.5pt" o:hralign="center" o:hrstd="t" o:hr="t" fillcolor="#a0a0a0" stroked="f"/>
        </w:pict>
      </w:r>
    </w:p>
    <w:p w14:paraId="69E1ED40" w14:textId="77777777" w:rsidR="00202C2A" w:rsidRPr="00202C2A" w:rsidRDefault="00202C2A" w:rsidP="00202C2A">
      <w:pPr>
        <w:rPr>
          <w:b/>
          <w:bCs/>
        </w:rPr>
      </w:pPr>
      <w:r w:rsidRPr="00202C2A">
        <w:rPr>
          <w:b/>
          <w:bCs/>
        </w:rPr>
        <w:t>Conexões Internas — Dados Compartimentados</w:t>
      </w:r>
    </w:p>
    <w:p w14:paraId="1B57AC1C" w14:textId="77777777" w:rsidR="00202C2A" w:rsidRPr="00202C2A" w:rsidRDefault="00202C2A" w:rsidP="00202C2A">
      <w:r w:rsidRPr="00202C2A">
        <w:t xml:space="preserve">As linhas internas representam </w:t>
      </w:r>
      <w:r w:rsidRPr="00202C2A">
        <w:rPr>
          <w:b/>
          <w:bCs/>
        </w:rPr>
        <w:t>dados organizados em compartimentos independentes</w:t>
      </w:r>
      <w:r w:rsidRPr="00202C2A">
        <w:t>:</w:t>
      </w:r>
    </w:p>
    <w:p w14:paraId="0D726B51" w14:textId="77777777" w:rsidR="00202C2A" w:rsidRPr="00202C2A" w:rsidRDefault="00202C2A" w:rsidP="00202C2A">
      <w:pPr>
        <w:numPr>
          <w:ilvl w:val="0"/>
          <w:numId w:val="3"/>
        </w:numPr>
      </w:pPr>
      <w:r w:rsidRPr="00202C2A">
        <w:t>Senhas</w:t>
      </w:r>
    </w:p>
    <w:p w14:paraId="798BBE4A" w14:textId="77777777" w:rsidR="00202C2A" w:rsidRPr="00202C2A" w:rsidRDefault="00202C2A" w:rsidP="00202C2A">
      <w:pPr>
        <w:numPr>
          <w:ilvl w:val="0"/>
          <w:numId w:val="3"/>
        </w:numPr>
      </w:pPr>
      <w:r w:rsidRPr="00202C2A">
        <w:t>Cartões</w:t>
      </w:r>
    </w:p>
    <w:p w14:paraId="0110221C" w14:textId="77777777" w:rsidR="00202C2A" w:rsidRPr="00202C2A" w:rsidRDefault="00202C2A" w:rsidP="00202C2A">
      <w:pPr>
        <w:numPr>
          <w:ilvl w:val="0"/>
          <w:numId w:val="3"/>
        </w:numPr>
      </w:pPr>
      <w:r w:rsidRPr="00202C2A">
        <w:t>Documentos</w:t>
      </w:r>
    </w:p>
    <w:p w14:paraId="62F93E26" w14:textId="77777777" w:rsidR="00202C2A" w:rsidRPr="00202C2A" w:rsidRDefault="00202C2A" w:rsidP="00202C2A">
      <w:pPr>
        <w:numPr>
          <w:ilvl w:val="0"/>
          <w:numId w:val="3"/>
        </w:numPr>
      </w:pPr>
      <w:r w:rsidRPr="00202C2A">
        <w:t>Notas</w:t>
      </w:r>
    </w:p>
    <w:p w14:paraId="0ED21791" w14:textId="77777777" w:rsidR="00202C2A" w:rsidRPr="00202C2A" w:rsidRDefault="00202C2A" w:rsidP="00202C2A">
      <w:r w:rsidRPr="00202C2A">
        <w:t xml:space="preserve">Cada informação vive em seu próprio espaço, conectada apenas ao núcleo — </w:t>
      </w:r>
      <w:r w:rsidRPr="00202C2A">
        <w:rPr>
          <w:b/>
          <w:bCs/>
        </w:rPr>
        <w:t>nunca entre si</w:t>
      </w:r>
      <w:r w:rsidRPr="00202C2A">
        <w:t>, nunca com o exterior.</w:t>
      </w:r>
    </w:p>
    <w:p w14:paraId="2CDED9DD" w14:textId="77777777" w:rsidR="00202C2A" w:rsidRPr="00202C2A" w:rsidRDefault="00202C2A" w:rsidP="00202C2A">
      <w:r w:rsidRPr="00202C2A">
        <w:t xml:space="preserve">Isso reforça o conceito de </w:t>
      </w:r>
      <w:r w:rsidRPr="00202C2A">
        <w:rPr>
          <w:b/>
          <w:bCs/>
        </w:rPr>
        <w:t>isolamento por design</w:t>
      </w:r>
      <w:r w:rsidRPr="00202C2A">
        <w:t>.</w:t>
      </w:r>
    </w:p>
    <w:p w14:paraId="7C58B1FF" w14:textId="77777777" w:rsidR="00202C2A" w:rsidRPr="00202C2A" w:rsidRDefault="00202C2A" w:rsidP="00202C2A">
      <w:r w:rsidRPr="00202C2A">
        <w:pict w14:anchorId="2A6F13C6">
          <v:rect id="_x0000_i1057" style="width:0;height:1.5pt" o:hralign="center" o:hrstd="t" o:hr="t" fillcolor="#a0a0a0" stroked="f"/>
        </w:pict>
      </w:r>
    </w:p>
    <w:p w14:paraId="71B1851C" w14:textId="77777777" w:rsidR="00202C2A" w:rsidRPr="00202C2A" w:rsidRDefault="00202C2A" w:rsidP="00202C2A">
      <w:pPr>
        <w:rPr>
          <w:b/>
          <w:bCs/>
        </w:rPr>
      </w:pPr>
      <w:r w:rsidRPr="00202C2A">
        <w:rPr>
          <w:b/>
          <w:bCs/>
        </w:rPr>
        <w:t>Acabamento Metálico — Confiança e Robustez</w:t>
      </w:r>
    </w:p>
    <w:p w14:paraId="424C7E94" w14:textId="77777777" w:rsidR="00202C2A" w:rsidRPr="00202C2A" w:rsidRDefault="00202C2A" w:rsidP="00202C2A">
      <w:r w:rsidRPr="00202C2A">
        <w:t>O contorno em tom metálico/alumínio transmite:</w:t>
      </w:r>
    </w:p>
    <w:p w14:paraId="0BA0D3E7" w14:textId="77777777" w:rsidR="00202C2A" w:rsidRPr="00202C2A" w:rsidRDefault="00202C2A" w:rsidP="00202C2A">
      <w:pPr>
        <w:numPr>
          <w:ilvl w:val="0"/>
          <w:numId w:val="4"/>
        </w:numPr>
      </w:pPr>
      <w:r w:rsidRPr="00202C2A">
        <w:rPr>
          <w:b/>
          <w:bCs/>
        </w:rPr>
        <w:t>Durabilidade</w:t>
      </w:r>
    </w:p>
    <w:p w14:paraId="33EDFA1E" w14:textId="77777777" w:rsidR="00202C2A" w:rsidRPr="00202C2A" w:rsidRDefault="00202C2A" w:rsidP="00202C2A">
      <w:pPr>
        <w:numPr>
          <w:ilvl w:val="0"/>
          <w:numId w:val="4"/>
        </w:numPr>
      </w:pPr>
      <w:r w:rsidRPr="00202C2A">
        <w:rPr>
          <w:b/>
          <w:bCs/>
        </w:rPr>
        <w:lastRenderedPageBreak/>
        <w:t>Tecnologia de nível industrial</w:t>
      </w:r>
    </w:p>
    <w:p w14:paraId="4BA12963" w14:textId="77777777" w:rsidR="00202C2A" w:rsidRPr="00202C2A" w:rsidRDefault="00202C2A" w:rsidP="00202C2A">
      <w:pPr>
        <w:numPr>
          <w:ilvl w:val="0"/>
          <w:numId w:val="4"/>
        </w:numPr>
      </w:pPr>
      <w:r w:rsidRPr="00202C2A">
        <w:rPr>
          <w:b/>
          <w:bCs/>
        </w:rPr>
        <w:t>Confiança silenciosa</w:t>
      </w:r>
    </w:p>
    <w:p w14:paraId="00BDA8AA" w14:textId="77777777" w:rsidR="00202C2A" w:rsidRPr="00202C2A" w:rsidRDefault="00202C2A" w:rsidP="00202C2A">
      <w:r w:rsidRPr="00202C2A">
        <w:t>Não é chamativo. Não é decorativo.</w:t>
      </w:r>
      <w:r w:rsidRPr="00202C2A">
        <w:br/>
        <w:t>É sólido, técnico e sério — como um cofre deve ser.</w:t>
      </w:r>
    </w:p>
    <w:p w14:paraId="06FC323D" w14:textId="77777777" w:rsidR="00202C2A" w:rsidRPr="00202C2A" w:rsidRDefault="00202C2A" w:rsidP="00202C2A">
      <w:r w:rsidRPr="00202C2A">
        <w:pict w14:anchorId="02566C66">
          <v:rect id="_x0000_i1058" style="width:0;height:1.5pt" o:hralign="center" o:hrstd="t" o:hr="t" fillcolor="#a0a0a0" stroked="f"/>
        </w:pict>
      </w:r>
    </w:p>
    <w:p w14:paraId="142015A5" w14:textId="77777777" w:rsidR="00202C2A" w:rsidRPr="00202C2A" w:rsidRDefault="00202C2A" w:rsidP="00202C2A">
      <w:pPr>
        <w:rPr>
          <w:b/>
          <w:bCs/>
        </w:rPr>
      </w:pPr>
      <w:r w:rsidRPr="00202C2A">
        <w:rPr>
          <w:b/>
          <w:bCs/>
        </w:rPr>
        <w:t>Azul LockZero — Segurança e Clareza</w:t>
      </w:r>
    </w:p>
    <w:p w14:paraId="2DEB24DC" w14:textId="77777777" w:rsidR="00202C2A" w:rsidRPr="00202C2A" w:rsidRDefault="00202C2A" w:rsidP="00202C2A">
      <w:r w:rsidRPr="00202C2A">
        <w:t>O azul utilizado no logo não é decorativo.</w:t>
      </w:r>
    </w:p>
    <w:p w14:paraId="30F1D9D0" w14:textId="77777777" w:rsidR="00202C2A" w:rsidRPr="00202C2A" w:rsidRDefault="00202C2A" w:rsidP="00202C2A">
      <w:r w:rsidRPr="00202C2A">
        <w:t>Ele representa:</w:t>
      </w:r>
    </w:p>
    <w:p w14:paraId="493DC024" w14:textId="77777777" w:rsidR="00202C2A" w:rsidRPr="00202C2A" w:rsidRDefault="00202C2A" w:rsidP="00202C2A">
      <w:pPr>
        <w:numPr>
          <w:ilvl w:val="0"/>
          <w:numId w:val="5"/>
        </w:numPr>
      </w:pPr>
      <w:r w:rsidRPr="00202C2A">
        <w:rPr>
          <w:b/>
          <w:bCs/>
        </w:rPr>
        <w:t>Confiança</w:t>
      </w:r>
    </w:p>
    <w:p w14:paraId="6100F06B" w14:textId="77777777" w:rsidR="00202C2A" w:rsidRPr="00202C2A" w:rsidRDefault="00202C2A" w:rsidP="00202C2A">
      <w:pPr>
        <w:numPr>
          <w:ilvl w:val="0"/>
          <w:numId w:val="5"/>
        </w:numPr>
      </w:pPr>
      <w:r w:rsidRPr="00202C2A">
        <w:rPr>
          <w:b/>
          <w:bCs/>
        </w:rPr>
        <w:t>Tecnologia</w:t>
      </w:r>
    </w:p>
    <w:p w14:paraId="7C141807" w14:textId="77777777" w:rsidR="00202C2A" w:rsidRPr="00202C2A" w:rsidRDefault="00202C2A" w:rsidP="00202C2A">
      <w:pPr>
        <w:numPr>
          <w:ilvl w:val="0"/>
          <w:numId w:val="5"/>
        </w:numPr>
      </w:pPr>
      <w:r w:rsidRPr="00202C2A">
        <w:rPr>
          <w:b/>
          <w:bCs/>
        </w:rPr>
        <w:t>Controle</w:t>
      </w:r>
    </w:p>
    <w:p w14:paraId="29EAB89C" w14:textId="77777777" w:rsidR="00202C2A" w:rsidRPr="00202C2A" w:rsidRDefault="00202C2A" w:rsidP="00202C2A">
      <w:pPr>
        <w:numPr>
          <w:ilvl w:val="0"/>
          <w:numId w:val="5"/>
        </w:numPr>
      </w:pPr>
      <w:r w:rsidRPr="00202C2A">
        <w:rPr>
          <w:b/>
          <w:bCs/>
        </w:rPr>
        <w:t>Calma sob proteção</w:t>
      </w:r>
    </w:p>
    <w:p w14:paraId="2CB8FA16" w14:textId="77777777" w:rsidR="00202C2A" w:rsidRPr="00202C2A" w:rsidRDefault="00202C2A" w:rsidP="00202C2A">
      <w:r w:rsidRPr="00202C2A">
        <w:t>É um azul que comunica segurança sem agressividade e inovação sem exibicionismo.</w:t>
      </w:r>
    </w:p>
    <w:p w14:paraId="4F5EE76C" w14:textId="77777777" w:rsidR="00202C2A" w:rsidRPr="00202C2A" w:rsidRDefault="00202C2A" w:rsidP="00202C2A">
      <w:r w:rsidRPr="00202C2A">
        <w:pict w14:anchorId="488933E2">
          <v:rect id="_x0000_i1059" style="width:0;height:1.5pt" o:hralign="center" o:hrstd="t" o:hr="t" fillcolor="#a0a0a0" stroked="f"/>
        </w:pict>
      </w:r>
    </w:p>
    <w:p w14:paraId="06E0F460" w14:textId="77777777" w:rsidR="00202C2A" w:rsidRPr="00202C2A" w:rsidRDefault="00202C2A" w:rsidP="00202C2A">
      <w:pPr>
        <w:rPr>
          <w:b/>
          <w:bCs/>
        </w:rPr>
      </w:pPr>
      <w:r w:rsidRPr="00202C2A">
        <w:rPr>
          <w:b/>
          <w:bCs/>
        </w:rPr>
        <w:t>Mensagem Final do Logo</w:t>
      </w:r>
    </w:p>
    <w:p w14:paraId="7F0BCE0E" w14:textId="77777777" w:rsidR="00202C2A" w:rsidRPr="00202C2A" w:rsidRDefault="00202C2A" w:rsidP="00202C2A">
      <w:r w:rsidRPr="00202C2A">
        <w:rPr>
          <w:b/>
          <w:bCs/>
        </w:rPr>
        <w:t>O LockZero não esconde dados.</w:t>
      </w:r>
      <w:r w:rsidRPr="00202C2A">
        <w:rPr>
          <w:b/>
          <w:bCs/>
        </w:rPr>
        <w:br/>
        <w:t>Ele os isola.</w:t>
      </w:r>
      <w:r w:rsidRPr="00202C2A">
        <w:rPr>
          <w:b/>
          <w:bCs/>
        </w:rPr>
        <w:br/>
        <w:t>E, uma vez isolados, nada mais importa.</w:t>
      </w:r>
    </w:p>
    <w:p w14:paraId="530485A2" w14:textId="77777777" w:rsidR="000D6077" w:rsidRDefault="000D6077"/>
    <w:sectPr w:rsidR="000D6077" w:rsidSect="00E41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CA0"/>
    <w:multiLevelType w:val="multilevel"/>
    <w:tmpl w:val="4534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34916"/>
    <w:multiLevelType w:val="multilevel"/>
    <w:tmpl w:val="364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61530"/>
    <w:multiLevelType w:val="multilevel"/>
    <w:tmpl w:val="012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D4A06"/>
    <w:multiLevelType w:val="multilevel"/>
    <w:tmpl w:val="0C1A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26441"/>
    <w:multiLevelType w:val="multilevel"/>
    <w:tmpl w:val="D0E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872617">
    <w:abstractNumId w:val="4"/>
  </w:num>
  <w:num w:numId="2" w16cid:durableId="1654673005">
    <w:abstractNumId w:val="1"/>
  </w:num>
  <w:num w:numId="3" w16cid:durableId="1633319448">
    <w:abstractNumId w:val="0"/>
  </w:num>
  <w:num w:numId="4" w16cid:durableId="393892223">
    <w:abstractNumId w:val="3"/>
  </w:num>
  <w:num w:numId="5" w16cid:durableId="710153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2A"/>
    <w:rsid w:val="000A3891"/>
    <w:rsid w:val="000D6077"/>
    <w:rsid w:val="00202C2A"/>
    <w:rsid w:val="00363CA8"/>
    <w:rsid w:val="00DB5B2A"/>
    <w:rsid w:val="00E4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7450"/>
  <w15:chartTrackingRefBased/>
  <w15:docId w15:val="{B89CDCEE-A4BB-4E21-97D4-C5987C66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1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Spatz</dc:creator>
  <cp:keywords/>
  <dc:description/>
  <cp:lastModifiedBy>Humberto Spatz</cp:lastModifiedBy>
  <cp:revision>1</cp:revision>
  <dcterms:created xsi:type="dcterms:W3CDTF">2025-12-27T14:37:00Z</dcterms:created>
  <dcterms:modified xsi:type="dcterms:W3CDTF">2025-12-27T14:38:00Z</dcterms:modified>
</cp:coreProperties>
</file>