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CE118" w14:textId="2A07C5D1" w:rsidR="009C0410" w:rsidRDefault="00781EB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5825E" wp14:editId="1E1BF245">
                <wp:simplePos x="0" y="0"/>
                <wp:positionH relativeFrom="margin">
                  <wp:align>center</wp:align>
                </wp:positionH>
                <wp:positionV relativeFrom="paragraph">
                  <wp:posOffset>-482600</wp:posOffset>
                </wp:positionV>
                <wp:extent cx="1828800" cy="18288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3EB9FB" w14:textId="77777777" w:rsidR="00F55C34" w:rsidRPr="00D3114E" w:rsidRDefault="00F55C34" w:rsidP="00F55C34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114E"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B5825E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0;margin-top:-38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" filled="f" stroked="f">
                <v:textbox style="mso-fit-shape-to-text:t">
                  <w:txbxContent>
                    <w:p w14:paraId="003EB9FB" w14:textId="77777777" w:rsidR="00F55C34" w:rsidRPr="00D3114E" w:rsidRDefault="00F55C34" w:rsidP="00F55C34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114E">
                        <w:rPr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Algorithm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3664E5" w14:textId="75B51B59" w:rsidR="00781EBE" w:rsidRPr="00931062" w:rsidRDefault="00576A76" w:rsidP="00931062">
      <w:pPr>
        <w:pStyle w:val="ListParagraph"/>
        <w:numPr>
          <w:ilvl w:val="0"/>
          <w:numId w:val="2"/>
        </w:numPr>
        <w:spacing w:line="360" w:lineRule="auto"/>
        <w:ind w:hanging="720"/>
        <w:jc w:val="both"/>
        <w:rPr>
          <w:rFonts w:ascii="Comic Sans MS" w:hAnsi="Comic Sans MS"/>
          <w:sz w:val="32"/>
          <w:szCs w:val="32"/>
        </w:rPr>
      </w:pPr>
      <w:r w:rsidRPr="00931062">
        <w:rPr>
          <w:rFonts w:ascii="Comic Sans MS" w:hAnsi="Comic Sans MS"/>
          <w:sz w:val="32"/>
          <w:szCs w:val="32"/>
        </w:rPr>
        <w:t>Start.</w:t>
      </w:r>
    </w:p>
    <w:p w14:paraId="3FE71C9E" w14:textId="4BADE2CD" w:rsidR="00576A76" w:rsidRDefault="00FE63B8" w:rsidP="00931062">
      <w:pPr>
        <w:pStyle w:val="ListParagraph"/>
        <w:numPr>
          <w:ilvl w:val="0"/>
          <w:numId w:val="2"/>
        </w:numPr>
        <w:spacing w:line="360" w:lineRule="auto"/>
        <w:ind w:hanging="720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Assume a variable </w:t>
      </w:r>
      <w:r w:rsidR="00407939">
        <w:rPr>
          <w:rFonts w:ascii="Bradley Hand ITC" w:hAnsi="Bradley Hand ITC"/>
          <w:b/>
          <w:bCs/>
          <w:sz w:val="36"/>
          <w:szCs w:val="36"/>
        </w:rPr>
        <w:t>N</w:t>
      </w:r>
      <w:r>
        <w:rPr>
          <w:rFonts w:ascii="Comic Sans MS" w:hAnsi="Comic Sans MS"/>
          <w:sz w:val="32"/>
          <w:szCs w:val="32"/>
        </w:rPr>
        <w:t xml:space="preserve"> and initialize it to </w:t>
      </w:r>
      <w:r w:rsidR="0024268F" w:rsidRPr="00407939">
        <w:rPr>
          <w:rFonts w:ascii="Bradley Hand ITC" w:hAnsi="Bradley Hand ITC"/>
          <w:b/>
          <w:bCs/>
          <w:sz w:val="36"/>
          <w:szCs w:val="36"/>
        </w:rPr>
        <w:t>1</w:t>
      </w:r>
    </w:p>
    <w:p w14:paraId="4EA0DB23" w14:textId="5D7AE373" w:rsidR="0024268F" w:rsidRDefault="0024268F" w:rsidP="00931062">
      <w:pPr>
        <w:pStyle w:val="ListParagraph"/>
        <w:numPr>
          <w:ilvl w:val="0"/>
          <w:numId w:val="2"/>
        </w:numPr>
        <w:spacing w:line="360" w:lineRule="auto"/>
        <w:ind w:hanging="720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Assume a variable </w:t>
      </w:r>
      <w:r w:rsidRPr="00407939">
        <w:rPr>
          <w:rFonts w:ascii="Bradley Hand ITC" w:hAnsi="Bradley Hand ITC"/>
          <w:b/>
          <w:bCs/>
          <w:sz w:val="36"/>
          <w:szCs w:val="36"/>
        </w:rPr>
        <w:t>k</w:t>
      </w:r>
      <w:r>
        <w:rPr>
          <w:rFonts w:ascii="Comic Sans MS" w:hAnsi="Comic Sans MS"/>
          <w:sz w:val="32"/>
          <w:szCs w:val="32"/>
        </w:rPr>
        <w:t xml:space="preserve"> and initialize it to </w:t>
      </w:r>
      <w:r w:rsidRPr="00407939">
        <w:rPr>
          <w:rFonts w:ascii="Bradley Hand ITC" w:hAnsi="Bradley Hand ITC"/>
          <w:b/>
          <w:bCs/>
          <w:sz w:val="36"/>
          <w:szCs w:val="36"/>
        </w:rPr>
        <w:t>1</w:t>
      </w:r>
    </w:p>
    <w:p w14:paraId="4E749010" w14:textId="28B08996" w:rsidR="0024268F" w:rsidRPr="00931062" w:rsidRDefault="0024268F" w:rsidP="00931062">
      <w:pPr>
        <w:pStyle w:val="ListParagraph"/>
        <w:numPr>
          <w:ilvl w:val="0"/>
          <w:numId w:val="2"/>
        </w:numPr>
        <w:spacing w:line="360" w:lineRule="auto"/>
        <w:ind w:hanging="720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If </w:t>
      </w:r>
      <w:r w:rsidRPr="00407939">
        <w:rPr>
          <w:rFonts w:ascii="Bradley Hand ITC" w:hAnsi="Bradley Hand ITC"/>
          <w:b/>
          <w:bCs/>
          <w:sz w:val="36"/>
          <w:szCs w:val="36"/>
        </w:rPr>
        <w:t>k</w:t>
      </w:r>
      <w:r>
        <w:rPr>
          <w:rFonts w:ascii="Comic Sans MS" w:hAnsi="Comic Sans MS"/>
          <w:sz w:val="32"/>
          <w:szCs w:val="32"/>
        </w:rPr>
        <w:t xml:space="preserve"> </w:t>
      </w:r>
      <w:r w:rsidR="006D6A2B">
        <w:rPr>
          <w:rFonts w:ascii="Comic Sans MS" w:hAnsi="Comic Sans MS"/>
          <w:sz w:val="32"/>
          <w:szCs w:val="32"/>
        </w:rPr>
        <w:t xml:space="preserve">is equal to </w:t>
      </w:r>
      <w:r w:rsidR="006D6A2B" w:rsidRPr="00407939">
        <w:rPr>
          <w:rFonts w:ascii="Bradley Hand ITC" w:hAnsi="Bradley Hand ITC"/>
          <w:b/>
          <w:bCs/>
          <w:sz w:val="36"/>
          <w:szCs w:val="36"/>
        </w:rPr>
        <w:t>100</w:t>
      </w:r>
      <w:r w:rsidR="006D6A2B">
        <w:rPr>
          <w:rFonts w:ascii="Comic Sans MS" w:hAnsi="Comic Sans MS"/>
          <w:sz w:val="32"/>
          <w:szCs w:val="32"/>
        </w:rPr>
        <w:t xml:space="preserve"> go to </w:t>
      </w:r>
      <w:r w:rsidR="006D6A2B" w:rsidRPr="00256904">
        <w:rPr>
          <w:rFonts w:ascii="Bookman Old Style" w:hAnsi="Bookman Old Style"/>
          <w:b/>
          <w:bCs/>
          <w:sz w:val="32"/>
          <w:szCs w:val="32"/>
        </w:rPr>
        <w:t xml:space="preserve">Step </w:t>
      </w:r>
      <w:r w:rsidR="00407939" w:rsidRPr="00256904">
        <w:rPr>
          <w:rFonts w:ascii="Bookman Old Style" w:hAnsi="Bookman Old Style"/>
          <w:b/>
          <w:bCs/>
          <w:sz w:val="32"/>
          <w:szCs w:val="32"/>
        </w:rPr>
        <w:t>13</w:t>
      </w:r>
      <w:r w:rsidR="006D6A2B">
        <w:rPr>
          <w:rFonts w:ascii="Comic Sans MS" w:hAnsi="Comic Sans MS"/>
          <w:sz w:val="32"/>
          <w:szCs w:val="32"/>
        </w:rPr>
        <w:t>.</w:t>
      </w:r>
    </w:p>
    <w:p w14:paraId="0AB52CB6" w14:textId="47CFFA0C" w:rsidR="00576A76" w:rsidRPr="00931062" w:rsidRDefault="00576A76" w:rsidP="00931062">
      <w:pPr>
        <w:pStyle w:val="ListParagraph"/>
        <w:numPr>
          <w:ilvl w:val="0"/>
          <w:numId w:val="2"/>
        </w:numPr>
        <w:spacing w:line="360" w:lineRule="auto"/>
        <w:ind w:hanging="720"/>
        <w:jc w:val="both"/>
        <w:rPr>
          <w:rFonts w:ascii="Comic Sans MS" w:hAnsi="Comic Sans MS"/>
          <w:sz w:val="32"/>
          <w:szCs w:val="32"/>
        </w:rPr>
      </w:pPr>
      <w:r w:rsidRPr="00931062">
        <w:rPr>
          <w:rFonts w:ascii="Comic Sans MS" w:hAnsi="Comic Sans MS"/>
          <w:sz w:val="32"/>
          <w:szCs w:val="32"/>
        </w:rPr>
        <w:t xml:space="preserve">Assume a variable </w:t>
      </w:r>
      <w:proofErr w:type="spellStart"/>
      <w:r w:rsidRPr="00407939">
        <w:rPr>
          <w:rFonts w:ascii="Bradley Hand ITC" w:hAnsi="Bradley Hand ITC"/>
          <w:b/>
          <w:bCs/>
          <w:sz w:val="36"/>
          <w:szCs w:val="36"/>
        </w:rPr>
        <w:t>ct</w:t>
      </w:r>
      <w:proofErr w:type="spellEnd"/>
      <w:r w:rsidRPr="00931062">
        <w:rPr>
          <w:rFonts w:ascii="Comic Sans MS" w:hAnsi="Comic Sans MS"/>
          <w:sz w:val="32"/>
          <w:szCs w:val="32"/>
        </w:rPr>
        <w:t xml:space="preserve"> and initialize it to </w:t>
      </w:r>
      <w:r w:rsidRPr="00407939">
        <w:rPr>
          <w:rFonts w:ascii="Bradley Hand ITC" w:hAnsi="Bradley Hand ITC"/>
          <w:b/>
          <w:bCs/>
          <w:sz w:val="36"/>
          <w:szCs w:val="36"/>
        </w:rPr>
        <w:t>0</w:t>
      </w:r>
    </w:p>
    <w:p w14:paraId="10B87F3F" w14:textId="165C471A" w:rsidR="00576A76" w:rsidRPr="00931062" w:rsidRDefault="000759DF" w:rsidP="00931062">
      <w:pPr>
        <w:pStyle w:val="ListParagraph"/>
        <w:numPr>
          <w:ilvl w:val="0"/>
          <w:numId w:val="2"/>
        </w:numPr>
        <w:spacing w:line="360" w:lineRule="auto"/>
        <w:ind w:hanging="720"/>
        <w:jc w:val="both"/>
        <w:rPr>
          <w:rFonts w:ascii="Comic Sans MS" w:hAnsi="Comic Sans MS"/>
          <w:sz w:val="32"/>
          <w:szCs w:val="32"/>
        </w:rPr>
      </w:pPr>
      <w:r w:rsidRPr="00931062">
        <w:rPr>
          <w:rFonts w:ascii="Comic Sans MS" w:hAnsi="Comic Sans MS"/>
          <w:sz w:val="32"/>
          <w:szCs w:val="32"/>
        </w:rPr>
        <w:t xml:space="preserve">Assume another variable </w:t>
      </w:r>
      <w:proofErr w:type="spellStart"/>
      <w:r w:rsidRPr="00407939">
        <w:rPr>
          <w:rFonts w:ascii="Bradley Hand ITC" w:hAnsi="Bradley Hand ITC"/>
          <w:b/>
          <w:bCs/>
          <w:sz w:val="36"/>
          <w:szCs w:val="36"/>
        </w:rPr>
        <w:t>i</w:t>
      </w:r>
      <w:proofErr w:type="spellEnd"/>
      <w:r w:rsidRPr="00931062">
        <w:rPr>
          <w:rFonts w:ascii="Comic Sans MS" w:hAnsi="Comic Sans MS"/>
          <w:sz w:val="32"/>
          <w:szCs w:val="32"/>
        </w:rPr>
        <w:t xml:space="preserve"> and initialize it to </w:t>
      </w:r>
      <w:r w:rsidRPr="00407939">
        <w:rPr>
          <w:rFonts w:ascii="Bradley Hand ITC" w:hAnsi="Bradley Hand ITC"/>
          <w:b/>
          <w:bCs/>
          <w:sz w:val="36"/>
          <w:szCs w:val="36"/>
        </w:rPr>
        <w:t>1</w:t>
      </w:r>
    </w:p>
    <w:p w14:paraId="6D20772D" w14:textId="25A02D19" w:rsidR="000759DF" w:rsidRPr="00931062" w:rsidRDefault="000759DF" w:rsidP="00931062">
      <w:pPr>
        <w:pStyle w:val="ListParagraph"/>
        <w:numPr>
          <w:ilvl w:val="0"/>
          <w:numId w:val="2"/>
        </w:numPr>
        <w:spacing w:line="360" w:lineRule="auto"/>
        <w:ind w:hanging="720"/>
        <w:jc w:val="both"/>
        <w:rPr>
          <w:rFonts w:ascii="Comic Sans MS" w:hAnsi="Comic Sans MS"/>
          <w:sz w:val="32"/>
          <w:szCs w:val="32"/>
        </w:rPr>
      </w:pPr>
      <w:r w:rsidRPr="00931062">
        <w:rPr>
          <w:rFonts w:ascii="Comic Sans MS" w:hAnsi="Comic Sans MS"/>
          <w:sz w:val="32"/>
          <w:szCs w:val="32"/>
        </w:rPr>
        <w:t xml:space="preserve">If </w:t>
      </w:r>
      <w:proofErr w:type="spellStart"/>
      <w:r w:rsidRPr="00407939">
        <w:rPr>
          <w:rFonts w:ascii="Bradley Hand ITC" w:hAnsi="Bradley Hand ITC"/>
          <w:b/>
          <w:bCs/>
          <w:sz w:val="36"/>
          <w:szCs w:val="36"/>
        </w:rPr>
        <w:t>i</w:t>
      </w:r>
      <w:proofErr w:type="spellEnd"/>
      <w:r w:rsidRPr="00931062">
        <w:rPr>
          <w:rFonts w:ascii="Comic Sans MS" w:hAnsi="Comic Sans MS"/>
          <w:sz w:val="32"/>
          <w:szCs w:val="32"/>
        </w:rPr>
        <w:t xml:space="preserve"> is less than </w:t>
      </w:r>
      <w:r w:rsidRPr="00407939">
        <w:rPr>
          <w:rFonts w:ascii="Bradley Hand ITC" w:hAnsi="Bradley Hand ITC"/>
          <w:b/>
          <w:bCs/>
          <w:sz w:val="36"/>
          <w:szCs w:val="36"/>
        </w:rPr>
        <w:t>N</w:t>
      </w:r>
      <w:r w:rsidR="00B428A5" w:rsidRPr="00931062">
        <w:rPr>
          <w:rFonts w:ascii="Comic Sans MS" w:hAnsi="Comic Sans MS"/>
          <w:sz w:val="32"/>
          <w:szCs w:val="32"/>
        </w:rPr>
        <w:t xml:space="preserve"> then</w:t>
      </w:r>
      <w:r w:rsidRPr="00931062">
        <w:rPr>
          <w:rFonts w:ascii="Comic Sans MS" w:hAnsi="Comic Sans MS"/>
          <w:sz w:val="32"/>
          <w:szCs w:val="32"/>
        </w:rPr>
        <w:t xml:space="preserve"> </w:t>
      </w:r>
      <w:r w:rsidR="00B428A5" w:rsidRPr="00931062">
        <w:rPr>
          <w:rFonts w:ascii="Comic Sans MS" w:hAnsi="Comic Sans MS"/>
          <w:sz w:val="32"/>
          <w:szCs w:val="32"/>
        </w:rPr>
        <w:t xml:space="preserve">GO TO </w:t>
      </w:r>
      <w:r w:rsidR="00B948B6" w:rsidRPr="00931062">
        <w:rPr>
          <w:rFonts w:ascii="Bookman Old Style" w:hAnsi="Bookman Old Style"/>
          <w:b/>
          <w:bCs/>
          <w:sz w:val="32"/>
          <w:szCs w:val="32"/>
        </w:rPr>
        <w:t xml:space="preserve">Step </w:t>
      </w:r>
      <w:r w:rsidR="00256904">
        <w:rPr>
          <w:rFonts w:ascii="Bookman Old Style" w:hAnsi="Bookman Old Style"/>
          <w:b/>
          <w:bCs/>
          <w:sz w:val="32"/>
          <w:szCs w:val="32"/>
        </w:rPr>
        <w:t>11</w:t>
      </w:r>
      <w:r w:rsidR="00A97B31" w:rsidRPr="00931062">
        <w:rPr>
          <w:rFonts w:ascii="Comic Sans MS" w:hAnsi="Comic Sans MS"/>
          <w:sz w:val="32"/>
          <w:szCs w:val="32"/>
        </w:rPr>
        <w:t>.</w:t>
      </w:r>
    </w:p>
    <w:p w14:paraId="6E3B7795" w14:textId="3112152B" w:rsidR="00A97B31" w:rsidRPr="00931062" w:rsidRDefault="00A97B31" w:rsidP="00931062">
      <w:pPr>
        <w:pStyle w:val="ListParagraph"/>
        <w:numPr>
          <w:ilvl w:val="0"/>
          <w:numId w:val="2"/>
        </w:numPr>
        <w:spacing w:line="360" w:lineRule="auto"/>
        <w:ind w:hanging="720"/>
        <w:jc w:val="both"/>
        <w:rPr>
          <w:rFonts w:ascii="Comic Sans MS" w:hAnsi="Comic Sans MS"/>
          <w:sz w:val="32"/>
          <w:szCs w:val="32"/>
        </w:rPr>
      </w:pPr>
      <w:r w:rsidRPr="00931062">
        <w:rPr>
          <w:rFonts w:ascii="Comic Sans MS" w:hAnsi="Comic Sans MS"/>
          <w:sz w:val="32"/>
          <w:szCs w:val="32"/>
        </w:rPr>
        <w:t xml:space="preserve">If </w:t>
      </w:r>
      <w:r w:rsidRPr="00407939">
        <w:rPr>
          <w:rFonts w:ascii="Bradley Hand ITC" w:hAnsi="Bradley Hand ITC"/>
          <w:b/>
          <w:bCs/>
          <w:sz w:val="36"/>
          <w:szCs w:val="36"/>
        </w:rPr>
        <w:t>N</w:t>
      </w:r>
      <w:r w:rsidRPr="00931062">
        <w:rPr>
          <w:rFonts w:ascii="Comic Sans MS" w:hAnsi="Comic Sans MS"/>
          <w:sz w:val="32"/>
          <w:szCs w:val="32"/>
        </w:rPr>
        <w:t xml:space="preserve"> is divisible by </w:t>
      </w:r>
      <w:proofErr w:type="spellStart"/>
      <w:r w:rsidRPr="00407939">
        <w:rPr>
          <w:rFonts w:ascii="Bradley Hand ITC" w:hAnsi="Bradley Hand ITC"/>
          <w:b/>
          <w:bCs/>
          <w:sz w:val="36"/>
          <w:szCs w:val="36"/>
        </w:rPr>
        <w:t>i</w:t>
      </w:r>
      <w:proofErr w:type="spellEnd"/>
      <w:r w:rsidRPr="00931062">
        <w:rPr>
          <w:rFonts w:ascii="Comic Sans MS" w:hAnsi="Comic Sans MS"/>
          <w:sz w:val="32"/>
          <w:szCs w:val="32"/>
        </w:rPr>
        <w:t xml:space="preserve"> add </w:t>
      </w:r>
      <w:r w:rsidRPr="00407939">
        <w:rPr>
          <w:rFonts w:ascii="Bradley Hand ITC" w:hAnsi="Bradley Hand ITC"/>
          <w:b/>
          <w:bCs/>
          <w:sz w:val="36"/>
          <w:szCs w:val="36"/>
        </w:rPr>
        <w:t>1</w:t>
      </w:r>
      <w:r w:rsidRPr="00931062">
        <w:rPr>
          <w:rFonts w:ascii="Comic Sans MS" w:hAnsi="Comic Sans MS"/>
          <w:sz w:val="32"/>
          <w:szCs w:val="32"/>
        </w:rPr>
        <w:t xml:space="preserve"> to variable </w:t>
      </w:r>
      <w:r w:rsidRPr="00407939">
        <w:rPr>
          <w:rFonts w:ascii="Bradley Hand ITC" w:hAnsi="Bradley Hand ITC"/>
          <w:b/>
          <w:bCs/>
          <w:sz w:val="36"/>
          <w:szCs w:val="36"/>
        </w:rPr>
        <w:t>ct</w:t>
      </w:r>
      <w:r w:rsidRPr="00931062">
        <w:rPr>
          <w:rFonts w:ascii="Comic Sans MS" w:hAnsi="Comic Sans MS"/>
          <w:sz w:val="32"/>
          <w:szCs w:val="32"/>
        </w:rPr>
        <w:t>.</w:t>
      </w:r>
    </w:p>
    <w:p w14:paraId="75D1A409" w14:textId="61704E67" w:rsidR="00B948B6" w:rsidRPr="00931062" w:rsidRDefault="00B948B6" w:rsidP="00931062">
      <w:pPr>
        <w:pStyle w:val="ListParagraph"/>
        <w:numPr>
          <w:ilvl w:val="0"/>
          <w:numId w:val="2"/>
        </w:numPr>
        <w:spacing w:line="360" w:lineRule="auto"/>
        <w:ind w:hanging="720"/>
        <w:jc w:val="both"/>
        <w:rPr>
          <w:rFonts w:ascii="Comic Sans MS" w:hAnsi="Comic Sans MS"/>
          <w:sz w:val="32"/>
          <w:szCs w:val="32"/>
        </w:rPr>
      </w:pPr>
      <w:r w:rsidRPr="00931062">
        <w:rPr>
          <w:rFonts w:ascii="Comic Sans MS" w:hAnsi="Comic Sans MS"/>
          <w:sz w:val="32"/>
          <w:szCs w:val="32"/>
        </w:rPr>
        <w:t xml:space="preserve">Add </w:t>
      </w:r>
      <w:r w:rsidRPr="00407939">
        <w:rPr>
          <w:rFonts w:ascii="Bradley Hand ITC" w:hAnsi="Bradley Hand ITC"/>
          <w:b/>
          <w:bCs/>
          <w:sz w:val="36"/>
          <w:szCs w:val="36"/>
        </w:rPr>
        <w:t>1</w:t>
      </w:r>
      <w:r w:rsidRPr="00931062">
        <w:rPr>
          <w:rFonts w:ascii="Comic Sans MS" w:hAnsi="Comic Sans MS"/>
          <w:sz w:val="32"/>
          <w:szCs w:val="32"/>
        </w:rPr>
        <w:t xml:space="preserve"> to variable </w:t>
      </w:r>
      <w:proofErr w:type="spellStart"/>
      <w:r w:rsidRPr="00407939">
        <w:rPr>
          <w:rFonts w:ascii="Bradley Hand ITC" w:hAnsi="Bradley Hand ITC"/>
          <w:b/>
          <w:bCs/>
          <w:sz w:val="36"/>
          <w:szCs w:val="36"/>
        </w:rPr>
        <w:t>i</w:t>
      </w:r>
      <w:proofErr w:type="spellEnd"/>
      <w:r w:rsidRPr="00931062">
        <w:rPr>
          <w:rFonts w:ascii="Comic Sans MS" w:hAnsi="Comic Sans MS"/>
          <w:sz w:val="32"/>
          <w:szCs w:val="32"/>
        </w:rPr>
        <w:t>.</w:t>
      </w:r>
    </w:p>
    <w:p w14:paraId="1DC2D48F" w14:textId="0CEED035" w:rsidR="00A97B31" w:rsidRPr="00931062" w:rsidRDefault="00A97B31" w:rsidP="00A041F4">
      <w:pPr>
        <w:pStyle w:val="ListParagraph"/>
        <w:numPr>
          <w:ilvl w:val="0"/>
          <w:numId w:val="2"/>
        </w:numPr>
        <w:spacing w:line="360" w:lineRule="auto"/>
        <w:ind w:hanging="810"/>
        <w:jc w:val="both"/>
        <w:rPr>
          <w:rFonts w:ascii="Comic Sans MS" w:hAnsi="Comic Sans MS"/>
          <w:sz w:val="32"/>
          <w:szCs w:val="32"/>
        </w:rPr>
      </w:pPr>
      <w:r w:rsidRPr="00931062">
        <w:rPr>
          <w:rFonts w:ascii="Comic Sans MS" w:hAnsi="Comic Sans MS"/>
          <w:sz w:val="32"/>
          <w:szCs w:val="32"/>
        </w:rPr>
        <w:t xml:space="preserve">GO TO </w:t>
      </w:r>
      <w:r w:rsidR="00B428A5" w:rsidRPr="00931062">
        <w:rPr>
          <w:rFonts w:ascii="Bookman Old Style" w:hAnsi="Bookman Old Style"/>
          <w:b/>
          <w:bCs/>
          <w:sz w:val="32"/>
          <w:szCs w:val="32"/>
        </w:rPr>
        <w:t xml:space="preserve">Step </w:t>
      </w:r>
      <w:r w:rsidR="00256904">
        <w:rPr>
          <w:rFonts w:ascii="Bookman Old Style" w:hAnsi="Bookman Old Style"/>
          <w:b/>
          <w:bCs/>
          <w:sz w:val="32"/>
          <w:szCs w:val="32"/>
        </w:rPr>
        <w:t>7</w:t>
      </w:r>
      <w:r w:rsidR="00B948B6" w:rsidRPr="00931062">
        <w:rPr>
          <w:rFonts w:ascii="Comic Sans MS" w:hAnsi="Comic Sans MS"/>
          <w:sz w:val="32"/>
          <w:szCs w:val="32"/>
        </w:rPr>
        <w:t>.</w:t>
      </w:r>
    </w:p>
    <w:p w14:paraId="7003FBF4" w14:textId="5EDFDB1D" w:rsidR="006D6A2B" w:rsidRPr="006B6F8E" w:rsidRDefault="00B428A5" w:rsidP="00A041F4">
      <w:pPr>
        <w:pStyle w:val="ListParagraph"/>
        <w:numPr>
          <w:ilvl w:val="0"/>
          <w:numId w:val="2"/>
        </w:numPr>
        <w:spacing w:line="360" w:lineRule="auto"/>
        <w:ind w:left="1440" w:hanging="1530"/>
        <w:jc w:val="both"/>
        <w:rPr>
          <w:rFonts w:ascii="Comic Sans MS" w:hAnsi="Comic Sans MS"/>
          <w:sz w:val="32"/>
          <w:szCs w:val="32"/>
        </w:rPr>
      </w:pPr>
      <w:r w:rsidRPr="006B6F8E">
        <w:rPr>
          <w:rFonts w:ascii="Comic Sans MS" w:hAnsi="Comic Sans MS"/>
          <w:sz w:val="32"/>
          <w:szCs w:val="32"/>
        </w:rPr>
        <w:t xml:space="preserve">If value of </w:t>
      </w:r>
      <w:proofErr w:type="spellStart"/>
      <w:r w:rsidRPr="00407939">
        <w:rPr>
          <w:rFonts w:ascii="Bradley Hand ITC" w:hAnsi="Bradley Hand ITC"/>
          <w:b/>
          <w:bCs/>
          <w:sz w:val="36"/>
          <w:szCs w:val="36"/>
        </w:rPr>
        <w:t>ct</w:t>
      </w:r>
      <w:proofErr w:type="spellEnd"/>
      <w:r w:rsidRPr="006B6F8E">
        <w:rPr>
          <w:rFonts w:ascii="Comic Sans MS" w:hAnsi="Comic Sans MS"/>
          <w:sz w:val="32"/>
          <w:szCs w:val="32"/>
        </w:rPr>
        <w:t xml:space="preserve"> is equal to </w:t>
      </w:r>
      <w:r w:rsidRPr="00407939">
        <w:rPr>
          <w:rFonts w:ascii="Bradley Hand ITC" w:hAnsi="Bradley Hand ITC"/>
          <w:b/>
          <w:bCs/>
          <w:sz w:val="36"/>
          <w:szCs w:val="36"/>
        </w:rPr>
        <w:t>2</w:t>
      </w:r>
      <w:r w:rsidRPr="006B6F8E">
        <w:rPr>
          <w:rFonts w:ascii="Comic Sans MS" w:hAnsi="Comic Sans MS"/>
          <w:sz w:val="32"/>
          <w:szCs w:val="32"/>
        </w:rPr>
        <w:t xml:space="preserve"> print </w:t>
      </w:r>
      <w:r w:rsidR="00407939">
        <w:rPr>
          <w:rFonts w:ascii="Bradley Hand ITC" w:hAnsi="Bradley Hand ITC"/>
          <w:b/>
          <w:bCs/>
          <w:sz w:val="36"/>
          <w:szCs w:val="36"/>
        </w:rPr>
        <w:t>N</w:t>
      </w:r>
      <w:r w:rsidR="006B6F8E">
        <w:rPr>
          <w:rFonts w:ascii="Comic Sans MS" w:hAnsi="Comic Sans MS"/>
          <w:sz w:val="32"/>
          <w:szCs w:val="32"/>
        </w:rPr>
        <w:t xml:space="preserve"> and</w:t>
      </w:r>
      <w:r w:rsidR="00407939">
        <w:rPr>
          <w:rFonts w:ascii="Comic Sans MS" w:hAnsi="Comic Sans MS"/>
          <w:sz w:val="32"/>
          <w:szCs w:val="32"/>
        </w:rPr>
        <w:br/>
      </w:r>
      <w:r w:rsidR="006B6F8E">
        <w:rPr>
          <w:rFonts w:ascii="Comic Sans MS" w:hAnsi="Comic Sans MS"/>
          <w:sz w:val="32"/>
          <w:szCs w:val="32"/>
        </w:rPr>
        <w:t xml:space="preserve">add </w:t>
      </w:r>
      <w:r w:rsidR="006B6F8E" w:rsidRPr="00407939">
        <w:rPr>
          <w:rFonts w:ascii="Bradley Hand ITC" w:hAnsi="Bradley Hand ITC"/>
          <w:b/>
          <w:bCs/>
          <w:sz w:val="36"/>
          <w:szCs w:val="36"/>
        </w:rPr>
        <w:t>1</w:t>
      </w:r>
      <w:r w:rsidR="006B6F8E">
        <w:rPr>
          <w:rFonts w:ascii="Comic Sans MS" w:hAnsi="Comic Sans MS"/>
          <w:sz w:val="32"/>
          <w:szCs w:val="32"/>
        </w:rPr>
        <w:t xml:space="preserve"> to variable </w:t>
      </w:r>
      <w:r w:rsidR="00F03BCA" w:rsidRPr="00407939">
        <w:rPr>
          <w:rFonts w:ascii="Bradley Hand ITC" w:hAnsi="Bradley Hand ITC"/>
          <w:b/>
          <w:bCs/>
          <w:sz w:val="36"/>
          <w:szCs w:val="36"/>
        </w:rPr>
        <w:t>k</w:t>
      </w:r>
      <w:r w:rsidR="00407939">
        <w:rPr>
          <w:rFonts w:ascii="Comic Sans MS" w:hAnsi="Comic Sans MS"/>
          <w:sz w:val="32"/>
          <w:szCs w:val="32"/>
        </w:rPr>
        <w:t>.</w:t>
      </w:r>
    </w:p>
    <w:p w14:paraId="46FE95BB" w14:textId="25844A42" w:rsidR="00B948B6" w:rsidRPr="00256904" w:rsidRDefault="00F03BCA" w:rsidP="00A041F4">
      <w:pPr>
        <w:pStyle w:val="ListParagraph"/>
        <w:numPr>
          <w:ilvl w:val="0"/>
          <w:numId w:val="2"/>
        </w:numPr>
        <w:spacing w:line="360" w:lineRule="auto"/>
        <w:ind w:left="1440" w:hanging="1530"/>
        <w:jc w:val="both"/>
        <w:rPr>
          <w:rFonts w:ascii="Comic Sans MS" w:hAnsi="Comic Sans MS"/>
          <w:sz w:val="32"/>
          <w:szCs w:val="32"/>
        </w:rPr>
      </w:pPr>
      <w:r w:rsidRPr="00256904">
        <w:rPr>
          <w:rFonts w:ascii="Comic Sans MS" w:hAnsi="Comic Sans MS"/>
          <w:sz w:val="32"/>
          <w:szCs w:val="32"/>
        </w:rPr>
        <w:t xml:space="preserve">GO TO </w:t>
      </w:r>
      <w:r w:rsidRPr="00256904">
        <w:rPr>
          <w:rFonts w:ascii="Bookman Old Style" w:hAnsi="Bookman Old Style"/>
          <w:b/>
          <w:bCs/>
          <w:sz w:val="32"/>
          <w:szCs w:val="32"/>
        </w:rPr>
        <w:t>Step 4</w:t>
      </w:r>
      <w:r w:rsidRPr="00256904">
        <w:rPr>
          <w:rFonts w:ascii="Comic Sans MS" w:hAnsi="Comic Sans MS"/>
          <w:sz w:val="32"/>
          <w:szCs w:val="32"/>
        </w:rPr>
        <w:t>.</w:t>
      </w:r>
    </w:p>
    <w:p w14:paraId="39E7B20F" w14:textId="0F9FA90C" w:rsidR="00172A2E" w:rsidRPr="00931062" w:rsidRDefault="00172A2E" w:rsidP="00A041F4">
      <w:pPr>
        <w:pStyle w:val="ListParagraph"/>
        <w:numPr>
          <w:ilvl w:val="0"/>
          <w:numId w:val="2"/>
        </w:numPr>
        <w:spacing w:line="360" w:lineRule="auto"/>
        <w:ind w:hanging="810"/>
        <w:jc w:val="both"/>
        <w:rPr>
          <w:rFonts w:ascii="Comic Sans MS" w:hAnsi="Comic Sans MS"/>
          <w:sz w:val="32"/>
          <w:szCs w:val="32"/>
        </w:rPr>
      </w:pPr>
      <w:r w:rsidRPr="00256904">
        <w:rPr>
          <w:rFonts w:ascii="Comic Sans MS" w:hAnsi="Comic Sans MS"/>
          <w:sz w:val="32"/>
          <w:szCs w:val="32"/>
        </w:rPr>
        <w:t>End</w:t>
      </w:r>
      <w:r w:rsidRPr="00931062">
        <w:rPr>
          <w:rFonts w:ascii="Comic Sans MS" w:hAnsi="Comic Sans MS"/>
          <w:sz w:val="32"/>
          <w:szCs w:val="32"/>
        </w:rPr>
        <w:t>.</w:t>
      </w:r>
    </w:p>
    <w:sectPr w:rsidR="00172A2E" w:rsidRPr="00931062" w:rsidSect="001472A0">
      <w:headerReference w:type="default" r:id="rId7"/>
      <w:footerReference w:type="default" r:id="rId8"/>
      <w:pgSz w:w="11906" w:h="16838" w:code="9"/>
      <w:pgMar w:top="1440" w:right="1466" w:bottom="18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A4E43" w14:textId="77777777" w:rsidR="00B00B84" w:rsidRDefault="00B00B84" w:rsidP="002322A5">
      <w:pPr>
        <w:spacing w:after="0" w:line="240" w:lineRule="auto"/>
      </w:pPr>
      <w:r>
        <w:separator/>
      </w:r>
    </w:p>
  </w:endnote>
  <w:endnote w:type="continuationSeparator" w:id="0">
    <w:p w14:paraId="26BE3232" w14:textId="77777777" w:rsidR="00B00B84" w:rsidRDefault="00B00B84" w:rsidP="00232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02045" w14:textId="21D1C556" w:rsidR="00CA3914" w:rsidRDefault="00CA3914" w:rsidP="00CA391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A7368" w14:textId="77777777" w:rsidR="00B00B84" w:rsidRDefault="00B00B84" w:rsidP="002322A5">
      <w:pPr>
        <w:spacing w:after="0" w:line="240" w:lineRule="auto"/>
      </w:pPr>
      <w:r>
        <w:separator/>
      </w:r>
    </w:p>
  </w:footnote>
  <w:footnote w:type="continuationSeparator" w:id="0">
    <w:p w14:paraId="2414DAE7" w14:textId="77777777" w:rsidR="00B00B84" w:rsidRDefault="00B00B84" w:rsidP="00232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BCD20" w14:textId="0A6AF427" w:rsidR="00686D29" w:rsidRDefault="00BB1229">
    <w:pPr>
      <w:pStyle w:val="Header"/>
    </w:pPr>
    <w:r>
      <w:t xml:space="preserve">Question </w:t>
    </w:r>
    <w:r w:rsidR="00B70E03">
      <w:t>5</w:t>
    </w:r>
    <w:r>
      <w:t xml:space="preserve">. Write an algorithm and flowchart to </w:t>
    </w:r>
    <w:r w:rsidR="00B70E03">
      <w:t>print first 100</w:t>
    </w:r>
    <w:r w:rsidR="0089445F">
      <w:t xml:space="preserve"> prime </w:t>
    </w:r>
    <w:r w:rsidR="00B70E03">
      <w:t>numbers</w:t>
    </w:r>
    <w:r>
      <w:t>.</w:t>
    </w:r>
    <w:r>
      <w:br/>
    </w:r>
  </w:p>
  <w:p w14:paraId="28592E33" w14:textId="648CFCFD" w:rsidR="007414D2" w:rsidRDefault="00BB1229">
    <w:pPr>
      <w:pStyle w:val="Header"/>
    </w:pPr>
    <w:r>
      <w:t xml:space="preserve">Answer </w:t>
    </w:r>
    <w:r w:rsidR="00B70E03">
      <w:t>5</w:t>
    </w: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11EF9"/>
    <w:multiLevelType w:val="hybridMultilevel"/>
    <w:tmpl w:val="C7080B58"/>
    <w:lvl w:ilvl="0" w:tplc="C0D2EDD0">
      <w:start w:val="1"/>
      <w:numFmt w:val="decimal"/>
      <w:lvlText w:val="Step %1: 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31C41"/>
    <w:multiLevelType w:val="hybridMultilevel"/>
    <w:tmpl w:val="D3620062"/>
    <w:lvl w:ilvl="0" w:tplc="20EC7E18">
      <w:start w:val="1"/>
      <w:numFmt w:val="decimal"/>
      <w:lvlText w:val="Step %1: "/>
      <w:lvlJc w:val="left"/>
      <w:pPr>
        <w:ind w:left="720" w:hanging="360"/>
      </w:pPr>
      <w:rPr>
        <w:rFonts w:ascii="Bookman Old Style" w:hAnsi="Bookman Old Style" w:hint="default"/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34"/>
    <w:rsid w:val="00070D54"/>
    <w:rsid w:val="000759DF"/>
    <w:rsid w:val="00127D45"/>
    <w:rsid w:val="001472A0"/>
    <w:rsid w:val="00172A2E"/>
    <w:rsid w:val="002322A5"/>
    <w:rsid w:val="0024268F"/>
    <w:rsid w:val="00256904"/>
    <w:rsid w:val="00266A7B"/>
    <w:rsid w:val="002A071B"/>
    <w:rsid w:val="00331846"/>
    <w:rsid w:val="00407939"/>
    <w:rsid w:val="00576A76"/>
    <w:rsid w:val="006B6F8E"/>
    <w:rsid w:val="006D6A2B"/>
    <w:rsid w:val="00781EBE"/>
    <w:rsid w:val="0089445F"/>
    <w:rsid w:val="008E7DD0"/>
    <w:rsid w:val="00931062"/>
    <w:rsid w:val="009C0410"/>
    <w:rsid w:val="00A041F4"/>
    <w:rsid w:val="00A97B31"/>
    <w:rsid w:val="00B00B84"/>
    <w:rsid w:val="00B428A5"/>
    <w:rsid w:val="00B70E03"/>
    <w:rsid w:val="00B948B6"/>
    <w:rsid w:val="00BB1229"/>
    <w:rsid w:val="00BE5CEF"/>
    <w:rsid w:val="00CA3914"/>
    <w:rsid w:val="00F03BCA"/>
    <w:rsid w:val="00F55C34"/>
    <w:rsid w:val="00F62838"/>
    <w:rsid w:val="00FE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CEF1"/>
  <w15:chartTrackingRefBased/>
  <w15:docId w15:val="{40CC14A3-FC48-40CA-8C9B-6D0A8A22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5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34"/>
  </w:style>
  <w:style w:type="paragraph" w:styleId="ListParagraph">
    <w:name w:val="List Paragraph"/>
    <w:basedOn w:val="Normal"/>
    <w:uiPriority w:val="34"/>
    <w:qFormat/>
    <w:rsid w:val="00F55C3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2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Rwitick Ghosh</dc:creator>
  <cp:keywords/>
  <dc:description/>
  <cp:lastModifiedBy>Rwitick Ghosh</cp:lastModifiedBy>
  <cp:revision>4</cp:revision>
  <cp:lastPrinted>2019-10-13T17:32:00Z</cp:lastPrinted>
  <dcterms:created xsi:type="dcterms:W3CDTF">2019-10-13T05:10:00Z</dcterms:created>
  <dcterms:modified xsi:type="dcterms:W3CDTF">2019-10-13T17:32:00Z</dcterms:modified>
</cp:coreProperties>
</file>