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0E29D">
      <w:pPr>
        <w:rPr>
          <w:rFonts w:ascii="Times New Roman" w:hAnsi="Times New Roman" w:eastAsia="宋体" w:cs="Times New Roman"/>
          <w:color w:val="000000" w:themeColor="text1"/>
          <w:sz w:val="24"/>
          <w:szCs w:val="24"/>
        </w:rPr>
      </w:pPr>
      <w:bookmarkStart w:id="23" w:name="_GoBack"/>
      <w:bookmarkEnd w:id="23"/>
      <w:r>
        <w:rPr>
          <w:rFonts w:ascii="Times New Roman" w:hAnsi="Times New Roman" w:eastAsia="宋体" w:cs="Times New Roman"/>
          <w:color w:val="000000" w:themeColor="text1"/>
          <w:sz w:val="24"/>
          <w:szCs w:val="24"/>
        </w:rPr>
        <w:t>1.中华人民共和国是</w:t>
      </w:r>
      <w:r>
        <w:rPr>
          <w:rFonts w:ascii="Times New Roman" w:hAnsi="Times New Roman" w:eastAsia="宋体"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领导的、以工农联盟为基础的人民民主专政的社会主义国家。</w:t>
      </w:r>
    </w:p>
    <w:p w14:paraId="61293A1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工人阶级</w:t>
      </w:r>
    </w:p>
    <w:p w14:paraId="47D4D89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《中华人民共和国宪法》第一条）</w:t>
      </w:r>
    </w:p>
    <w:p w14:paraId="2CF01F5B">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eastAsia="MingLiU_HKSCS"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是中华人民共和国的根本制度。</w:t>
      </w:r>
    </w:p>
    <w:p w14:paraId="33C48671">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社会主义制度</w:t>
      </w:r>
    </w:p>
    <w:p w14:paraId="38A1E6E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《中华人民共和国宪法》第一条）</w:t>
      </w:r>
    </w:p>
    <w:p w14:paraId="6DB90EFD">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rPr>
        <w:t>3</w:t>
      </w:r>
      <w:r>
        <w:rPr>
          <w:rFonts w:ascii="Times New Roman" w:hAnsi="Times New Roman" w:eastAsia="MingLiU_HKSCS" w:cs="Times New Roman"/>
          <w:color w:val="000000" w:themeColor="text1"/>
          <w:sz w:val="24"/>
          <w:szCs w:val="24"/>
        </w:rPr>
        <w:t>.</w:t>
      </w:r>
      <w:r>
        <w:rPr>
          <w:rFonts w:ascii="Times New Roman" w:hAnsi="Times New Roman" w:eastAsia="宋体" w:cs="Times New Roman"/>
          <w:color w:val="000000" w:themeColor="text1"/>
          <w:sz w:val="24"/>
          <w:szCs w:val="24"/>
        </w:rPr>
        <w:t>中华人民共和国实行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，建设社会主义法治国家。</w:t>
      </w:r>
    </w:p>
    <w:p w14:paraId="2A0F01E5">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依法治国</w:t>
      </w:r>
    </w:p>
    <w:p w14:paraId="43859D0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《中华人民共和国宪法》第五条）</w:t>
      </w:r>
    </w:p>
    <w:p w14:paraId="1ED01E92">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rPr>
        <w:t>4</w:t>
      </w:r>
      <w:r>
        <w:rPr>
          <w:rFonts w:ascii="Times New Roman" w:hAnsi="Times New Roman" w:eastAsia="MingLiU_HKSCS" w:cs="Times New Roman"/>
          <w:color w:val="000000" w:themeColor="text1"/>
          <w:sz w:val="24"/>
          <w:szCs w:val="24"/>
        </w:rPr>
        <w:t>.</w:t>
      </w:r>
      <w:r>
        <w:rPr>
          <w:rFonts w:ascii="Times New Roman" w:hAnsi="Times New Roman" w:eastAsia="宋体" w:cs="Times New Roman"/>
          <w:color w:val="000000" w:themeColor="text1"/>
          <w:sz w:val="24"/>
          <w:szCs w:val="24"/>
        </w:rPr>
        <w:t>国家在社会主义初级阶段，坚持</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的基本经济制度，坚持按劳分配为主体、多种分配方式并存的分配制度</w:t>
      </w:r>
    </w:p>
    <w:p w14:paraId="4961F10A">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公有制为主体、多种所有制经济共同发展。</w:t>
      </w:r>
    </w:p>
    <w:p w14:paraId="4317794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《中华人民共和国宪法》第六条）</w:t>
      </w:r>
    </w:p>
    <w:p w14:paraId="05C1D38D">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eastAsia="MingLiU_HKSCS" w:cs="Times New Roman"/>
          <w:color w:val="000000" w:themeColor="text1"/>
          <w:sz w:val="24"/>
          <w:szCs w:val="24"/>
        </w:rPr>
        <w:t>.</w:t>
      </w:r>
      <w:r>
        <w:rPr>
          <w:rFonts w:ascii="Times New Roman" w:hAnsi="Times New Roman" w:eastAsia="宋体" w:cs="Times New Roman"/>
          <w:color w:val="000000" w:themeColor="text1"/>
          <w:sz w:val="24"/>
          <w:szCs w:val="24"/>
        </w:rPr>
        <w:t>国有经济，即</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，是国民经济中的主导力量。</w:t>
      </w:r>
    </w:p>
    <w:p w14:paraId="321C58FE">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社会主义全民所有制经济</w:t>
      </w:r>
    </w:p>
    <w:p w14:paraId="13A9F0C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《中华人民共和国宪法》第七条）</w:t>
      </w:r>
    </w:p>
    <w:p w14:paraId="56D16636">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eastAsia="MingLiU_HKSCS" w:cs="Times New Roman"/>
          <w:color w:val="000000" w:themeColor="text1"/>
          <w:sz w:val="24"/>
          <w:szCs w:val="24"/>
        </w:rPr>
        <w:t>.</w:t>
      </w:r>
      <w:r>
        <w:rPr>
          <w:rFonts w:ascii="Times New Roman" w:hAnsi="Times New Roman" w:eastAsia="宋体" w:cs="Times New Roman"/>
          <w:color w:val="000000" w:themeColor="text1"/>
          <w:sz w:val="24"/>
          <w:szCs w:val="24"/>
        </w:rPr>
        <w:t>农村集体经济组织实行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的双层经营体制。</w:t>
      </w:r>
    </w:p>
    <w:p w14:paraId="4BA0C104">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家庭承包经营为基础、统分结合</w:t>
      </w:r>
    </w:p>
    <w:p w14:paraId="6FD434C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《中华人民共和国宪法》第八条）</w:t>
      </w:r>
    </w:p>
    <w:p w14:paraId="278365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7.为了保护民事主体的合法权益，调整</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关系，维护社会和经济秩序，适应中国特色社会主义发展要求，弘扬社会主义核心价值观，根据宪法，制定本法。</w:t>
      </w:r>
    </w:p>
    <w:p w14:paraId="535C149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民事</w:t>
      </w:r>
    </w:p>
    <w:p w14:paraId="30100EC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《中华人民共和国民法典》第一条）</w:t>
      </w:r>
    </w:p>
    <w:p w14:paraId="19D278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8.民法调整平等主体的自然人、法人和非法人组织之间的</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关系和</w:t>
      </w:r>
    </w:p>
    <w:p w14:paraId="24E92E9E">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关系。</w:t>
      </w:r>
    </w:p>
    <w:p w14:paraId="6529EB5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人身；财产</w:t>
      </w:r>
    </w:p>
    <w:p w14:paraId="1355925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《中华人民共和国民法典》第二条）</w:t>
      </w:r>
    </w:p>
    <w:p w14:paraId="08B376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9.民事主体的</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权利、</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权利以及其他合法权益受法律保护，任何组织或者个人不得侵犯。</w:t>
      </w:r>
    </w:p>
    <w:p w14:paraId="23760C9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：人身；财产</w:t>
      </w:r>
    </w:p>
    <w:p w14:paraId="61F578C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《中华人民共和国民法典》第三条）</w:t>
      </w:r>
    </w:p>
    <w:p w14:paraId="08A0FC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10.民事主体从事民事活动，应当遵循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原则，按照自己的意思设立、变更、终止民事法律关系。</w:t>
      </w:r>
    </w:p>
    <w:p w14:paraId="7FE53A90">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自愿</w:t>
      </w:r>
    </w:p>
    <w:p w14:paraId="4830B43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《中华人民共和国民法典》第五条）</w:t>
      </w:r>
    </w:p>
    <w:p w14:paraId="339571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11.民事主体从事民事活动，应当遵循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原则，合理确定各方的权利和义务。</w:t>
      </w:r>
    </w:p>
    <w:p w14:paraId="49280D87">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公平</w:t>
      </w:r>
    </w:p>
    <w:p w14:paraId="26C9069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《中华人民共和国民法典》第六条）</w:t>
      </w:r>
    </w:p>
    <w:p w14:paraId="1C755A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12.不满</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周岁的未成年人为无民事行为能力人，由其法定代理人代理实施民事法律行为。</w:t>
      </w:r>
    </w:p>
    <w:p w14:paraId="28DC91D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：八</w:t>
      </w:r>
    </w:p>
    <w:p w14:paraId="1D35E24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《中华人民共和国民法典》第二十条）</w:t>
      </w:r>
    </w:p>
    <w:p w14:paraId="7954C9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13.自然人以户籍登记或者其他有效身份登记记载的居所为住所；经常居所与住所不一致的，</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视为住所。</w:t>
      </w:r>
    </w:p>
    <w:p w14:paraId="58007864">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经常居所</w:t>
      </w:r>
    </w:p>
    <w:p w14:paraId="309DBF7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《中华人民共和国民法典》第二十五条）</w:t>
      </w:r>
    </w:p>
    <w:p w14:paraId="7ED3E9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14.自然人下落不明满</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年的，利害关系人可以向人民法院申请宣告该自然人为失踪人。</w:t>
      </w:r>
    </w:p>
    <w:p w14:paraId="13B2AD32">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二</w:t>
      </w:r>
    </w:p>
    <w:p w14:paraId="6DE2998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《中华人民共和国民法典》第四十条）</w:t>
      </w:r>
    </w:p>
    <w:p w14:paraId="563A80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15.自然人从事工商业经营，经依法登记，为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6473428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个体工商户</w:t>
      </w:r>
    </w:p>
    <w:p w14:paraId="1081CB6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《中华人民共和国民法典》第五十四条）</w:t>
      </w:r>
    </w:p>
    <w:p w14:paraId="7D2DD41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16.个体工商户的债务，个人经营的，以个人财产承担；家庭经营的，以家庭财产承担；无法区分的，以</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财产承担。</w:t>
      </w:r>
    </w:p>
    <w:p w14:paraId="55E0F54F">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：家庭</w:t>
      </w:r>
    </w:p>
    <w:p w14:paraId="55B5CA0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《中华人民共和国民法典》第五十六条）</w:t>
      </w:r>
    </w:p>
    <w:p w14:paraId="7206A3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17.法人可以依法设立分支机构。分支机构以自己的名义从事民事活动，产生的民事责任由</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承担。</w:t>
      </w:r>
    </w:p>
    <w:p w14:paraId="4245DC48">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法人</w:t>
      </w:r>
    </w:p>
    <w:p w14:paraId="487A1B9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《中华人民共和国民法典》第七十四条）</w:t>
      </w:r>
    </w:p>
    <w:p w14:paraId="32EDA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18.依法设立的营利法人，由登记机关发给营利法人营业执照。营利法人的成立日期是</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72CD5A88">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营业执照签发日期</w:t>
      </w:r>
    </w:p>
    <w:p w14:paraId="6ECE736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《中华人民共和国民法典》第七十八条）</w:t>
      </w:r>
    </w:p>
    <w:p w14:paraId="7F649D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19.因他人没有法律根据，取得不当利益，受损失的人有权请求其返还</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7741D8F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不当得利</w:t>
      </w:r>
    </w:p>
    <w:p w14:paraId="3A9E9B7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《中华人民共和国民法典》第一百二十二条）</w:t>
      </w:r>
    </w:p>
    <w:p w14:paraId="75443C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20.行为人与相对人以虚假的意思表示实施的民事法律行为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061A0DA5">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无效</w:t>
      </w:r>
    </w:p>
    <w:p w14:paraId="7BC490C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《中华人民共和国民法典》第一百四十六条）</w:t>
      </w:r>
    </w:p>
    <w:p w14:paraId="1F456D6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21.基于重大误解实施的民事法律行为，行为人有权请求人民法院或者仲裁机构予以</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4E097ABE">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撤销</w:t>
      </w:r>
    </w:p>
    <w:p w14:paraId="7FE017D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《中华人民共和国民法典》第一百四十七条）</w:t>
      </w:r>
    </w:p>
    <w:p w14:paraId="114F99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22.民事法律行为是民事主体通过意思表示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民事法律关系的行为。</w:t>
      </w:r>
    </w:p>
    <w:p w14:paraId="5C7C3D54">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设立、变更、终止</w:t>
      </w:r>
    </w:p>
    <w:p w14:paraId="101A719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《中华人民共和国民法典》第一百三十三条）</w:t>
      </w:r>
    </w:p>
    <w:p w14:paraId="1834B9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23.无民事行为能力人实施的民事法律行为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7D0D4BAA">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无效</w:t>
      </w:r>
    </w:p>
    <w:p w14:paraId="0C670BC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《中华人民共和国民法典》第一百四十四条）</w:t>
      </w:r>
    </w:p>
    <w:p w14:paraId="62070F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24.违背公序良俗的民事法律行为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6912B0D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无效</w:t>
      </w:r>
    </w:p>
    <w:p w14:paraId="54FEA2D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《中华人民共和国民法典》第一百五十三条）</w:t>
      </w:r>
    </w:p>
    <w:p w14:paraId="68E274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25.行为人与相对人恶意串通，损害他人合法权益的民事法律行为</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4B9BDA4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无效</w:t>
      </w:r>
    </w:p>
    <w:p w14:paraId="36F2E74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《中华人民共和国民法典》第一百五十四条）</w:t>
      </w:r>
    </w:p>
    <w:p w14:paraId="12F73F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26.附生效条件的民事法律行为，自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时生效。</w:t>
      </w:r>
    </w:p>
    <w:p w14:paraId="2792A854">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条件成就</w:t>
      </w:r>
    </w:p>
    <w:p w14:paraId="5221C18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《中华人民共和国民法典》第一百五十八条）</w:t>
      </w:r>
    </w:p>
    <w:p w14:paraId="3EC6E5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27.附解除条件的民事法律行为，自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时失效。</w:t>
      </w:r>
    </w:p>
    <w:p w14:paraId="2BA12A54">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条件成就</w:t>
      </w:r>
    </w:p>
    <w:p w14:paraId="053D098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《中华人民共和国民法典》第一百五十八条）</w:t>
      </w:r>
    </w:p>
    <w:p w14:paraId="591E09E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28.附生效期限的民事法律行为，自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时生效。</w:t>
      </w:r>
    </w:p>
    <w:p w14:paraId="70F6BA46">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期限届至</w:t>
      </w:r>
    </w:p>
    <w:p w14:paraId="28A0FC2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《中华人民共和国民法典》第一百六十条）</w:t>
      </w:r>
    </w:p>
    <w:p w14:paraId="43F630D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29.附终止期限的民事法律行为，自</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时失效。</w:t>
      </w:r>
    </w:p>
    <w:p w14:paraId="1A6CBB0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期限届满</w:t>
      </w:r>
    </w:p>
    <w:p w14:paraId="7380930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《中华人民共和国民法典》第一百六十条）</w:t>
      </w:r>
    </w:p>
    <w:p w14:paraId="0A6A1CB2">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30.民事主体可以通过代理人实施</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p>
    <w:p w14:paraId="5A4D2623">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民事法律行为</w:t>
      </w:r>
    </w:p>
    <w:p w14:paraId="62FECF6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《中华人民共和国民法典》第一百六十一条）</w:t>
      </w:r>
    </w:p>
    <w:p w14:paraId="11C12A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31.委托代理人按照</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的委托行使代理权。</w:t>
      </w:r>
    </w:p>
    <w:p w14:paraId="501B4DE8">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被代理人</w:t>
      </w:r>
    </w:p>
    <w:p w14:paraId="55999D54">
      <w:pPr>
        <w:rPr>
          <w:rFonts w:ascii="Times New Roman" w:hAnsi="Times New Roman" w:eastAsia="楷体" w:cs="Times New Roman"/>
          <w:color w:val="000000" w:themeColor="text1"/>
          <w:sz w:val="24"/>
          <w:szCs w:val="24"/>
        </w:rPr>
      </w:pPr>
      <w:r>
        <w:rPr>
          <w:rFonts w:hint="eastAsia" w:ascii="Times New Roman" w:hAnsi="Times New Roman" w:eastAsia="黑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《中华人民共和国民法典》第一百六十三条）</w:t>
      </w:r>
    </w:p>
    <w:p w14:paraId="48BCBC0B">
      <w:pPr>
        <w:pStyle w:val="16"/>
        <w:spacing w:before="0" w:beforeAutospacing="0" w:after="0" w:afterAutospacing="0"/>
        <w:jc w:val="both"/>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32.国家出资的企业，由</w:t>
      </w:r>
      <w:r>
        <w:rPr>
          <w:rFonts w:ascii="Times New Roman" w:hAnsi="Times New Roman" w:cs="Times New Roman" w:eastAsiaTheme="minorEastAsia"/>
          <w:color w:val="000000" w:themeColor="text1"/>
          <w:u w:val="single"/>
        </w:rPr>
        <w:t xml:space="preserve">   </w:t>
      </w:r>
      <w:r>
        <w:rPr>
          <w:rFonts w:ascii="Times New Roman" w:hAnsi="Times New Roman" w:cs="Times New Roman"/>
          <w:color w:val="000000" w:themeColor="text1"/>
          <w:u w:val="single"/>
        </w:rPr>
        <w:t xml:space="preserve">   </w:t>
      </w:r>
      <w:r>
        <w:rPr>
          <w:rFonts w:ascii="Times New Roman" w:hAnsi="Times New Roman" w:cs="Times New Roman" w:eastAsiaTheme="minorEastAsia"/>
          <w:color w:val="000000" w:themeColor="text1"/>
          <w:u w:val="single"/>
        </w:rPr>
        <w:t xml:space="preserve">  </w:t>
      </w:r>
      <w:r>
        <w:rPr>
          <w:rFonts w:ascii="Times New Roman" w:hAnsi="Times New Roman" w:cs="Times New Roman" w:eastAsiaTheme="minorEastAsia"/>
          <w:color w:val="000000" w:themeColor="text1"/>
        </w:rPr>
        <w:t>、地方人民政府依照法律、行政法规规定分别代表国家履行出资人职责，享有出资人权益。</w:t>
      </w:r>
    </w:p>
    <w:p w14:paraId="69BCED0A">
      <w:pPr>
        <w:pStyle w:val="16"/>
        <w:spacing w:before="0" w:beforeAutospacing="0" w:after="0" w:afterAutospacing="0"/>
        <w:jc w:val="both"/>
        <w:rPr>
          <w:rFonts w:ascii="Times New Roman" w:hAnsi="Times New Roman" w:cs="Times New Roman" w:eastAsiaTheme="minorEastAsia"/>
          <w:color w:val="000000" w:themeColor="text1"/>
        </w:rPr>
      </w:pPr>
      <w:r>
        <w:rPr>
          <w:rFonts w:ascii="Times New Roman" w:hAnsi="Times New Roman" w:eastAsia="黑体" w:cs="Times New Roman"/>
          <w:color w:val="000000" w:themeColor="text1"/>
        </w:rPr>
        <w:t>答案：</w:t>
      </w:r>
      <w:r>
        <w:rPr>
          <w:rFonts w:ascii="Times New Roman" w:hAnsi="Times New Roman" w:cs="Times New Roman" w:eastAsiaTheme="minorEastAsia"/>
          <w:color w:val="000000" w:themeColor="text1"/>
        </w:rPr>
        <w:t>国务院</w:t>
      </w:r>
    </w:p>
    <w:p w14:paraId="01B8045B">
      <w:pPr>
        <w:pStyle w:val="16"/>
        <w:spacing w:before="0" w:beforeAutospacing="0" w:after="0" w:afterAutospacing="0"/>
        <w:jc w:val="both"/>
        <w:rPr>
          <w:rFonts w:ascii="Times New Roman" w:hAnsi="Times New Roman" w:eastAsia="楷体" w:cs="Times New Roman"/>
          <w:color w:val="000000" w:themeColor="text1"/>
          <w:kern w:val="2"/>
        </w:rPr>
      </w:pPr>
      <w:r>
        <w:rPr>
          <w:rFonts w:hint="eastAsia" w:ascii="Times New Roman" w:hAnsi="Times New Roman" w:eastAsia="楷体" w:cs="Times New Roman"/>
          <w:color w:val="000000" w:themeColor="text1"/>
          <w:kern w:val="2"/>
          <w:lang w:eastAsia="zh-CN"/>
        </w:rPr>
        <w:t>解析：（</w:t>
      </w:r>
      <w:r>
        <w:rPr>
          <w:rFonts w:ascii="Times New Roman" w:hAnsi="Times New Roman" w:eastAsia="楷体" w:cs="Times New Roman"/>
          <w:color w:val="000000" w:themeColor="text1"/>
        </w:rPr>
        <w:t>《中华人民共和国民法典》</w:t>
      </w:r>
      <w:r>
        <w:rPr>
          <w:rFonts w:ascii="Times New Roman" w:hAnsi="Times New Roman" w:eastAsia="楷体" w:cs="Times New Roman"/>
          <w:color w:val="000000" w:themeColor="text1"/>
          <w:kern w:val="2"/>
        </w:rPr>
        <w:t>第二百五十七条）</w:t>
      </w:r>
    </w:p>
    <w:p w14:paraId="069F33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33.业主对建筑物内住宅、经营性用房等专有部分享有所有权，对专有部分以外的共有部分享有</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的权利。</w:t>
      </w:r>
    </w:p>
    <w:p w14:paraId="6B76A22F">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共有和共同管理的</w:t>
      </w:r>
    </w:p>
    <w:p w14:paraId="747D7616">
      <w:pPr>
        <w:pStyle w:val="16"/>
        <w:spacing w:before="0" w:beforeAutospacing="0" w:after="0" w:afterAutospacing="0"/>
        <w:jc w:val="both"/>
        <w:rPr>
          <w:rFonts w:ascii="Times New Roman" w:hAnsi="Times New Roman" w:eastAsia="楷体" w:cs="Times New Roman"/>
          <w:color w:val="000000" w:themeColor="text1"/>
          <w:kern w:val="2"/>
        </w:rPr>
      </w:pPr>
      <w:r>
        <w:rPr>
          <w:rFonts w:hint="eastAsia" w:ascii="Times New Roman" w:hAnsi="Times New Roman" w:eastAsia="楷体" w:cs="Times New Roman"/>
          <w:color w:val="000000" w:themeColor="text1"/>
          <w:kern w:val="2"/>
          <w:lang w:eastAsia="zh-CN"/>
        </w:rPr>
        <w:t>解析：（</w:t>
      </w:r>
      <w:r>
        <w:rPr>
          <w:rFonts w:ascii="Times New Roman" w:hAnsi="Times New Roman" w:eastAsia="楷体" w:cs="Times New Roman"/>
          <w:color w:val="000000" w:themeColor="text1"/>
        </w:rPr>
        <w:t>《中华人民共和国民法典》</w:t>
      </w:r>
      <w:r>
        <w:rPr>
          <w:rFonts w:ascii="Times New Roman" w:hAnsi="Times New Roman" w:eastAsia="楷体" w:cs="Times New Roman"/>
          <w:color w:val="000000" w:themeColor="text1"/>
          <w:kern w:val="2"/>
        </w:rPr>
        <w:t>第二百七十一条）</w:t>
      </w:r>
    </w:p>
    <w:p w14:paraId="62B796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34.不动产的相邻权利人应当按有利生产、方便生活、团结互助、</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的原则，正确处理相邻关系。</w:t>
      </w:r>
    </w:p>
    <w:p w14:paraId="1BD83C5B">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公平合理</w:t>
      </w:r>
    </w:p>
    <w:p w14:paraId="4AB1A39E">
      <w:pPr>
        <w:pStyle w:val="16"/>
        <w:spacing w:before="0" w:beforeAutospacing="0" w:after="0" w:afterAutospacing="0"/>
        <w:jc w:val="both"/>
        <w:rPr>
          <w:rFonts w:ascii="Times New Roman" w:hAnsi="Times New Roman" w:eastAsia="楷体" w:cs="Times New Roman"/>
          <w:color w:val="000000" w:themeColor="text1"/>
          <w:kern w:val="2"/>
        </w:rPr>
      </w:pPr>
      <w:r>
        <w:rPr>
          <w:rFonts w:hint="eastAsia" w:ascii="Times New Roman" w:hAnsi="Times New Roman" w:eastAsia="楷体" w:cs="Times New Roman"/>
          <w:color w:val="000000" w:themeColor="text1"/>
          <w:kern w:val="2"/>
          <w:lang w:eastAsia="zh-CN"/>
        </w:rPr>
        <w:t>解析：（</w:t>
      </w:r>
      <w:r>
        <w:rPr>
          <w:rFonts w:ascii="Times New Roman" w:hAnsi="Times New Roman" w:eastAsia="楷体" w:cs="Times New Roman"/>
          <w:color w:val="000000" w:themeColor="text1"/>
        </w:rPr>
        <w:t>《中华人民共和国民法典》</w:t>
      </w:r>
      <w:r>
        <w:rPr>
          <w:rFonts w:ascii="Times New Roman" w:hAnsi="Times New Roman" w:eastAsia="楷体" w:cs="Times New Roman"/>
          <w:color w:val="000000" w:themeColor="text1"/>
          <w:kern w:val="2"/>
        </w:rPr>
        <w:t>第二百八十八条）</w:t>
      </w:r>
    </w:p>
    <w:p w14:paraId="0B0D6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35.我国《民法典》规定，征收集体所有的土地，应当依法及时足额支付</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、安置补助费、农村村民住宅补偿费、其他地上附着物和青苗等补偿费等的补偿费用。</w:t>
      </w:r>
    </w:p>
    <w:p w14:paraId="5186BE68">
      <w:pPr>
        <w:rPr>
          <w:rFonts w:ascii="Times New Roman" w:hAnsi="Times New Roman" w:eastAsia="楷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土地补偿费</w:t>
      </w:r>
    </w:p>
    <w:p w14:paraId="3E040E4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《中华人民共和国民法典》第二百四十三条。）</w:t>
      </w:r>
    </w:p>
    <w:p w14:paraId="795F3B86">
      <w:pPr>
        <w:rPr>
          <w:rFonts w:ascii="Times New Roman" w:hAnsi="Times New Roman" w:cs="Times New Roman"/>
          <w:color w:val="000000" w:themeColor="text1"/>
          <w:sz w:val="24"/>
          <w:szCs w:val="24"/>
        </w:rPr>
      </w:pPr>
      <w:r>
        <w:rPr>
          <w:rFonts w:ascii="Times New Roman" w:hAnsi="Times New Roman" w:eastAsia="楷体" w:cs="Times New Roman"/>
          <w:color w:val="000000" w:themeColor="text1"/>
          <w:sz w:val="24"/>
          <w:szCs w:val="24"/>
        </w:rPr>
        <w:t>36.</w:t>
      </w:r>
      <w:r>
        <w:rPr>
          <w:rFonts w:ascii="Times New Roman" w:hAnsi="Times New Roman" w:cs="Times New Roman"/>
          <w:color w:val="000000" w:themeColor="text1"/>
          <w:sz w:val="24"/>
          <w:szCs w:val="24"/>
        </w:rPr>
        <w:t>动产物权转让时，当事人又约定由出让人继续占有该动产的，物权自</w:t>
      </w:r>
    </w:p>
    <w:p w14:paraId="68A96C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发生效力。</w:t>
      </w:r>
    </w:p>
    <w:p w14:paraId="6B64999F">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该约定生效时</w:t>
      </w:r>
    </w:p>
    <w:p w14:paraId="7EB4B85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《中华人民共和国民法典》第二百二十八条）</w:t>
      </w:r>
    </w:p>
    <w:p w14:paraId="467BF3B7">
      <w:pPr>
        <w:rPr>
          <w:rFonts w:ascii="Times New Roman" w:hAnsi="Times New Roman" w:eastAsia="宋体" w:cs="Times New Roman"/>
          <w:color w:val="000000" w:themeColor="text1"/>
          <w:sz w:val="24"/>
          <w:szCs w:val="24"/>
          <w:shd w:val="clear" w:color="auto" w:fill="FFFFFF"/>
        </w:rPr>
      </w:pPr>
      <w:bookmarkStart w:id="0" w:name="_Hlk43299717"/>
      <w:r>
        <w:rPr>
          <w:rFonts w:ascii="Times New Roman" w:hAnsi="Times New Roman" w:eastAsia="楷体" w:cs="Times New Roman"/>
          <w:color w:val="000000" w:themeColor="text1"/>
          <w:sz w:val="24"/>
          <w:szCs w:val="24"/>
        </w:rPr>
        <w:t>37</w:t>
      </w:r>
      <w:r>
        <w:rPr>
          <w:rFonts w:ascii="Times New Roman" w:hAnsi="Times New Roman" w:eastAsia="宋体" w:cs="Times New Roman"/>
          <w:color w:val="000000" w:themeColor="text1"/>
          <w:sz w:val="24"/>
          <w:szCs w:val="24"/>
          <w:shd w:val="clear" w:color="auto" w:fill="FFFFFF"/>
        </w:rPr>
        <w:t>.</w:t>
      </w:r>
      <w:bookmarkEnd w:id="0"/>
      <w:r>
        <w:rPr>
          <w:rFonts w:ascii="Times New Roman" w:hAnsi="Times New Roman" w:eastAsia="宋体" w:cs="Times New Roman"/>
          <w:color w:val="000000" w:themeColor="text1"/>
          <w:sz w:val="24"/>
          <w:szCs w:val="24"/>
          <w:shd w:val="clear" w:color="auto" w:fill="FFFFFF"/>
        </w:rPr>
        <w:t>不动产或者动产可以由两个以上组织、个人共有。共有包</w:t>
      </w:r>
      <w:bookmarkStart w:id="1" w:name="_Hlk43298269"/>
      <w:bookmarkStart w:id="2" w:name="_Hlk43299094"/>
      <w:bookmarkStart w:id="3" w:name="_Hlk43299110"/>
      <w:r>
        <w:rPr>
          <w:rFonts w:ascii="Times New Roman" w:hAnsi="Times New Roman" w:eastAsia="宋体" w:cs="Times New Roman"/>
          <w:color w:val="000000" w:themeColor="text1"/>
          <w:sz w:val="24"/>
          <w:szCs w:val="24"/>
          <w:shd w:val="clear" w:color="auto" w:fill="FFFFFF"/>
        </w:rPr>
        <w:t>括</w:t>
      </w:r>
    </w:p>
    <w:p w14:paraId="64C379D8">
      <w:pPr>
        <w:rPr>
          <w:rFonts w:ascii="Times New Roman" w:hAnsi="Times New Roman" w:eastAsia="宋体" w:cs="Times New Roman"/>
          <w:color w:val="000000" w:themeColor="text1"/>
          <w:sz w:val="24"/>
          <w:szCs w:val="24"/>
          <w:u w:val="single"/>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shd w:val="clear" w:color="auto" w:fill="FFFFFF"/>
        </w:rPr>
        <w:t>和</w:t>
      </w:r>
      <w:bookmarkEnd w:id="1"/>
      <w:bookmarkEnd w:id="2"/>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shd w:val="clear" w:color="auto" w:fill="FFFFFF"/>
        </w:rPr>
        <w:t>。</w:t>
      </w:r>
      <w:bookmarkEnd w:id="3"/>
    </w:p>
    <w:p w14:paraId="48DF0459">
      <w:pPr>
        <w:rPr>
          <w:rFonts w:ascii="Times New Roman" w:hAnsi="Times New Roman" w:eastAsia="微软雅黑" w:cs="Times New Roman"/>
          <w:color w:val="000000" w:themeColor="text1"/>
          <w:sz w:val="24"/>
          <w:szCs w:val="24"/>
          <w:shd w:val="clear" w:color="auto" w:fill="FFFFFF"/>
        </w:rPr>
      </w:pPr>
      <w:bookmarkStart w:id="4" w:name="_Hlk43299459"/>
      <w:bookmarkStart w:id="5" w:name="_Hlk43307044"/>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4"/>
      <w:r>
        <w:rPr>
          <w:rFonts w:ascii="Times New Roman" w:hAnsi="Times New Roman" w:eastAsia="宋体" w:cs="Times New Roman"/>
          <w:color w:val="000000" w:themeColor="text1"/>
          <w:sz w:val="24"/>
          <w:szCs w:val="24"/>
          <w:shd w:val="clear" w:color="auto" w:fill="FFFFFF"/>
        </w:rPr>
        <w:t>按份共有；共同共有</w:t>
      </w:r>
    </w:p>
    <w:p w14:paraId="2CB9D4AB">
      <w:pPr>
        <w:rPr>
          <w:rFonts w:ascii="Times New Roman" w:hAnsi="Times New Roman" w:eastAsia="楷体" w:cs="Times New Roman"/>
          <w:color w:val="000000" w:themeColor="text1"/>
          <w:sz w:val="24"/>
          <w:szCs w:val="24"/>
        </w:rPr>
      </w:pPr>
      <w:bookmarkStart w:id="6" w:name="_Hlk43299490"/>
      <w:bookmarkStart w:id="7" w:name="_Hlk43301741"/>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《中华人民共和国民法典》第二百九十七条）</w:t>
      </w:r>
      <w:bookmarkEnd w:id="6"/>
    </w:p>
    <w:bookmarkEnd w:id="5"/>
    <w:p w14:paraId="7652D1D9">
      <w:pPr>
        <w:rPr>
          <w:rFonts w:ascii="Times New Roman" w:hAnsi="Times New Roman" w:eastAsia="宋体" w:cs="Times New Roman"/>
          <w:color w:val="000000" w:themeColor="text1"/>
          <w:sz w:val="24"/>
          <w:szCs w:val="24"/>
        </w:rPr>
      </w:pPr>
      <w:r>
        <w:rPr>
          <w:rFonts w:ascii="Times New Roman" w:hAnsi="Times New Roman" w:eastAsia="楷体" w:cs="Times New Roman"/>
          <w:color w:val="000000" w:themeColor="text1"/>
          <w:sz w:val="24"/>
          <w:szCs w:val="24"/>
        </w:rPr>
        <w:t>38</w:t>
      </w:r>
      <w:r>
        <w:rPr>
          <w:rFonts w:ascii="Times New Roman" w:hAnsi="Times New Roman" w:eastAsia="宋体" w:cs="Times New Roman"/>
          <w:color w:val="000000" w:themeColor="text1"/>
          <w:sz w:val="24"/>
          <w:szCs w:val="24"/>
          <w:shd w:val="clear" w:color="auto" w:fill="FFFFFF"/>
        </w:rPr>
        <w:t>.</w:t>
      </w:r>
      <w:bookmarkStart w:id="8" w:name="_Hlk43303679"/>
      <w:r>
        <w:rPr>
          <w:rFonts w:ascii="Times New Roman" w:hAnsi="Times New Roman" w:eastAsia="宋体" w:cs="Times New Roman"/>
          <w:color w:val="000000" w:themeColor="text1"/>
          <w:sz w:val="24"/>
          <w:szCs w:val="24"/>
        </w:rPr>
        <w:t>按份共有人转让其享有的共有的不动产或者动产份额，其他共有人在同等条件下享有</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的权利。</w:t>
      </w:r>
    </w:p>
    <w:p w14:paraId="60150263">
      <w:pPr>
        <w:rPr>
          <w:rFonts w:ascii="Times New Roman" w:hAnsi="Times New Roman" w:eastAsia="微软雅黑" w:cs="Times New Roman"/>
          <w:color w:val="000000" w:themeColor="text1"/>
          <w:sz w:val="24"/>
          <w:szCs w:val="24"/>
          <w:shd w:val="clear" w:color="auto" w:fill="FFFFFF"/>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优先购买</w:t>
      </w:r>
      <w:bookmarkEnd w:id="8"/>
    </w:p>
    <w:p w14:paraId="06A2424E">
      <w:pPr>
        <w:rPr>
          <w:rFonts w:ascii="Times New Roman" w:hAnsi="Times New Roman" w:eastAsia="楷体" w:cs="Times New Roman"/>
          <w:color w:val="000000" w:themeColor="text1"/>
          <w:sz w:val="24"/>
          <w:szCs w:val="24"/>
        </w:rPr>
      </w:pPr>
      <w:bookmarkStart w:id="9" w:name="_Hlk43304632"/>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《中华人民共和国民法典》第三百零五条）</w:t>
      </w:r>
    </w:p>
    <w:bookmarkEnd w:id="9"/>
    <w:p w14:paraId="3F2DD256">
      <w:pPr>
        <w:rPr>
          <w:rFonts w:ascii="Times New Roman" w:hAnsi="Times New Roman" w:eastAsia="宋体" w:cs="Times New Roman"/>
          <w:color w:val="000000" w:themeColor="text1"/>
          <w:sz w:val="24"/>
          <w:szCs w:val="24"/>
        </w:rPr>
      </w:pPr>
      <w:r>
        <w:rPr>
          <w:rFonts w:ascii="Times New Roman" w:hAnsi="Times New Roman" w:eastAsia="楷体" w:cs="Times New Roman"/>
          <w:color w:val="000000" w:themeColor="text1"/>
          <w:sz w:val="24"/>
          <w:szCs w:val="24"/>
        </w:rPr>
        <w:t>39</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按份共有人对共有的不动产或者动产享有的份额，没有约定或者约定不明，也不能确定出资额的，视为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w:t>
      </w:r>
    </w:p>
    <w:p w14:paraId="20AC99F2">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r>
        <w:rPr>
          <w:rFonts w:ascii="Times New Roman" w:hAnsi="Times New Roman" w:eastAsia="宋体" w:cs="Times New Roman"/>
          <w:color w:val="000000" w:themeColor="text1"/>
          <w:sz w:val="24"/>
          <w:szCs w:val="24"/>
        </w:rPr>
        <w:t>等额享有</w:t>
      </w:r>
    </w:p>
    <w:p w14:paraId="16D3F42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《中华人民共和国民法典》第三百零九条）</w:t>
      </w:r>
    </w:p>
    <w:p w14:paraId="102457FB">
      <w:pPr>
        <w:rPr>
          <w:rFonts w:ascii="Times New Roman" w:hAnsi="Times New Roman" w:eastAsia="宋体" w:cs="Times New Roman"/>
          <w:color w:val="000000" w:themeColor="text1"/>
          <w:sz w:val="24"/>
          <w:szCs w:val="24"/>
        </w:rPr>
      </w:pPr>
      <w:bookmarkStart w:id="10" w:name="_Hlk43307752"/>
      <w:r>
        <w:rPr>
          <w:rFonts w:ascii="Times New Roman" w:hAnsi="Times New Roman" w:eastAsia="楷体" w:cs="Times New Roman"/>
          <w:color w:val="000000" w:themeColor="text1"/>
          <w:sz w:val="24"/>
          <w:szCs w:val="24"/>
        </w:rPr>
        <w:t>40</w:t>
      </w:r>
      <w:r>
        <w:rPr>
          <w:rFonts w:ascii="Times New Roman" w:hAnsi="Times New Roman" w:eastAsia="宋体" w:cs="Times New Roman"/>
          <w:color w:val="000000" w:themeColor="text1"/>
          <w:sz w:val="24"/>
          <w:szCs w:val="24"/>
          <w:shd w:val="clear" w:color="auto" w:fill="FFFFFF"/>
        </w:rPr>
        <w:t>.</w:t>
      </w:r>
      <w:bookmarkEnd w:id="10"/>
      <w:r>
        <w:rPr>
          <w:rFonts w:ascii="Times New Roman" w:hAnsi="Times New Roman" w:eastAsia="宋体" w:cs="Times New Roman"/>
          <w:color w:val="000000" w:themeColor="text1"/>
          <w:sz w:val="24"/>
          <w:szCs w:val="24"/>
        </w:rPr>
        <w:t>拾得人在遗失物送交有关部门前，有关部门在遗失物被领取前，应当妥善保管遗失物。因</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或者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致使遗失物毁损、灭失的，应当承担民事责任。</w:t>
      </w:r>
    </w:p>
    <w:p w14:paraId="0CF91F55">
      <w:pPr>
        <w:rPr>
          <w:rFonts w:ascii="Times New Roman" w:hAnsi="Times New Roman" w:eastAsia="微软雅黑" w:cs="Times New Roman"/>
          <w:color w:val="000000" w:themeColor="text1"/>
          <w:sz w:val="24"/>
          <w:szCs w:val="24"/>
          <w:shd w:val="clear" w:color="auto" w:fill="FFFFFF"/>
        </w:rPr>
      </w:pPr>
      <w:bookmarkStart w:id="11" w:name="_Hlk43307711"/>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11"/>
      <w:r>
        <w:rPr>
          <w:rFonts w:ascii="Times New Roman" w:hAnsi="Times New Roman" w:eastAsia="宋体" w:cs="Times New Roman"/>
          <w:color w:val="000000" w:themeColor="text1"/>
          <w:sz w:val="24"/>
          <w:szCs w:val="24"/>
          <w:shd w:val="clear" w:color="auto" w:fill="FFFFFF"/>
        </w:rPr>
        <w:t>故意；重大过失</w:t>
      </w:r>
    </w:p>
    <w:p w14:paraId="469F067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《中华人民共和国民法典》第三百一十六条）</w:t>
      </w:r>
    </w:p>
    <w:p w14:paraId="6723EBC5">
      <w:pPr>
        <w:rPr>
          <w:rFonts w:ascii="Times New Roman" w:hAnsi="Times New Roman" w:eastAsia="宋体" w:cs="Times New Roman"/>
          <w:color w:val="000000" w:themeColor="text1"/>
          <w:sz w:val="24"/>
          <w:szCs w:val="24"/>
          <w:shd w:val="clear" w:color="auto" w:fill="FFFFFF"/>
        </w:rPr>
      </w:pPr>
      <w:r>
        <w:rPr>
          <w:rFonts w:ascii="Times New Roman" w:hAnsi="Times New Roman" w:eastAsia="楷体" w:cs="Times New Roman"/>
          <w:color w:val="000000" w:themeColor="text1"/>
          <w:sz w:val="24"/>
          <w:szCs w:val="24"/>
        </w:rPr>
        <w:t>41</w:t>
      </w:r>
      <w:r>
        <w:rPr>
          <w:rFonts w:ascii="Times New Roman" w:hAnsi="Times New Roman" w:eastAsia="宋体" w:cs="Times New Roman"/>
          <w:color w:val="000000" w:themeColor="text1"/>
          <w:sz w:val="24"/>
          <w:szCs w:val="24"/>
          <w:shd w:val="clear" w:color="auto" w:fill="FFFFFF"/>
        </w:rPr>
        <w:t>.因加工、附合、混合而产生的物的归属，当事人没有约定的或者约定不明确，法律也没有规定的，按照</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shd w:val="clear" w:color="auto" w:fill="FFFFFF"/>
        </w:rPr>
        <w:t>以及</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shd w:val="clear" w:color="auto" w:fill="FFFFFF"/>
        </w:rPr>
        <w:t>的原则确定。</w:t>
      </w:r>
    </w:p>
    <w:p w14:paraId="3970ACFC">
      <w:pPr>
        <w:rPr>
          <w:rFonts w:ascii="Times New Roman" w:hAnsi="Times New Roman" w:eastAsia="宋体" w:cs="Times New Roman"/>
          <w:color w:val="000000" w:themeColor="text1"/>
          <w:sz w:val="24"/>
          <w:szCs w:val="24"/>
          <w:shd w:val="clear" w:color="auto" w:fill="FFFFFF"/>
        </w:rPr>
      </w:pPr>
      <w:bookmarkStart w:id="12" w:name="_Hlk43308176"/>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12"/>
      <w:r>
        <w:rPr>
          <w:rFonts w:ascii="Times New Roman" w:hAnsi="Times New Roman" w:eastAsia="宋体" w:cs="Times New Roman"/>
          <w:color w:val="000000" w:themeColor="text1"/>
          <w:sz w:val="24"/>
          <w:szCs w:val="24"/>
          <w:shd w:val="clear" w:color="auto" w:fill="FFFFFF"/>
        </w:rPr>
        <w:t>充分发挥物的效用；保护无过错当事人</w:t>
      </w:r>
    </w:p>
    <w:p w14:paraId="141A1721">
      <w:pPr>
        <w:rPr>
          <w:rFonts w:ascii="Times New Roman" w:hAnsi="Times New Roman" w:eastAsia="楷体" w:cs="Times New Roman"/>
          <w:color w:val="000000" w:themeColor="text1"/>
          <w:sz w:val="24"/>
          <w:szCs w:val="24"/>
        </w:rPr>
      </w:pPr>
      <w:bookmarkStart w:id="13" w:name="_Hlk43308214"/>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《中华人民共和国民法典》第三百二十二条）</w:t>
      </w:r>
    </w:p>
    <w:bookmarkEnd w:id="13"/>
    <w:p w14:paraId="2E88E8AA">
      <w:pPr>
        <w:rPr>
          <w:rFonts w:ascii="Times New Roman" w:hAnsi="Times New Roman" w:eastAsia="宋体" w:cs="Times New Roman"/>
          <w:color w:val="000000" w:themeColor="text1"/>
          <w:sz w:val="24"/>
          <w:szCs w:val="24"/>
          <w:shd w:val="clear" w:color="auto" w:fill="FFFFFF"/>
        </w:rPr>
      </w:pPr>
      <w:r>
        <w:rPr>
          <w:rFonts w:ascii="Times New Roman" w:hAnsi="Times New Roman" w:eastAsia="楷体" w:cs="Times New Roman"/>
          <w:color w:val="000000" w:themeColor="text1"/>
          <w:sz w:val="24"/>
          <w:szCs w:val="24"/>
        </w:rPr>
        <w:t>42</w:t>
      </w:r>
      <w:r>
        <w:rPr>
          <w:rFonts w:ascii="Times New Roman" w:hAnsi="Times New Roman" w:eastAsia="宋体" w:cs="Times New Roman"/>
          <w:color w:val="000000" w:themeColor="text1"/>
          <w:sz w:val="24"/>
          <w:szCs w:val="24"/>
          <w:shd w:val="clear" w:color="auto" w:fill="FFFFFF"/>
        </w:rPr>
        <w:t>.用益物权人对他人所有的不动产或者动产，依法享有</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和</w:t>
      </w:r>
    </w:p>
    <w:p w14:paraId="5419BB07">
      <w:pPr>
        <w:rPr>
          <w:rFonts w:ascii="Times New Roman" w:hAnsi="Times New Roman" w:eastAsia="宋体" w:cs="Times New Roman"/>
          <w:color w:val="000000" w:themeColor="text1"/>
          <w:sz w:val="24"/>
          <w:szCs w:val="24"/>
          <w:shd w:val="clear" w:color="auto" w:fill="FFFFFF"/>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 xml:space="preserve">的权利。 </w:t>
      </w:r>
    </w:p>
    <w:p w14:paraId="57FE2F7D">
      <w:pPr>
        <w:rPr>
          <w:rFonts w:ascii="Times New Roman" w:hAnsi="Times New Roman" w:eastAsia="宋体" w:cs="Times New Roman"/>
          <w:color w:val="000000" w:themeColor="text1"/>
          <w:sz w:val="24"/>
          <w:szCs w:val="24"/>
          <w:shd w:val="clear" w:color="auto" w:fill="FFFFFF"/>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：占有、使用；收益</w:t>
      </w:r>
    </w:p>
    <w:p w14:paraId="55991B9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《中华人民共和国民法典》第三百二十三条）</w:t>
      </w:r>
    </w:p>
    <w:p w14:paraId="2E1C3306">
      <w:pPr>
        <w:rPr>
          <w:rFonts w:ascii="Times New Roman" w:hAnsi="Times New Roman" w:eastAsia="宋体" w:cs="Times New Roman"/>
          <w:color w:val="000000" w:themeColor="text1"/>
          <w:sz w:val="24"/>
          <w:szCs w:val="24"/>
        </w:rPr>
      </w:pPr>
      <w:bookmarkStart w:id="14" w:name="_Hlk43323445"/>
      <w:r>
        <w:rPr>
          <w:rFonts w:ascii="Times New Roman" w:hAnsi="Times New Roman" w:eastAsia="楷体" w:cs="Times New Roman"/>
          <w:color w:val="000000" w:themeColor="text1"/>
          <w:sz w:val="24"/>
          <w:szCs w:val="24"/>
        </w:rPr>
        <w:t>43</w:t>
      </w:r>
      <w:r>
        <w:rPr>
          <w:rFonts w:ascii="Times New Roman" w:hAnsi="Times New Roman" w:eastAsia="宋体" w:cs="Times New Roman"/>
          <w:color w:val="000000" w:themeColor="text1"/>
          <w:sz w:val="24"/>
          <w:szCs w:val="24"/>
          <w:shd w:val="clear" w:color="auto" w:fill="FFFFFF"/>
        </w:rPr>
        <w:t>.</w:t>
      </w:r>
      <w:bookmarkEnd w:id="14"/>
      <w:r>
        <w:rPr>
          <w:rFonts w:ascii="Times New Roman" w:hAnsi="Times New Roman" w:eastAsia="宋体" w:cs="Times New Roman"/>
          <w:color w:val="000000" w:themeColor="text1"/>
          <w:sz w:val="24"/>
          <w:szCs w:val="24"/>
          <w:shd w:val="clear" w:color="auto" w:fill="FFFFFF"/>
        </w:rPr>
        <w:t>农村集体经济组织实行</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的双层经营体制。</w:t>
      </w:r>
    </w:p>
    <w:p w14:paraId="3773E177">
      <w:pPr>
        <w:rPr>
          <w:rFonts w:ascii="Times New Roman" w:hAnsi="Times New Roman" w:eastAsia="宋体" w:cs="Times New Roman"/>
          <w:color w:val="000000" w:themeColor="text1"/>
          <w:sz w:val="24"/>
          <w:szCs w:val="24"/>
          <w:shd w:val="clear" w:color="auto" w:fill="FFFFFF"/>
        </w:rPr>
      </w:pPr>
      <w:bookmarkStart w:id="15" w:name="_Hlk43323968"/>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15"/>
      <w:r>
        <w:rPr>
          <w:rFonts w:ascii="Times New Roman" w:hAnsi="Times New Roman" w:eastAsia="宋体" w:cs="Times New Roman"/>
          <w:color w:val="000000" w:themeColor="text1"/>
          <w:sz w:val="24"/>
          <w:szCs w:val="24"/>
          <w:shd w:val="clear" w:color="auto" w:fill="FFFFFF"/>
        </w:rPr>
        <w:t>家庭承包经营为基础、统分结合</w:t>
      </w:r>
    </w:p>
    <w:p w14:paraId="08A284DB">
      <w:pPr>
        <w:rPr>
          <w:rFonts w:ascii="Times New Roman" w:hAnsi="Times New Roman" w:eastAsia="宋体" w:cs="Times New Roman"/>
          <w:color w:val="000000" w:themeColor="text1"/>
          <w:sz w:val="24"/>
          <w:szCs w:val="24"/>
          <w:shd w:val="clear" w:color="auto" w:fill="FFFFFF"/>
        </w:rPr>
      </w:pPr>
      <w:bookmarkStart w:id="16" w:name="_Hlk43323994"/>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《中华人民共和国民法典》第三百三十条）</w:t>
      </w:r>
    </w:p>
    <w:bookmarkEnd w:id="16"/>
    <w:p w14:paraId="5DA8CA1E">
      <w:pPr>
        <w:rPr>
          <w:rFonts w:ascii="Times New Roman" w:hAnsi="Times New Roman" w:eastAsia="宋体" w:cs="Times New Roman"/>
          <w:color w:val="000000" w:themeColor="text1"/>
          <w:sz w:val="24"/>
          <w:szCs w:val="24"/>
          <w:shd w:val="clear" w:color="auto" w:fill="FFFFFF"/>
        </w:rPr>
      </w:pPr>
      <w:bookmarkStart w:id="17" w:name="_Hlk43324845"/>
      <w:r>
        <w:rPr>
          <w:rFonts w:ascii="Times New Roman" w:hAnsi="Times New Roman" w:eastAsia="楷体" w:cs="Times New Roman"/>
          <w:color w:val="000000" w:themeColor="text1"/>
          <w:sz w:val="24"/>
          <w:szCs w:val="24"/>
        </w:rPr>
        <w:t>44</w:t>
      </w:r>
      <w:r>
        <w:rPr>
          <w:rFonts w:ascii="Times New Roman" w:hAnsi="Times New Roman" w:eastAsia="宋体" w:cs="Times New Roman"/>
          <w:color w:val="000000" w:themeColor="text1"/>
          <w:sz w:val="24"/>
          <w:szCs w:val="24"/>
          <w:shd w:val="clear" w:color="auto" w:fill="FFFFFF"/>
        </w:rPr>
        <w:t>.</w:t>
      </w:r>
      <w:bookmarkEnd w:id="17"/>
      <w:r>
        <w:rPr>
          <w:rFonts w:ascii="Times New Roman" w:hAnsi="Times New Roman" w:eastAsia="宋体" w:cs="Times New Roman"/>
          <w:color w:val="000000" w:themeColor="text1"/>
          <w:sz w:val="24"/>
          <w:szCs w:val="24"/>
          <w:shd w:val="clear" w:color="auto" w:fill="FFFFFF"/>
        </w:rPr>
        <w:t>林地的承包期为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w:t>
      </w:r>
    </w:p>
    <w:p w14:paraId="1A1EC53E">
      <w:pPr>
        <w:rPr>
          <w:rFonts w:ascii="Times New Roman" w:hAnsi="Times New Roman" w:eastAsia="宋体" w:cs="Times New Roman"/>
          <w:color w:val="000000" w:themeColor="text1"/>
          <w:sz w:val="24"/>
          <w:szCs w:val="24"/>
          <w:shd w:val="clear" w:color="auto" w:fill="FFFFFF"/>
        </w:rPr>
      </w:pPr>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：三十年至七十年</w:t>
      </w:r>
    </w:p>
    <w:p w14:paraId="35C75DCE">
      <w:pPr>
        <w:rPr>
          <w:rFonts w:ascii="Times New Roman" w:hAnsi="Times New Roman" w:eastAsia="宋体" w:cs="Times New Roman"/>
          <w:color w:val="000000" w:themeColor="text1"/>
          <w:sz w:val="24"/>
          <w:szCs w:val="24"/>
          <w:shd w:val="clear" w:color="auto" w:fill="FFFFFF"/>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《中华人民共和国民法典》第三百三十二条）</w:t>
      </w:r>
    </w:p>
    <w:p w14:paraId="47A45344">
      <w:pPr>
        <w:rPr>
          <w:rFonts w:ascii="Times New Roman" w:hAnsi="Times New Roman" w:eastAsia="宋体" w:cs="Times New Roman"/>
          <w:color w:val="000000" w:themeColor="text1"/>
          <w:sz w:val="24"/>
          <w:szCs w:val="24"/>
          <w:shd w:val="clear" w:color="auto" w:fill="FFFFFF"/>
        </w:rPr>
      </w:pPr>
      <w:bookmarkStart w:id="18" w:name="_Hlk43325910"/>
      <w:r>
        <w:rPr>
          <w:rFonts w:ascii="Times New Roman" w:hAnsi="Times New Roman" w:eastAsia="楷体" w:cs="Times New Roman"/>
          <w:color w:val="000000" w:themeColor="text1"/>
          <w:sz w:val="24"/>
          <w:szCs w:val="24"/>
        </w:rPr>
        <w:t>45</w:t>
      </w:r>
      <w:r>
        <w:rPr>
          <w:rFonts w:ascii="Times New Roman" w:hAnsi="Times New Roman" w:eastAsia="宋体" w:cs="Times New Roman"/>
          <w:color w:val="000000" w:themeColor="text1"/>
          <w:sz w:val="24"/>
          <w:szCs w:val="24"/>
          <w:shd w:val="clear" w:color="auto" w:fill="FFFFFF"/>
        </w:rPr>
        <w:t>.</w:t>
      </w:r>
      <w:bookmarkEnd w:id="18"/>
      <w:r>
        <w:rPr>
          <w:rFonts w:ascii="Times New Roman" w:hAnsi="Times New Roman" w:eastAsia="宋体" w:cs="Times New Roman"/>
          <w:color w:val="000000" w:themeColor="text1"/>
          <w:sz w:val="24"/>
          <w:szCs w:val="24"/>
          <w:shd w:val="clear" w:color="auto" w:fill="FFFFFF"/>
        </w:rPr>
        <w:t>通过招标、拍卖、公开协商等方式承包农村土地，经依法登记取得权属证书的，可以依法采取</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或者其他方式流转土地经营权。</w:t>
      </w:r>
    </w:p>
    <w:p w14:paraId="33EE9999">
      <w:pPr>
        <w:rPr>
          <w:rFonts w:ascii="Times New Roman" w:hAnsi="Times New Roman" w:eastAsia="宋体" w:cs="Times New Roman"/>
          <w:color w:val="000000" w:themeColor="text1"/>
          <w:sz w:val="24"/>
          <w:szCs w:val="24"/>
          <w:shd w:val="clear" w:color="auto" w:fill="FFFFFF"/>
        </w:rPr>
      </w:pPr>
      <w:bookmarkStart w:id="19" w:name="_Hlk43325971"/>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19"/>
      <w:r>
        <w:rPr>
          <w:rFonts w:ascii="Times New Roman" w:hAnsi="Times New Roman" w:eastAsia="宋体" w:cs="Times New Roman"/>
          <w:color w:val="000000" w:themeColor="text1"/>
          <w:sz w:val="24"/>
          <w:szCs w:val="24"/>
          <w:shd w:val="clear" w:color="auto" w:fill="FFFFFF"/>
        </w:rPr>
        <w:t>出租、入股、抵押</w:t>
      </w:r>
    </w:p>
    <w:p w14:paraId="1AB54299">
      <w:pPr>
        <w:rPr>
          <w:rFonts w:ascii="Times New Roman" w:hAnsi="Times New Roman" w:eastAsia="楷体" w:cs="Times New Roman"/>
          <w:color w:val="000000" w:themeColor="text1"/>
          <w:sz w:val="24"/>
          <w:szCs w:val="24"/>
        </w:rPr>
      </w:pPr>
      <w:bookmarkStart w:id="20" w:name="_Hlk43368334"/>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《中华人民共和国民法典》第三百四十二条）</w:t>
      </w:r>
    </w:p>
    <w:bookmarkEnd w:id="20"/>
    <w:p w14:paraId="6A6D8828">
      <w:pPr>
        <w:rPr>
          <w:rFonts w:ascii="Times New Roman" w:hAnsi="Times New Roman" w:eastAsia="宋体" w:cs="Times New Roman"/>
          <w:color w:val="000000" w:themeColor="text1"/>
          <w:sz w:val="24"/>
          <w:szCs w:val="24"/>
          <w:shd w:val="clear" w:color="auto" w:fill="FFFFFF"/>
        </w:rPr>
      </w:pPr>
      <w:r>
        <w:rPr>
          <w:rFonts w:ascii="Times New Roman" w:hAnsi="Times New Roman" w:eastAsia="楷体" w:cs="Times New Roman"/>
          <w:color w:val="000000" w:themeColor="text1"/>
          <w:sz w:val="24"/>
          <w:szCs w:val="24"/>
        </w:rPr>
        <w:t>46</w:t>
      </w:r>
      <w:r>
        <w:rPr>
          <w:rFonts w:ascii="Times New Roman" w:hAnsi="Times New Roman" w:eastAsia="宋体" w:cs="Times New Roman"/>
          <w:color w:val="000000" w:themeColor="text1"/>
          <w:sz w:val="24"/>
          <w:szCs w:val="24"/>
          <w:shd w:val="clear" w:color="auto" w:fill="FFFFFF"/>
        </w:rPr>
        <w:t>.设立建设用地使用权，应当符合</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的要求。</w:t>
      </w:r>
    </w:p>
    <w:p w14:paraId="3E5B5A15">
      <w:pPr>
        <w:rPr>
          <w:rFonts w:ascii="Times New Roman" w:hAnsi="Times New Roman" w:eastAsia="宋体" w:cs="Times New Roman"/>
          <w:color w:val="000000" w:themeColor="text1"/>
          <w:sz w:val="24"/>
          <w:szCs w:val="24"/>
          <w:shd w:val="clear" w:color="auto" w:fill="FFFFFF"/>
        </w:rPr>
      </w:pPr>
      <w:bookmarkStart w:id="21" w:name="_Hlk43368514"/>
      <w:r>
        <w:rPr>
          <w:rFonts w:ascii="Times New Roman" w:hAnsi="Times New Roman" w:eastAsia="黑体" w:cs="Times New Roman"/>
          <w:color w:val="000000" w:themeColor="text1"/>
          <w:sz w:val="24"/>
          <w:szCs w:val="24"/>
          <w:shd w:val="clear" w:color="auto" w:fill="FFFFFF"/>
        </w:rPr>
        <w:t>答案</w:t>
      </w:r>
      <w:r>
        <w:rPr>
          <w:rFonts w:ascii="Times New Roman" w:hAnsi="Times New Roman" w:eastAsia="宋体" w:cs="Times New Roman"/>
          <w:color w:val="000000" w:themeColor="text1"/>
          <w:sz w:val="24"/>
          <w:szCs w:val="24"/>
          <w:shd w:val="clear" w:color="auto" w:fill="FFFFFF"/>
        </w:rPr>
        <w:t>：</w:t>
      </w:r>
      <w:bookmarkEnd w:id="21"/>
      <w:r>
        <w:rPr>
          <w:rFonts w:ascii="Times New Roman" w:hAnsi="Times New Roman" w:eastAsia="宋体" w:cs="Times New Roman"/>
          <w:color w:val="000000" w:themeColor="text1"/>
          <w:sz w:val="24"/>
          <w:szCs w:val="24"/>
          <w:shd w:val="clear" w:color="auto" w:fill="FFFFFF"/>
        </w:rPr>
        <w:t>节约资源、保护生态环境</w:t>
      </w:r>
    </w:p>
    <w:p w14:paraId="1FDA9D3B">
      <w:pPr>
        <w:rPr>
          <w:rFonts w:ascii="Times New Roman" w:hAnsi="Times New Roman" w:eastAsia="楷体" w:cs="Times New Roman"/>
          <w:color w:val="000000" w:themeColor="text1"/>
          <w:sz w:val="24"/>
          <w:szCs w:val="24"/>
        </w:rPr>
      </w:pPr>
      <w:bookmarkStart w:id="22" w:name="_Hlk43368540"/>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《中华人民共和国民法典》第三百四十六条）</w:t>
      </w:r>
      <w:bookmarkEnd w:id="22"/>
    </w:p>
    <w:bookmarkEnd w:id="7"/>
    <w:p w14:paraId="788BE1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47.居住权自</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设立。</w:t>
      </w:r>
    </w:p>
    <w:p w14:paraId="6AC49CE1">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登记时</w:t>
      </w:r>
    </w:p>
    <w:p w14:paraId="59166BB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《中华人民共和国民法典》第三百六十八条）</w:t>
      </w:r>
    </w:p>
    <w:p w14:paraId="086C9D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48.设立地役权，当事人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订立书面合同。</w:t>
      </w:r>
    </w:p>
    <w:p w14:paraId="7215825F">
      <w:pPr>
        <w:tabs>
          <w:tab w:val="left" w:pos="2229"/>
        </w:tabs>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应当</w:t>
      </w:r>
    </w:p>
    <w:p w14:paraId="026D893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《中华人民共和国民法典》第三百七十三条)</w:t>
      </w:r>
    </w:p>
    <w:p w14:paraId="7E6686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49.以动产抵押的，未经登记，</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w:t>
      </w:r>
    </w:p>
    <w:p w14:paraId="1965DD5B">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不得对抗善意第三人</w:t>
      </w:r>
    </w:p>
    <w:p w14:paraId="0951756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《中华人民共和国民法典》第四百零三条)</w:t>
      </w:r>
    </w:p>
    <w:p w14:paraId="2A38FE7D">
      <w:pPr>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50.</w:t>
      </w:r>
      <w:r>
        <w:rPr>
          <w:rFonts w:ascii="Times New Roman" w:hAnsi="Times New Roman" w:cs="Times New Roman"/>
          <w:color w:val="000000" w:themeColor="text1"/>
          <w:kern w:val="0"/>
          <w:sz w:val="24"/>
          <w:szCs w:val="24"/>
        </w:rPr>
        <w:t>债权人留置的动产，应当与债权属于同一法律关系，但是</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之间留置的除外。</w:t>
      </w:r>
    </w:p>
    <w:p w14:paraId="35EFB66F">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kern w:val="0"/>
          <w:sz w:val="24"/>
          <w:szCs w:val="24"/>
        </w:rPr>
        <w:t>企业</w:t>
      </w:r>
    </w:p>
    <w:p w14:paraId="6353CEB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《中华人民共和国民法典》第四百四十八条)</w:t>
      </w:r>
    </w:p>
    <w:p w14:paraId="0DBB9CAB">
      <w:pPr>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51.</w:t>
      </w:r>
      <w:r>
        <w:rPr>
          <w:rFonts w:ascii="Times New Roman" w:hAnsi="Times New Roman" w:eastAsia="宋体" w:cs="Times New Roman"/>
          <w:color w:val="000000" w:themeColor="text1"/>
          <w:kern w:val="0"/>
          <w:sz w:val="24"/>
          <w:szCs w:val="24"/>
        </w:rPr>
        <w:t>质权人在质权存续期间，未经</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kern w:val="0"/>
          <w:sz w:val="24"/>
          <w:szCs w:val="24"/>
        </w:rPr>
        <w:t>同意，擅自使用、处分质押财产，造成出质人损害的，应当承担赔偿责任。</w:t>
      </w:r>
    </w:p>
    <w:p w14:paraId="616194EE">
      <w:pPr>
        <w:rPr>
          <w:rFonts w:ascii="Times New Roman" w:hAnsi="Times New Roman" w:eastAsia="宋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kern w:val="0"/>
          <w:sz w:val="24"/>
          <w:szCs w:val="24"/>
        </w:rPr>
        <w:t>出质人</w:t>
      </w:r>
    </w:p>
    <w:p w14:paraId="60F12CF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《中华人民共和国民法典》第四百三十一条)</w:t>
      </w:r>
    </w:p>
    <w:p w14:paraId="553CF4B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52.以汇票、本票、支票、债券等出质的，没有权利凭证的，质权</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时设立。</w:t>
      </w:r>
    </w:p>
    <w:p w14:paraId="010378F6">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自办理出质登记</w:t>
      </w:r>
    </w:p>
    <w:p w14:paraId="1D72E6C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《中华人民共和国民法典》第四百四十一条)</w:t>
      </w:r>
    </w:p>
    <w:p w14:paraId="4F57C6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53.抵押期间，抵押人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转让抵押财产，当事人另有约定的，按照其约定。</w:t>
      </w:r>
    </w:p>
    <w:p w14:paraId="1FF4EB36">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可以</w:t>
      </w:r>
    </w:p>
    <w:p w14:paraId="3F3678C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《中华人民共和国民法典》第四百零六条)</w:t>
      </w:r>
    </w:p>
    <w:p w14:paraId="5336735E">
      <w:pPr>
        <w:ind w:left="-76" w:leftChars="-3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r>
        <w:rPr>
          <w:rFonts w:ascii="Times New Roman" w:hAnsi="Times New Roman" w:eastAsia="宋体" w:cs="Times New Roman"/>
          <w:color w:val="000000" w:themeColor="text1"/>
          <w:kern w:val="0"/>
          <w:sz w:val="24"/>
          <w:szCs w:val="24"/>
        </w:rPr>
        <w:t>质权人可以放弃质权。</w:t>
      </w:r>
      <w:r>
        <w:rPr>
          <w:rFonts w:ascii="Times New Roman" w:hAnsi="Times New Roman" w:cs="Times New Roman"/>
          <w:color w:val="000000" w:themeColor="text1"/>
          <w:sz w:val="24"/>
          <w:szCs w:val="24"/>
        </w:rPr>
        <w:t>债务人以自己的财产出质，质权人放弃该质权的，其他担保人在质权人丧失优先受偿权益的范围内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，但是其他担保人承诺仍然提供担保的除外。</w:t>
      </w:r>
    </w:p>
    <w:p w14:paraId="7DF2F4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答案：免除担保责任</w:t>
      </w:r>
    </w:p>
    <w:p w14:paraId="10A2D461">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w:t>
      </w:r>
      <w:r>
        <w:rPr>
          <w:rFonts w:ascii="Times New Roman" w:hAnsi="Times New Roman" w:eastAsia="楷体" w:cs="Times New Roman"/>
          <w:color w:val="000000" w:themeColor="text1"/>
          <w:kern w:val="0"/>
          <w:sz w:val="24"/>
          <w:szCs w:val="24"/>
        </w:rPr>
        <w:t>第四百三十五条</w:t>
      </w:r>
      <w:r>
        <w:rPr>
          <w:rFonts w:ascii="Times New Roman" w:hAnsi="Times New Roman" w:eastAsia="楷体" w:cs="Times New Roman"/>
          <w:color w:val="000000" w:themeColor="text1"/>
          <w:sz w:val="24"/>
          <w:szCs w:val="24"/>
        </w:rPr>
        <w:t>)</w:t>
      </w:r>
    </w:p>
    <w:p w14:paraId="453599CA">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55.同一财产既设立抵押权又设立质权的，拍卖、变卖该财产所得的价款按照</w:t>
      </w:r>
    </w:p>
    <w:p w14:paraId="2E773030">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shd w:val="clear" w:color="auto" w:fill="FFFFFF"/>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的时间先后确定清偿顺序。</w:t>
      </w:r>
    </w:p>
    <w:p w14:paraId="344B232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sz w:val="24"/>
          <w:szCs w:val="24"/>
        </w:rPr>
        <w:t>登记、交付</w:t>
      </w:r>
    </w:p>
    <w:p w14:paraId="11F0C12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《中华人民共和国民法典》第四百一十五条)</w:t>
      </w:r>
    </w:p>
    <w:p w14:paraId="66BC6E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56.抵押权人应当在</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期间行使抵押权，未行使的，人民法院不予保护。</w:t>
      </w:r>
    </w:p>
    <w:p w14:paraId="6BDAB424">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cs="Times New Roman"/>
          <w:color w:val="000000" w:themeColor="text1"/>
          <w:kern w:val="0"/>
          <w:sz w:val="24"/>
          <w:szCs w:val="24"/>
        </w:rPr>
        <w:t>主债权诉讼时效</w:t>
      </w:r>
    </w:p>
    <w:p w14:paraId="2F920D0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《中华人民共和国民法典》第四百一十九条)</w:t>
      </w:r>
    </w:p>
    <w:p w14:paraId="61E9D8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57.依法成立的合同，自</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时生效，但是法律另有规定或者当事人另有约定的除外。</w:t>
      </w:r>
    </w:p>
    <w:p w14:paraId="1EFC7FF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：成立</w:t>
      </w:r>
    </w:p>
    <w:p w14:paraId="0269006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《中华人民共和国民法典》第五百零二条）</w:t>
      </w:r>
    </w:p>
    <w:p w14:paraId="4C3CCAF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58.电子合同的标的物为采用在线传输方式交付的，合同标的物进入对方当事人指定的特定系统且能够</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的时间为交付时间。</w:t>
      </w:r>
      <w:r>
        <w:rPr>
          <w:rFonts w:ascii="Times New Roman" w:hAnsi="Times New Roman" w:cs="Times New Roman"/>
          <w:color w:val="000000" w:themeColor="text1"/>
          <w:sz w:val="24"/>
          <w:szCs w:val="24"/>
        </w:rPr>
        <w:cr/>
      </w: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：检索识别</w:t>
      </w:r>
    </w:p>
    <w:p w14:paraId="1389B25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《中华人民共和国民法典》第五百一十二条）</w:t>
      </w:r>
    </w:p>
    <w:p w14:paraId="1D1CBE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59.债权人为二人以上，标的可分，按照份额各自享有债权的，为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w:t>
      </w:r>
    </w:p>
    <w:p w14:paraId="036DA73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：按份债权</w:t>
      </w:r>
    </w:p>
    <w:p w14:paraId="19E4C00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《中华人民共和国民法典》第五百一十七条）</w:t>
      </w:r>
    </w:p>
    <w:p w14:paraId="2A64CF9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60.当事人约定由第三人向债权人履行债务，第三人不履行债务或者履行债务不符合约定的，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应当向债权人承担违约责任。</w:t>
      </w:r>
    </w:p>
    <w:p w14:paraId="5AEDF7E1">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：债务人</w:t>
      </w:r>
    </w:p>
    <w:p w14:paraId="1A81E2F1">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《中华人民共和国民法典》第五百二十三条）</w:t>
      </w:r>
    </w:p>
    <w:p w14:paraId="3D57AC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61.当事人互负债务，没有先后履行顺序的，应当</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履行。</w:t>
      </w:r>
    </w:p>
    <w:p w14:paraId="69D008C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：同时</w:t>
      </w:r>
    </w:p>
    <w:p w14:paraId="0F220C8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《中华人民共和国民法典》第五百二十五条）</w:t>
      </w:r>
    </w:p>
    <w:p w14:paraId="2AB1B9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62.债务人提前履行债务给债权人增加的费用，由</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负担。</w:t>
      </w:r>
    </w:p>
    <w:p w14:paraId="67D171F0">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：债务人</w:t>
      </w:r>
    </w:p>
    <w:p w14:paraId="4C94B7D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《中华人民共和国民法典》第五百三十一条）</w:t>
      </w:r>
    </w:p>
    <w:p w14:paraId="3ECDEA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63.书面形式是</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、信件、电报、电传、传真等可以有形地表现所载内容的形式。</w:t>
      </w:r>
    </w:p>
    <w:p w14:paraId="56E075B5">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合同书</w:t>
      </w:r>
    </w:p>
    <w:p w14:paraId="231BAA6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《中华人民共和国民法典》第四百六十九条）</w:t>
      </w:r>
    </w:p>
    <w:p w14:paraId="693D3A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生效时合同成立，但是法律另有规定或者当事人另有约定的除外。</w:t>
      </w:r>
    </w:p>
    <w:p w14:paraId="666A36B0">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：承诺</w:t>
      </w:r>
    </w:p>
    <w:p w14:paraId="05D99D3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《中华人民共和国民法典》第四百八十三条）</w:t>
      </w:r>
    </w:p>
    <w:p w14:paraId="263D44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65.当事人约定在将来一定期限内订立合同的认购书、订购书、预订书等，构成</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w:t>
      </w:r>
    </w:p>
    <w:p w14:paraId="6F11FCF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：预约合同</w:t>
      </w:r>
    </w:p>
    <w:p w14:paraId="492A117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《中华人民共和国民法典》第四百九十五条）</w:t>
      </w:r>
    </w:p>
    <w:p w14:paraId="2C66AB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66.依法成立的合同，自</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时生效，但是法律另有规定或者当事人另有约定的除外。</w:t>
      </w:r>
      <w:r>
        <w:rPr>
          <w:rFonts w:ascii="Times New Roman" w:hAnsi="Times New Roman" w:cs="Times New Roman"/>
          <w:color w:val="000000" w:themeColor="text1"/>
          <w:sz w:val="24"/>
          <w:szCs w:val="24"/>
        </w:rPr>
        <w:cr/>
      </w: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：成立</w:t>
      </w:r>
    </w:p>
    <w:p w14:paraId="17089FD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《中华人民共和国民法典》第五百零二条）</w:t>
      </w:r>
    </w:p>
    <w:p w14:paraId="3D0E5A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67.当事人应当遵循</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原则，根据合同的性质、目的和交易习惯履行通知、协助、保密等义务。</w:t>
      </w:r>
      <w:r>
        <w:rPr>
          <w:rFonts w:ascii="Times New Roman" w:hAnsi="Times New Roman" w:cs="Times New Roman"/>
          <w:color w:val="000000" w:themeColor="text1"/>
          <w:sz w:val="24"/>
          <w:szCs w:val="24"/>
        </w:rPr>
        <w:cr/>
      </w: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：诚信</w:t>
      </w:r>
    </w:p>
    <w:p w14:paraId="15EB2BF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《中华人民共和国民法典》第五百零九条）</w:t>
      </w:r>
    </w:p>
    <w:p w14:paraId="778123E6">
      <w:pPr>
        <w:rPr>
          <w:rFonts w:ascii="Times New Roman" w:hAnsi="Times New Roman" w:eastAsia="宋体" w:cs="Times New Roman"/>
          <w:color w:val="000000" w:themeColor="text1"/>
          <w:kern w:val="0"/>
          <w:sz w:val="24"/>
          <w:szCs w:val="24"/>
        </w:rPr>
      </w:pPr>
      <w:r>
        <w:rPr>
          <w:rFonts w:ascii="Times New Roman" w:hAnsi="Times New Roman" w:eastAsia="宋体" w:cs="Times New Roman"/>
          <w:color w:val="000000" w:themeColor="text1"/>
          <w:kern w:val="0"/>
          <w:sz w:val="24"/>
          <w:szCs w:val="24"/>
        </w:rPr>
        <w:t>68.代位权的行使范围以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kern w:val="0"/>
          <w:sz w:val="24"/>
          <w:szCs w:val="24"/>
        </w:rPr>
        <w:t>限。</w:t>
      </w:r>
    </w:p>
    <w:p w14:paraId="6FD16D02">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债权人的到期债权</w:t>
      </w:r>
    </w:p>
    <w:p w14:paraId="4CD4B74F">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中华人民共和国民法典》第五百三十五条）</w:t>
      </w:r>
    </w:p>
    <w:p w14:paraId="60EB8F09">
      <w:pPr>
        <w:rPr>
          <w:rFonts w:ascii="Times New Roman" w:hAnsi="Times New Roman" w:eastAsia="宋体" w:cs="Times New Roman"/>
          <w:color w:val="000000" w:themeColor="text1"/>
          <w:kern w:val="0"/>
          <w:sz w:val="24"/>
          <w:szCs w:val="24"/>
        </w:rPr>
      </w:pPr>
      <w:r>
        <w:rPr>
          <w:rFonts w:ascii="Times New Roman" w:hAnsi="Times New Roman" w:eastAsia="宋体" w:cs="Times New Roman"/>
          <w:color w:val="000000" w:themeColor="text1"/>
          <w:kern w:val="0"/>
          <w:sz w:val="24"/>
          <w:szCs w:val="24"/>
        </w:rPr>
        <w:t>69.债权人行使代位权时，相对人对债务人的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kern w:val="0"/>
          <w:sz w:val="24"/>
          <w:szCs w:val="24"/>
        </w:rPr>
        <w:t>，可以向债权人主张。</w:t>
      </w:r>
    </w:p>
    <w:p w14:paraId="68A2C908">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抗辩</w:t>
      </w:r>
    </w:p>
    <w:p w14:paraId="0A0C6FEE">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中华人民共和国民法典》第五百三十五条）</w:t>
      </w:r>
    </w:p>
    <w:p w14:paraId="09DDF776">
      <w:pPr>
        <w:rPr>
          <w:rFonts w:ascii="Times New Roman" w:hAnsi="Times New Roman" w:eastAsia="楷体" w:cs="Times New Roman"/>
          <w:color w:val="000000" w:themeColor="text1"/>
          <w:kern w:val="0"/>
          <w:sz w:val="24"/>
          <w:szCs w:val="24"/>
        </w:rPr>
      </w:pPr>
      <w:r>
        <w:rPr>
          <w:rFonts w:ascii="Times New Roman" w:hAnsi="Times New Roman" w:eastAsia="宋体" w:cs="Times New Roman"/>
          <w:color w:val="000000" w:themeColor="text1"/>
          <w:sz w:val="24"/>
          <w:szCs w:val="24"/>
        </w:rPr>
        <w:t>70.债权人转让债权，</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，该转让对债务人不发生效力。</w:t>
      </w:r>
    </w:p>
    <w:p w14:paraId="11F7D825">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未通知债务人的</w:t>
      </w:r>
    </w:p>
    <w:p w14:paraId="3C81FD2D">
      <w:pPr>
        <w:rPr>
          <w:rFonts w:ascii="Times New Roman" w:hAnsi="Times New Roman" w:eastAsia="宋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中华人民共和国民法典》第五百四十六条）</w:t>
      </w:r>
    </w:p>
    <w:p w14:paraId="285213E3">
      <w:pPr>
        <w:rPr>
          <w:rFonts w:ascii="Times New Roman" w:hAnsi="Times New Roman" w:eastAsia="宋体" w:cs="Times New Roman"/>
          <w:color w:val="000000" w:themeColor="text1"/>
          <w:kern w:val="0"/>
          <w:sz w:val="24"/>
          <w:szCs w:val="24"/>
        </w:rPr>
      </w:pPr>
      <w:r>
        <w:rPr>
          <w:rFonts w:ascii="Times New Roman" w:hAnsi="Times New Roman" w:eastAsia="宋体" w:cs="Times New Roman"/>
          <w:color w:val="000000" w:themeColor="text1"/>
          <w:sz w:val="24"/>
          <w:szCs w:val="24"/>
        </w:rPr>
        <w:t>71.债权人转让债权的，受让人取得</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，但是该从权利专属于债权人自身的除外。</w:t>
      </w:r>
    </w:p>
    <w:p w14:paraId="627250B5">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与债权有关的从权利</w:t>
      </w:r>
    </w:p>
    <w:p w14:paraId="0782825E">
      <w:pPr>
        <w:rPr>
          <w:rFonts w:ascii="Times New Roman" w:hAnsi="Times New Roman" w:eastAsia="宋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中华人民共和国民法典》第五百四十七条）</w:t>
      </w:r>
    </w:p>
    <w:p w14:paraId="246B876B">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kern w:val="0"/>
          <w:sz w:val="24"/>
          <w:szCs w:val="24"/>
        </w:rPr>
        <w:t>72.</w:t>
      </w:r>
      <w:r>
        <w:rPr>
          <w:rFonts w:ascii="Times New Roman" w:hAnsi="Times New Roman" w:eastAsia="宋体" w:cs="Times New Roman"/>
          <w:color w:val="000000" w:themeColor="text1"/>
          <w:sz w:val="24"/>
          <w:szCs w:val="24"/>
        </w:rPr>
        <w:t>债务人转移债务的，新债务人应当承担与主债务有关的从债务，但是该从债务</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的除外。</w:t>
      </w:r>
    </w:p>
    <w:p w14:paraId="1119017C">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专属于原债务人自身</w:t>
      </w:r>
    </w:p>
    <w:p w14:paraId="3238E346">
      <w:pPr>
        <w:rPr>
          <w:rFonts w:ascii="Times New Roman" w:hAnsi="Times New Roman" w:eastAsia="宋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中华人民共和国民法典》第五百五十四条）</w:t>
      </w:r>
    </w:p>
    <w:p w14:paraId="603DCD42">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73.当事人一方经</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，可以将自己在合同中的权利和义务一并转让给第三人。</w:t>
      </w:r>
    </w:p>
    <w:p w14:paraId="0B55BA4E">
      <w:pPr>
        <w:rPr>
          <w:rFonts w:ascii="Times New Roman" w:hAnsi="Times New Roman" w:eastAsia="黑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对方同意</w:t>
      </w:r>
    </w:p>
    <w:p w14:paraId="3CB43630">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中华人民共和国民法典》第五百五十五条）</w:t>
      </w:r>
    </w:p>
    <w:p w14:paraId="7C516A47">
      <w:pPr>
        <w:rPr>
          <w:rFonts w:ascii="Times New Roman" w:hAnsi="Times New Roman" w:eastAsia="宋体" w:cs="Times New Roman"/>
          <w:color w:val="000000" w:themeColor="text1"/>
          <w:sz w:val="24"/>
          <w:szCs w:val="24"/>
        </w:rPr>
      </w:pPr>
      <w:r>
        <w:rPr>
          <w:rFonts w:ascii="Times New Roman" w:hAnsi="Times New Roman" w:eastAsia="楷体" w:cs="Times New Roman"/>
          <w:color w:val="000000" w:themeColor="text1"/>
          <w:kern w:val="0"/>
          <w:sz w:val="24"/>
          <w:szCs w:val="24"/>
        </w:rPr>
        <w:t>74.</w:t>
      </w:r>
      <w:r>
        <w:rPr>
          <w:rFonts w:ascii="Times New Roman" w:hAnsi="Times New Roman" w:eastAsia="宋体" w:cs="Times New Roman"/>
          <w:color w:val="000000" w:themeColor="text1"/>
          <w:sz w:val="24"/>
          <w:szCs w:val="24"/>
        </w:rPr>
        <w:t>当事人一方通知解除合同时，通知载明债务人在一定期限内不履行债务则合同自动解除，债务人在该期限内未履行债务的，合同自</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解除。</w:t>
      </w:r>
    </w:p>
    <w:p w14:paraId="422B01A3">
      <w:pPr>
        <w:rPr>
          <w:rFonts w:ascii="Times New Roman" w:hAnsi="Times New Roman" w:eastAsia="宋体" w:cs="Times New Roman"/>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通知载明的期限届满时</w:t>
      </w:r>
    </w:p>
    <w:p w14:paraId="0E5E1196">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中华人民共和国民法典》第五百六十五条）</w:t>
      </w:r>
    </w:p>
    <w:p w14:paraId="3D2A6D87">
      <w:pPr>
        <w:rPr>
          <w:rFonts w:ascii="Times New Roman" w:hAnsi="Times New Roman" w:eastAsia="楷体" w:cs="Times New Roman"/>
          <w:color w:val="000000" w:themeColor="text1"/>
          <w:kern w:val="0"/>
          <w:sz w:val="24"/>
          <w:szCs w:val="24"/>
        </w:rPr>
      </w:pPr>
      <w:r>
        <w:rPr>
          <w:rFonts w:ascii="Times New Roman" w:hAnsi="Times New Roman" w:eastAsia="宋体" w:cs="Times New Roman"/>
          <w:color w:val="000000" w:themeColor="text1"/>
          <w:sz w:val="24"/>
          <w:szCs w:val="24"/>
        </w:rPr>
        <w:t>75.主合同解除后，担保人对债务人应当承担的民事责任</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，但是担保合同另有约定的除外。</w:t>
      </w:r>
    </w:p>
    <w:p w14:paraId="6D327BE2">
      <w:pPr>
        <w:rPr>
          <w:rFonts w:ascii="Times New Roman" w:hAnsi="Times New Roman" w:eastAsia="黑体" w:cs="Times New Roman"/>
          <w:b/>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仍应当承担担保责任</w:t>
      </w:r>
    </w:p>
    <w:p w14:paraId="302720C0">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中华人民共和国民法典》第五百六十六条）</w:t>
      </w:r>
    </w:p>
    <w:p w14:paraId="35466DDD">
      <w:pPr>
        <w:rPr>
          <w:rFonts w:ascii="Times New Roman" w:hAnsi="Times New Roman" w:eastAsia="黑体" w:cs="Times New Roman"/>
          <w:b/>
          <w:color w:val="000000" w:themeColor="text1"/>
          <w:kern w:val="0"/>
          <w:sz w:val="24"/>
          <w:szCs w:val="24"/>
        </w:rPr>
      </w:pPr>
      <w:r>
        <w:rPr>
          <w:rFonts w:ascii="Times New Roman" w:hAnsi="Times New Roman" w:eastAsia="宋体" w:cs="Times New Roman"/>
          <w:color w:val="000000" w:themeColor="text1"/>
          <w:sz w:val="24"/>
          <w:szCs w:val="24"/>
        </w:rPr>
        <w:t>76.当事人互负债务，该债务的标的物种类、品质相同的，任何一方可以将自己的债务与对方的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抵销。</w:t>
      </w:r>
    </w:p>
    <w:p w14:paraId="4AFDEA3E">
      <w:pPr>
        <w:rPr>
          <w:rFonts w:ascii="Times New Roman" w:hAnsi="Times New Roman" w:eastAsia="黑体" w:cs="Times New Roman"/>
          <w:b/>
          <w:color w:val="000000" w:themeColor="text1"/>
          <w:kern w:val="0"/>
          <w:sz w:val="24"/>
          <w:szCs w:val="24"/>
        </w:rPr>
      </w:pPr>
      <w:r>
        <w:rPr>
          <w:rFonts w:ascii="Times New Roman" w:hAnsi="Times New Roman" w:eastAsia="黑体" w:cs="Times New Roman"/>
          <w:color w:val="000000" w:themeColor="text1"/>
          <w:kern w:val="0"/>
          <w:sz w:val="24"/>
          <w:szCs w:val="24"/>
        </w:rPr>
        <w:t>答案：</w:t>
      </w:r>
      <w:r>
        <w:rPr>
          <w:rFonts w:ascii="Times New Roman" w:hAnsi="Times New Roman" w:eastAsia="宋体" w:cs="Times New Roman"/>
          <w:color w:val="000000" w:themeColor="text1"/>
          <w:sz w:val="24"/>
          <w:szCs w:val="24"/>
        </w:rPr>
        <w:t>到期债务</w:t>
      </w:r>
    </w:p>
    <w:p w14:paraId="308597E2">
      <w:pPr>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w:t>
      </w:r>
      <w:r>
        <w:rPr>
          <w:rFonts w:ascii="Times New Roman" w:hAnsi="Times New Roman" w:eastAsia="楷体" w:cs="Times New Roman"/>
          <w:color w:val="000000" w:themeColor="text1"/>
          <w:kern w:val="0"/>
          <w:sz w:val="24"/>
          <w:szCs w:val="24"/>
        </w:rPr>
        <w:t>中华人民共和国民法典》第五百六十八条）</w:t>
      </w:r>
    </w:p>
    <w:p w14:paraId="7F228024">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77.保证合同是主债权债务合同的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49081E99">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从合同</w:t>
      </w:r>
    </w:p>
    <w:p w14:paraId="190B5CA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《中华人民共和国民法典》第六百八十二条）</w:t>
      </w:r>
    </w:p>
    <w:p w14:paraId="702DB839">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78.保证的方式包括一般保证和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7F706854">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连带责任保证</w:t>
      </w:r>
    </w:p>
    <w:p w14:paraId="2E1279F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《中华人民共和国民法典》第六百八十六条）</w:t>
      </w:r>
    </w:p>
    <w:p w14:paraId="1FD732F5">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79.当事人在保证合同中约定保证人和债务人对债务承担连带责任的，为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50114750">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连带责任保证</w:t>
      </w:r>
    </w:p>
    <w:p w14:paraId="27771B0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《中华人民共和国民法典》第六百八十八条）</w:t>
      </w:r>
    </w:p>
    <w:p w14:paraId="352025AE">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80.保证人可以要求债务人提供</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34DB62B6">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反担保</w:t>
      </w:r>
    </w:p>
    <w:p w14:paraId="60B17DA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《中华人民共和国民法典》第六百八十九条）</w:t>
      </w:r>
    </w:p>
    <w:p w14:paraId="46AC6CC4">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81.连带责任保证的债权人未在保证期间请求保证人承担保证责任的，保证人</w:t>
      </w:r>
      <w:r>
        <w:rPr>
          <w:rFonts w:ascii="Times New Roman" w:hAnsi="Times New Roman" w:eastAsia="宋体" w:cs="Times New Roman"/>
          <w:color w:val="000000" w:themeColor="text1"/>
          <w:sz w:val="24"/>
          <w:szCs w:val="24"/>
          <w:u w:val="single"/>
        </w:rPr>
        <w:t xml:space="preserve">   </w:t>
      </w:r>
      <w:r>
        <w:rPr>
          <w:rFonts w:ascii="Times New Roman" w:hAnsi="Times New Roman" w:eastAsia="宋体" w:cs="Times New Roman"/>
          <w:color w:val="000000" w:themeColor="text1"/>
          <w:sz w:val="24"/>
          <w:szCs w:val="24"/>
        </w:rPr>
        <w:t>承担保证责任。</w:t>
      </w:r>
    </w:p>
    <w:p w14:paraId="54F82F1B">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不再</w:t>
      </w:r>
    </w:p>
    <w:p w14:paraId="07123CE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《中华人民共和国民法典》第六百九十三条）</w:t>
      </w:r>
    </w:p>
    <w:p w14:paraId="689DE342">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82.债权人未经保证人书面同意，允许债务人转移全部或者部分债务，保证人对未经其同意转移的债务</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保证责任，但是债权人和保证人另有约定的除外。</w:t>
      </w:r>
    </w:p>
    <w:p w14:paraId="2251850C">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不再承担</w:t>
      </w:r>
    </w:p>
    <w:p w14:paraId="7349C297">
      <w:pPr>
        <w:rPr>
          <w:rFonts w:ascii="Times New Roman" w:hAnsi="Times New Roman" w:eastAsia="楷体" w:cs="Times New Roman"/>
          <w:b/>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《中华人民共和国民法典》第六百九十七条）</w:t>
      </w:r>
    </w:p>
    <w:p w14:paraId="701D454C">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83.租赁期限六个月以上的，应当采用书面形式。当事人未采用书面形式，无法确定租赁期限的，视为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4FB90431">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不定期租赁</w:t>
      </w:r>
    </w:p>
    <w:p w14:paraId="50FBE42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《中华人民共和国民法典》第七百零七条）</w:t>
      </w:r>
    </w:p>
    <w:p w14:paraId="73551335">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84.</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应当履行租赁物的维修义务，但是当事人另有约定的除外。</w:t>
      </w:r>
    </w:p>
    <w:p w14:paraId="6BC0EBC6">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出租人</w:t>
      </w:r>
    </w:p>
    <w:p w14:paraId="60F1EF6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《中华人民共和国民法典》第七百一十二条）</w:t>
      </w:r>
    </w:p>
    <w:p w14:paraId="24577ED8">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85.承租人经出租人同意，可以对租赁物进行改善或者增设他物。承租人未经出租人同意，对租赁物进行改善或者增设他物的，出租人可以请求承租人恢复原状或者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2C146B4A">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赔偿损失</w:t>
      </w:r>
    </w:p>
    <w:p w14:paraId="7AC0EA6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《中华人民共和国民法典》第七百一十五条）</w:t>
      </w:r>
    </w:p>
    <w:p w14:paraId="3B66CCE7">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86.承租人无正当理由未支付或者迟延支付租金的，出租人可以请求承租人在合理期限内支付；承租人逾期不支付的，出租人可以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74F2B251">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解除合同</w:t>
      </w:r>
    </w:p>
    <w:p w14:paraId="73D7E0E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《中华人民共和国民法典》第七百二十二条）</w:t>
      </w:r>
    </w:p>
    <w:p w14:paraId="7A1F7F15">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87.出租人对租赁物享有的所有权，未经登记，不得对抗</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37CEAC48">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善意第三人</w:t>
      </w:r>
    </w:p>
    <w:p w14:paraId="75482EF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《中华人民共和国民法典》第七百四十五条）</w:t>
      </w:r>
    </w:p>
    <w:p w14:paraId="317528F1">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88.应收账款债务人接到应收账款转让通知后，应收账款债权人与债务人无正当理由协商变更或者终止基础交易合同，对保理人产生不利影响的，对保理人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69697405">
      <w:pPr>
        <w:rPr>
          <w:rFonts w:ascii="Times New Roman" w:hAnsi="Times New Roman" w:eastAsia="黑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不发生效力</w:t>
      </w:r>
    </w:p>
    <w:p w14:paraId="4053D47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《中华人民共和国民法典》第七百六十五条）</w:t>
      </w:r>
    </w:p>
    <w:p w14:paraId="1B48C1A9">
      <w:pPr>
        <w:rPr>
          <w:rFonts w:ascii="Times New Roman" w:hAnsi="Times New Roman" w:cs="Times New Roman"/>
          <w:color w:val="000000" w:themeColor="text1"/>
          <w:sz w:val="24"/>
        </w:rPr>
      </w:pPr>
      <w:r>
        <w:rPr>
          <w:rFonts w:ascii="Times New Roman" w:hAnsi="Times New Roman" w:cs="Times New Roman"/>
          <w:color w:val="000000" w:themeColor="text1"/>
          <w:sz w:val="24"/>
        </w:rPr>
        <w:t>89.承揽合同是承揽人按照定作人的要求完成工作，交付</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，定作人</w:t>
      </w:r>
    </w:p>
    <w:p w14:paraId="0ECEC19F">
      <w:pPr>
        <w:rPr>
          <w:rFonts w:ascii="Times New Roman" w:hAnsi="Times New Roman" w:cs="Times New Roman"/>
          <w:color w:val="000000" w:themeColor="text1"/>
          <w:sz w:val="24"/>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的合同。</w:t>
      </w:r>
    </w:p>
    <w:p w14:paraId="44256912">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工作成果；支付报酬</w:t>
      </w:r>
    </w:p>
    <w:p w14:paraId="1CC3EC7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《中华人民共和国民法典》第七百七十条）</w:t>
      </w:r>
    </w:p>
    <w:p w14:paraId="6F5C2B19">
      <w:pPr>
        <w:rPr>
          <w:rFonts w:ascii="Times New Roman" w:hAnsi="Times New Roman" w:cs="Times New Roman"/>
          <w:color w:val="000000" w:themeColor="text1"/>
          <w:sz w:val="24"/>
        </w:rPr>
      </w:pPr>
      <w:r>
        <w:rPr>
          <w:rFonts w:ascii="Times New Roman" w:hAnsi="Times New Roman" w:cs="Times New Roman"/>
          <w:color w:val="000000" w:themeColor="text1"/>
          <w:sz w:val="24"/>
        </w:rPr>
        <w:t>90.定作人中途变更承揽工作的要求，造成承揽人损失的，应当</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1DB972F5">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赔偿损失</w:t>
      </w:r>
    </w:p>
    <w:p w14:paraId="7A78420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《中华人民共和国民法典》第七百七十七条）</w:t>
      </w:r>
    </w:p>
    <w:p w14:paraId="56435738">
      <w:pPr>
        <w:rPr>
          <w:rFonts w:ascii="Times New Roman" w:hAnsi="Times New Roman" w:cs="Times New Roman"/>
          <w:color w:val="000000" w:themeColor="text1"/>
          <w:sz w:val="24"/>
        </w:rPr>
      </w:pPr>
      <w:r>
        <w:rPr>
          <w:rFonts w:ascii="Times New Roman" w:hAnsi="Times New Roman" w:cs="Times New Roman"/>
          <w:color w:val="000000" w:themeColor="text1"/>
          <w:sz w:val="24"/>
        </w:rPr>
        <w:t>91.定作人未向承揽人支付报酬或者材料费等价款的，承揽人对完成的工作成果享有</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或者有权</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6C6F7ED2">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留置权；拒绝交付</w:t>
      </w:r>
    </w:p>
    <w:p w14:paraId="2457150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《中华人民共和国民法典》第七百八十三条）</w:t>
      </w:r>
    </w:p>
    <w:p w14:paraId="10711E91">
      <w:pPr>
        <w:rPr>
          <w:rFonts w:ascii="Times New Roman" w:hAnsi="Times New Roman" w:cs="Times New Roman"/>
          <w:color w:val="000000" w:themeColor="text1"/>
          <w:sz w:val="24"/>
        </w:rPr>
      </w:pPr>
      <w:r>
        <w:rPr>
          <w:rFonts w:ascii="Times New Roman" w:hAnsi="Times New Roman" w:cs="Times New Roman"/>
          <w:color w:val="000000" w:themeColor="text1"/>
          <w:sz w:val="24"/>
        </w:rPr>
        <w:t>92.建设工程的招标投标活动，应当依照有关法律的规定</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1CD7EC1D">
      <w:pPr>
        <w:rPr>
          <w:rFonts w:ascii="Times New Roman" w:hAnsi="Times New Roman" w:cs="Times New Roman"/>
          <w:color w:val="000000" w:themeColor="text1"/>
          <w:sz w:val="24"/>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进行。</w:t>
      </w:r>
    </w:p>
    <w:p w14:paraId="7E4232AB">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公开、公平、公正</w:t>
      </w:r>
    </w:p>
    <w:p w14:paraId="52A9C5F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《中华人民共和国民法典》第七百九十条）</w:t>
      </w:r>
    </w:p>
    <w:p w14:paraId="31C07896">
      <w:pPr>
        <w:rPr>
          <w:rFonts w:ascii="Times New Roman" w:hAnsi="Times New Roman" w:cs="Times New Roman"/>
          <w:color w:val="000000" w:themeColor="text1"/>
          <w:sz w:val="24"/>
        </w:rPr>
      </w:pPr>
      <w:r>
        <w:rPr>
          <w:rFonts w:ascii="Times New Roman" w:hAnsi="Times New Roman" w:cs="Times New Roman"/>
          <w:color w:val="000000" w:themeColor="text1"/>
          <w:sz w:val="24"/>
        </w:rPr>
        <w:t>93.承包人将建设工程</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的，发包人可以解除合同。</w:t>
      </w:r>
    </w:p>
    <w:p w14:paraId="3C5362A8">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转包、违法分包</w:t>
      </w:r>
    </w:p>
    <w:p w14:paraId="35B88F3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《中华人民共和国民法典》第八百零六条）</w:t>
      </w:r>
    </w:p>
    <w:p w14:paraId="7E338EE0">
      <w:pPr>
        <w:rPr>
          <w:rFonts w:ascii="Times New Roman" w:hAnsi="Times New Roman" w:cs="Times New Roman"/>
          <w:color w:val="000000" w:themeColor="text1"/>
          <w:sz w:val="24"/>
        </w:rPr>
      </w:pPr>
      <w:r>
        <w:rPr>
          <w:rFonts w:ascii="Times New Roman" w:hAnsi="Times New Roman" w:cs="Times New Roman"/>
          <w:color w:val="000000" w:themeColor="text1"/>
          <w:sz w:val="24"/>
        </w:rPr>
        <w:t>94.承运人应当在约定期限或者合理期限内将旅客、货物安全运输到</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2FA1D471">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约定地点</w:t>
      </w:r>
    </w:p>
    <w:p w14:paraId="36D11A0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《中华人民共和国民法典》第八百一十一条）</w:t>
      </w:r>
    </w:p>
    <w:p w14:paraId="37830D80">
      <w:pPr>
        <w:rPr>
          <w:rFonts w:ascii="Times New Roman" w:hAnsi="Times New Roman" w:cs="Times New Roman"/>
          <w:color w:val="000000" w:themeColor="text1"/>
          <w:sz w:val="24"/>
        </w:rPr>
      </w:pPr>
      <w:r>
        <w:rPr>
          <w:rFonts w:ascii="Times New Roman" w:hAnsi="Times New Roman" w:cs="Times New Roman"/>
          <w:color w:val="000000" w:themeColor="text1"/>
          <w:sz w:val="24"/>
        </w:rPr>
        <w:t>95.客运合同自承运人向旅客出具</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时成立。</w:t>
      </w:r>
    </w:p>
    <w:p w14:paraId="54D8485A">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客票</w:t>
      </w:r>
    </w:p>
    <w:p w14:paraId="4919799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《中华人民共和国民法典》第八百一十四条）</w:t>
      </w:r>
    </w:p>
    <w:p w14:paraId="6BCB0F57">
      <w:pPr>
        <w:rPr>
          <w:rFonts w:ascii="Times New Roman" w:hAnsi="Times New Roman" w:cs="Times New Roman"/>
          <w:color w:val="000000" w:themeColor="text1"/>
          <w:sz w:val="24"/>
        </w:rPr>
      </w:pPr>
      <w:r>
        <w:rPr>
          <w:rFonts w:ascii="Times New Roman" w:hAnsi="Times New Roman" w:cs="Times New Roman"/>
          <w:color w:val="000000" w:themeColor="text1"/>
          <w:sz w:val="24"/>
        </w:rPr>
        <w:t>96.承运人擅自降低服务标准的，应当根据旅客的请求退票或者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；提高服务标准的，不得</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44C34F7C">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减收票款；加收票款</w:t>
      </w:r>
    </w:p>
    <w:p w14:paraId="51EBA462">
      <w:pPr>
        <w:rPr>
          <w:rFonts w:ascii="Times New Roman" w:hAnsi="Times New Roman" w:cs="Times New Roman"/>
          <w:color w:val="000000" w:themeColor="text1"/>
          <w:sz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《中华人民共和国民法典》第八百二十一条）</w:t>
      </w:r>
    </w:p>
    <w:p w14:paraId="1E94AE31">
      <w:pPr>
        <w:rPr>
          <w:rFonts w:ascii="Times New Roman" w:hAnsi="Times New Roman" w:cs="Times New Roman"/>
          <w:color w:val="000000" w:themeColor="text1"/>
          <w:sz w:val="24"/>
        </w:rPr>
      </w:pPr>
      <w:r>
        <w:rPr>
          <w:rFonts w:ascii="Times New Roman" w:hAnsi="Times New Roman" w:cs="Times New Roman"/>
          <w:color w:val="000000" w:themeColor="text1"/>
          <w:sz w:val="24"/>
        </w:rPr>
        <w:t>97.托运人应当按照约定的方式包装货物，违反包装规定的，承运人可以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1F4B6070">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拒绝运输</w:t>
      </w:r>
    </w:p>
    <w:p w14:paraId="5667C67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《中华人民共和国民法典》第八百二十七条）</w:t>
      </w:r>
    </w:p>
    <w:p w14:paraId="37ADDD4F">
      <w:pPr>
        <w:rPr>
          <w:rFonts w:ascii="Times New Roman" w:hAnsi="Times New Roman" w:cs="Times New Roman"/>
          <w:color w:val="000000" w:themeColor="text1"/>
          <w:sz w:val="24"/>
        </w:rPr>
      </w:pPr>
      <w:r>
        <w:rPr>
          <w:rFonts w:ascii="Times New Roman" w:hAnsi="Times New Roman" w:cs="Times New Roman"/>
          <w:color w:val="000000" w:themeColor="text1"/>
          <w:sz w:val="24"/>
        </w:rPr>
        <w:t>98.两个以上承运人以同一运输方式联运的，损失发生在某一运输区段的，与托运人订立合同的承运人和该区段的承运人承担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0416A0C1">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连带责任</w:t>
      </w:r>
    </w:p>
    <w:p w14:paraId="5C7D9C7A">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《中华人民共和国民法典》第八百三十四条）</w:t>
      </w:r>
    </w:p>
    <w:p w14:paraId="725EC0FB">
      <w:pPr>
        <w:rPr>
          <w:rFonts w:ascii="Times New Roman" w:hAnsi="Times New Roman" w:cs="Times New Roman"/>
          <w:color w:val="000000" w:themeColor="text1"/>
          <w:sz w:val="24"/>
        </w:rPr>
      </w:pPr>
      <w:r>
        <w:rPr>
          <w:rFonts w:ascii="Times New Roman" w:hAnsi="Times New Roman" w:cs="Times New Roman"/>
          <w:color w:val="000000" w:themeColor="text1"/>
          <w:sz w:val="24"/>
        </w:rPr>
        <w:t>99.技术开发合同包括</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合同和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合同。</w:t>
      </w:r>
    </w:p>
    <w:p w14:paraId="606F6139">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委托开发；合作开发</w:t>
      </w:r>
    </w:p>
    <w:p w14:paraId="347E1D0F">
      <w:pPr>
        <w:rPr>
          <w:rFonts w:ascii="Times New Roman" w:hAnsi="Times New Roman" w:cs="Times New Roman"/>
          <w:color w:val="000000" w:themeColor="text1"/>
          <w:sz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《中华人民共和国民法典》第八百五十一条）</w:t>
      </w:r>
    </w:p>
    <w:p w14:paraId="29FC9985">
      <w:pPr>
        <w:rPr>
          <w:rFonts w:ascii="Times New Roman" w:hAnsi="Times New Roman" w:cs="Times New Roman"/>
          <w:color w:val="000000" w:themeColor="text1"/>
          <w:sz w:val="24"/>
        </w:rPr>
      </w:pPr>
      <w:r>
        <w:rPr>
          <w:rFonts w:ascii="Times New Roman" w:hAnsi="Times New Roman" w:cs="Times New Roman"/>
          <w:color w:val="000000" w:themeColor="text1"/>
          <w:sz w:val="24"/>
        </w:rPr>
        <w:t>100.当事人可以按照互利的原则，在合同中约定实施专利、使用技术秘密后续改进的技术成果的分享办法；没有约定或者约定不明确，依据本法第五百一十条的规定仍不能确定的，一方后续改进的技术成果，其他各方</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rPr>
        <w:t>。</w:t>
      </w:r>
    </w:p>
    <w:p w14:paraId="6F6FF2B7">
      <w:pPr>
        <w:rPr>
          <w:rFonts w:ascii="Times New Roman" w:hAnsi="Times New Roman" w:cs="Times New Roman"/>
          <w:color w:val="000000" w:themeColor="text1"/>
          <w:sz w:val="24"/>
        </w:rPr>
      </w:pPr>
      <w:r>
        <w:rPr>
          <w:rFonts w:ascii="Times New Roman" w:hAnsi="Times New Roman" w:eastAsia="黑体" w:cs="Times New Roman"/>
          <w:color w:val="000000" w:themeColor="text1"/>
          <w:sz w:val="24"/>
        </w:rPr>
        <w:t>答案：</w:t>
      </w:r>
      <w:r>
        <w:rPr>
          <w:rFonts w:ascii="Times New Roman" w:hAnsi="Times New Roman" w:cs="Times New Roman"/>
          <w:color w:val="000000" w:themeColor="text1"/>
          <w:sz w:val="24"/>
        </w:rPr>
        <w:t>无权分享</w:t>
      </w:r>
    </w:p>
    <w:p w14:paraId="418DDE8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《中华人民共和国民法典》第八百七十五条）</w:t>
      </w:r>
    </w:p>
    <w:p w14:paraId="47425561">
      <w:pPr>
        <w:jc w:val="left"/>
        <w:rPr>
          <w:rFonts w:ascii="Times New Roman" w:hAnsi="Times New Roman" w:eastAsia="仿宋" w:cs="Times New Roman"/>
          <w:color w:val="000000" w:themeColor="text1"/>
          <w:sz w:val="24"/>
          <w:szCs w:val="24"/>
        </w:rPr>
      </w:pPr>
      <w:r>
        <w:rPr>
          <w:rFonts w:ascii="Times New Roman" w:hAnsi="Times New Roman" w:cs="Times New Roman"/>
          <w:color w:val="000000" w:themeColor="text1"/>
          <w:sz w:val="24"/>
          <w:szCs w:val="24"/>
        </w:rPr>
        <w:t>101.</w:t>
      </w:r>
      <w:r>
        <w:rPr>
          <w:rFonts w:ascii="Times New Roman" w:hAnsi="Times New Roman" w:cs="Times New Roman"/>
          <w:color w:val="000000" w:themeColor="text1"/>
          <w:kern w:val="0"/>
          <w:sz w:val="24"/>
          <w:szCs w:val="24"/>
        </w:rPr>
        <w:t>寄存人向保管人交付保管物的，保管人应当出具</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，但是另有交易习惯的除外。</w:t>
      </w:r>
    </w:p>
    <w:p w14:paraId="0B4F409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保管凭证</w:t>
      </w:r>
    </w:p>
    <w:p w14:paraId="0F180A8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《中华人民共和国民法典》第八百九十一条）</w:t>
      </w:r>
    </w:p>
    <w:p w14:paraId="3EE859E1">
      <w:pPr>
        <w:jc w:val="left"/>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102.</w:t>
      </w:r>
      <w:r>
        <w:rPr>
          <w:rFonts w:ascii="Times New Roman" w:hAnsi="Times New Roman" w:cs="Times New Roman"/>
          <w:color w:val="000000" w:themeColor="text1"/>
          <w:kern w:val="0"/>
          <w:sz w:val="24"/>
          <w:szCs w:val="24"/>
        </w:rPr>
        <w:t>寄存人寄存货币、有价证券或者其他贵重物品的，应当向保管人声明，由保管人验收或者封存；寄存人未声明的，该物品毁损、灭失后，保管人可以按照</w:t>
      </w:r>
    </w:p>
    <w:p w14:paraId="21E1442B">
      <w:pPr>
        <w:jc w:val="left"/>
        <w:rPr>
          <w:rFonts w:ascii="Times New Roman" w:hAnsi="Times New Roman" w:eastAsia="仿宋" w:cs="Times New Roman"/>
          <w:color w:val="000000" w:themeColor="text1"/>
          <w:sz w:val="24"/>
          <w:szCs w:val="24"/>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予以赔偿。</w:t>
      </w:r>
    </w:p>
    <w:p w14:paraId="57300B54">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一般物品</w:t>
      </w:r>
    </w:p>
    <w:p w14:paraId="75A148A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《中华人民共和国民法典》第八百九十八条）</w:t>
      </w:r>
    </w:p>
    <w:p w14:paraId="4D209E5E">
      <w:pPr>
        <w:jc w:val="left"/>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103.</w:t>
      </w:r>
      <w:r>
        <w:rPr>
          <w:rFonts w:ascii="Times New Roman" w:hAnsi="Times New Roman" w:cs="Times New Roman"/>
          <w:color w:val="000000" w:themeColor="text1"/>
          <w:kern w:val="0"/>
          <w:sz w:val="24"/>
          <w:szCs w:val="24"/>
        </w:rPr>
        <w:t>保管人保管货币的，可以返还相同种类、数量的货币；保管其他</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的，可以按照约定返还相同种类、品质、数量的物品。</w:t>
      </w:r>
    </w:p>
    <w:p w14:paraId="3F265096">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可替代物</w:t>
      </w:r>
    </w:p>
    <w:p w14:paraId="39CF7DA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《中华人民共和国民法典》第九百零一条）</w:t>
      </w:r>
    </w:p>
    <w:p w14:paraId="34F31CB5">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104.</w:t>
      </w:r>
      <w:r>
        <w:rPr>
          <w:rFonts w:ascii="Times New Roman" w:hAnsi="Times New Roman" w:cs="Times New Roman"/>
          <w:color w:val="000000" w:themeColor="text1"/>
          <w:kern w:val="0"/>
          <w:sz w:val="24"/>
          <w:szCs w:val="24"/>
        </w:rPr>
        <w:t>保管人储存易燃、易爆、有毒、有腐蚀性、有放射性等危险物品的，应当具备相应的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w:t>
      </w:r>
    </w:p>
    <w:p w14:paraId="34D71DE8">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保管条件</w:t>
      </w:r>
    </w:p>
    <w:p w14:paraId="1B266F7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《中华人民共和国民法典》第九百零六条）</w:t>
      </w:r>
    </w:p>
    <w:p w14:paraId="61FC6C8D">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105.</w:t>
      </w:r>
      <w:r>
        <w:rPr>
          <w:rFonts w:ascii="Times New Roman" w:hAnsi="Times New Roman" w:cs="Times New Roman"/>
          <w:color w:val="000000" w:themeColor="text1"/>
          <w:kern w:val="0"/>
          <w:sz w:val="24"/>
          <w:szCs w:val="24"/>
        </w:rPr>
        <w:t>存货人交付仓储物的，保管人应当出具</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、入库单等凭证。</w:t>
      </w:r>
    </w:p>
    <w:p w14:paraId="749EC4CA">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仓单</w:t>
      </w:r>
    </w:p>
    <w:p w14:paraId="21BC0DA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《中华人民共和国民法典》第九百零八条）</w:t>
      </w:r>
    </w:p>
    <w:p w14:paraId="48C636F4">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106.</w:t>
      </w:r>
      <w:r>
        <w:rPr>
          <w:rFonts w:ascii="Times New Roman" w:hAnsi="Times New Roman" w:cs="Times New Roman"/>
          <w:color w:val="000000" w:themeColor="text1"/>
          <w:kern w:val="0"/>
          <w:sz w:val="24"/>
          <w:szCs w:val="24"/>
        </w:rPr>
        <w:t>委托人应当预付处理委托事务的费用。受托人为处理委托事务垫付的必要费用，委托人应当</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w:t>
      </w:r>
    </w:p>
    <w:p w14:paraId="3A9861B8">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偿还该费用并支付利息</w:t>
      </w:r>
    </w:p>
    <w:p w14:paraId="407ACBD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《中华人民共和国民法典》第九百二十一条）</w:t>
      </w:r>
    </w:p>
    <w:p w14:paraId="2D624D7A">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107.</w:t>
      </w:r>
      <w:r>
        <w:rPr>
          <w:rFonts w:ascii="Times New Roman" w:hAnsi="Times New Roman" w:cs="Times New Roman"/>
          <w:color w:val="000000" w:themeColor="text1"/>
          <w:kern w:val="0"/>
          <w:sz w:val="24"/>
          <w:szCs w:val="24"/>
        </w:rPr>
        <w:t>经委托人同意，受托人可以转委托。转委托经同意或者追认的，委托人可以就委托事务直接指示转委托的第三人，受托人仅就</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及其对第三人的指示承担责任。</w:t>
      </w:r>
    </w:p>
    <w:p w14:paraId="10C3277F">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第三人的选任</w:t>
      </w:r>
    </w:p>
    <w:p w14:paraId="7294612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《中华人民共和国民法典》第九百二十三条）</w:t>
      </w:r>
    </w:p>
    <w:p w14:paraId="1D238FA2">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108.</w:t>
      </w:r>
      <w:r>
        <w:rPr>
          <w:rFonts w:ascii="Times New Roman" w:hAnsi="Times New Roman" w:cs="Times New Roman"/>
          <w:color w:val="000000" w:themeColor="text1"/>
          <w:kern w:val="0"/>
          <w:sz w:val="24"/>
          <w:szCs w:val="24"/>
        </w:rPr>
        <w:t>第三人选定委托人作为其相对人的，委托人可以向第三人主张其对受托人的抗辩以及</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的抗辩。</w:t>
      </w:r>
    </w:p>
    <w:p w14:paraId="22D231AA">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受托人对第三人</w:t>
      </w:r>
    </w:p>
    <w:p w14:paraId="28DE039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《中华人民共和国民法典》第九百二十六条）</w:t>
      </w:r>
    </w:p>
    <w:p w14:paraId="2A061B2F">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109.</w:t>
      </w:r>
      <w:r>
        <w:rPr>
          <w:rFonts w:ascii="Times New Roman" w:hAnsi="Times New Roman" w:cs="Times New Roman"/>
          <w:color w:val="000000" w:themeColor="text1"/>
          <w:kern w:val="0"/>
          <w:sz w:val="24"/>
          <w:szCs w:val="24"/>
        </w:rPr>
        <w:t>受托人处理委托事务时，因</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的事由受到损失的，可以向委托人请求赔偿损失。</w:t>
      </w:r>
    </w:p>
    <w:p w14:paraId="5948EA02">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不可归责于自己</w:t>
      </w:r>
    </w:p>
    <w:p w14:paraId="08BD58C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《中华人民共和国民法典》第九百三十条）</w:t>
      </w:r>
    </w:p>
    <w:p w14:paraId="0AA7D873">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110.</w:t>
      </w:r>
      <w:r>
        <w:rPr>
          <w:rFonts w:ascii="Times New Roman" w:hAnsi="Times New Roman" w:cs="Times New Roman"/>
          <w:color w:val="000000" w:themeColor="text1"/>
          <w:kern w:val="0"/>
          <w:sz w:val="24"/>
          <w:szCs w:val="24"/>
        </w:rPr>
        <w:t>物业服务人公开作出的有利于业主的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，为物业服务合同的组成部分。</w:t>
      </w:r>
    </w:p>
    <w:p w14:paraId="4BE19B45">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服务承诺</w:t>
      </w:r>
    </w:p>
    <w:p w14:paraId="31D7A04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《中华人民共和国民法典》第九百三十八条）</w:t>
      </w:r>
    </w:p>
    <w:p w14:paraId="0FDB49C8">
      <w:pPr>
        <w:jc w:val="left"/>
        <w:rPr>
          <w:rFonts w:ascii="Times New Roman" w:hAnsi="Times New Roman" w:eastAsia="楷体_GB2312" w:cs="Times New Roman"/>
          <w:color w:val="000000" w:themeColor="text1"/>
          <w:sz w:val="24"/>
          <w:szCs w:val="24"/>
        </w:rPr>
      </w:pPr>
      <w:r>
        <w:rPr>
          <w:rFonts w:ascii="Times New Roman" w:hAnsi="Times New Roman" w:cs="Times New Roman"/>
          <w:color w:val="000000" w:themeColor="text1"/>
          <w:sz w:val="24"/>
          <w:szCs w:val="24"/>
        </w:rPr>
        <w:t>111.</w:t>
      </w:r>
      <w:r>
        <w:rPr>
          <w:rFonts w:ascii="Times New Roman" w:hAnsi="Times New Roman" w:cs="Times New Roman"/>
          <w:color w:val="000000" w:themeColor="text1"/>
          <w:kern w:val="0"/>
          <w:sz w:val="24"/>
          <w:szCs w:val="24"/>
        </w:rPr>
        <w:t>对物业服务区域内违反有关治安、环保、消防等法律法规的行为，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应当及时采取合理措施制止、向有关行政主管部门报告并协助处理。</w:t>
      </w:r>
    </w:p>
    <w:p w14:paraId="18F817B7">
      <w:pPr>
        <w:jc w:val="left"/>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物业服务人</w:t>
      </w:r>
    </w:p>
    <w:p w14:paraId="3449B8C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《中华人民共和国民法典》第九百四十二条）</w:t>
      </w:r>
    </w:p>
    <w:p w14:paraId="1D8B6FEE">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w:t>
      </w:r>
      <w:r>
        <w:rPr>
          <w:rFonts w:ascii="Times New Roman" w:hAnsi="Times New Roman" w:cs="Times New Roman"/>
          <w:color w:val="000000" w:themeColor="text1"/>
          <w:kern w:val="0"/>
          <w:sz w:val="24"/>
          <w:szCs w:val="24"/>
        </w:rPr>
        <w:t>物业服务期限届满后，业主没有依法作出续聘或者另聘物业服务人的决定，物业服务人继续提供物业服务的</w:t>
      </w:r>
      <w:r>
        <w:rPr>
          <w:rFonts w:ascii="Times New Roman" w:hAnsi="Times New Roman" w:cs="Times New Roman"/>
          <w:color w:val="000000" w:themeColor="text1"/>
          <w:sz w:val="24"/>
          <w:szCs w:val="24"/>
        </w:rPr>
        <w:t>，</w:t>
      </w:r>
      <w:r>
        <w:rPr>
          <w:rFonts w:ascii="Times New Roman" w:hAnsi="Times New Roman" w:cs="Times New Roman"/>
          <w:color w:val="000000" w:themeColor="text1"/>
          <w:kern w:val="0"/>
          <w:sz w:val="24"/>
          <w:szCs w:val="24"/>
        </w:rPr>
        <w:t>原物业服务合同继续有效。</w:t>
      </w:r>
      <w:r>
        <w:rPr>
          <w:rFonts w:ascii="Times New Roman" w:hAnsi="Times New Roman" w:cs="Times New Roman"/>
          <w:color w:val="000000" w:themeColor="text1"/>
          <w:sz w:val="24"/>
          <w:szCs w:val="24"/>
        </w:rPr>
        <w:t>当事人可以随时解除不定期物业服务合同，但是应当提前</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日书面通知对方。</w:t>
      </w:r>
    </w:p>
    <w:p w14:paraId="0A0F7073">
      <w:pPr>
        <w:jc w:val="left"/>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六十日</w:t>
      </w:r>
    </w:p>
    <w:p w14:paraId="10971C1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《中华人民共和国民法典》第九百四十八条）</w:t>
      </w:r>
    </w:p>
    <w:p w14:paraId="2BCA8F31">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113.行纪人与第三人订立合同的，行纪人对该合同直接享有</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w:t>
      </w:r>
    </w:p>
    <w:p w14:paraId="41B1E4CE">
      <w:pPr>
        <w:rPr>
          <w:rFonts w:ascii="Times New Roman" w:hAnsi="Times New Roman" w:eastAsia="宋体" w:cs="Times New Roman"/>
          <w:color w:val="000000" w:themeColor="text1"/>
          <w:sz w:val="24"/>
          <w:szCs w:val="24"/>
        </w:rPr>
      </w:pP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义务。</w:t>
      </w:r>
    </w:p>
    <w:p w14:paraId="1E45E44D">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权利、承担</w:t>
      </w:r>
    </w:p>
    <w:p w14:paraId="2AF70EB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《中华人民共和国民法典》第九百五十八条）</w:t>
      </w:r>
    </w:p>
    <w:p w14:paraId="29EFF46B">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114.中介合同是中介人向委托人报告订立合同的机会或者提供订立合同的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，委托人支付报酬的合同。</w:t>
      </w:r>
    </w:p>
    <w:p w14:paraId="7F447F9E">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媒介服务</w:t>
      </w:r>
    </w:p>
    <w:p w14:paraId="4B65DFFE">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《中华人民共和国民法典》第九百六十一条）</w:t>
      </w:r>
    </w:p>
    <w:p w14:paraId="201A53A1">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115.中介人应当就有关订立合同的事项向委托人</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报告。</w:t>
      </w:r>
    </w:p>
    <w:p w14:paraId="25319A0D">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如实</w:t>
      </w:r>
    </w:p>
    <w:p w14:paraId="0DB56BED">
      <w:pPr>
        <w:rPr>
          <w:rFonts w:ascii="Times New Roman" w:hAnsi="Times New Roman" w:eastAsia="宋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《中华人民共和国民法典》第九百六十二条）</w:t>
      </w:r>
    </w:p>
    <w:p w14:paraId="01829C6A">
      <w:pPr>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116.中介人故意隐瞒与订立合同有关的重要事实或者</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eastAsia="宋体" w:cs="Times New Roman"/>
          <w:color w:val="000000" w:themeColor="text1"/>
          <w:sz w:val="24"/>
          <w:szCs w:val="24"/>
        </w:rPr>
        <w:t>，损害委托人利益的，不得请求支付报酬并应当承担赔偿责任。</w:t>
      </w:r>
    </w:p>
    <w:p w14:paraId="5251854F">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提供虚假情况</w:t>
      </w:r>
    </w:p>
    <w:p w14:paraId="6531515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《中华人民共和国民法典》第九百六十二条）</w:t>
      </w:r>
    </w:p>
    <w:p w14:paraId="751A33E7">
      <w:pPr>
        <w:rPr>
          <w:rFonts w:ascii="Times New Roman" w:hAnsi="Times New Roman" w:cs="Times New Roman"/>
          <w:color w:val="000000" w:themeColor="text1"/>
          <w:sz w:val="24"/>
          <w:szCs w:val="24"/>
        </w:rPr>
      </w:pPr>
      <w:r>
        <w:rPr>
          <w:rFonts w:ascii="Times New Roman" w:hAnsi="Times New Roman" w:cs="Times New Roman"/>
          <w:color w:val="000000" w:themeColor="text1"/>
          <w:kern w:val="0"/>
          <w:sz w:val="24"/>
          <w:szCs w:val="24"/>
        </w:rPr>
        <w:t>117.工会是中国共产党领导的职工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的工人阶级群众组织，是中国共产党联系职工群众的桥梁和纽带。</w:t>
      </w:r>
    </w:p>
    <w:p w14:paraId="02922CD6">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自愿结合</w:t>
      </w:r>
    </w:p>
    <w:p w14:paraId="6E576F6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《中华人民共和国工会法》第二条）</w:t>
      </w:r>
    </w:p>
    <w:p w14:paraId="5583835A">
      <w:pPr>
        <w:rPr>
          <w:rFonts w:ascii="Times New Roman" w:hAnsi="Times New Roman" w:cs="Times New Roman"/>
          <w:color w:val="000000" w:themeColor="text1"/>
          <w:sz w:val="24"/>
          <w:szCs w:val="24"/>
        </w:rPr>
      </w:pPr>
      <w:r>
        <w:rPr>
          <w:rFonts w:ascii="Times New Roman" w:hAnsi="Times New Roman" w:eastAsia="楷体" w:cs="Times New Roman"/>
          <w:color w:val="000000" w:themeColor="text1"/>
          <w:sz w:val="24"/>
          <w:szCs w:val="24"/>
        </w:rPr>
        <w:t>118.</w:t>
      </w:r>
      <w:r>
        <w:rPr>
          <w:rFonts w:ascii="Times New Roman" w:hAnsi="Times New Roman" w:cs="Times New Roman"/>
          <w:color w:val="000000" w:themeColor="text1"/>
          <w:sz w:val="24"/>
          <w:szCs w:val="24"/>
        </w:rPr>
        <w:t>将工会组织以及工会工作的覆盖面由“企业、事业单位、机关”扩展为“企业、事业单位、机关、</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”，是本次工会法修改的一项重要内容。</w:t>
      </w:r>
    </w:p>
    <w:p w14:paraId="7E14DB0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社会组织</w:t>
      </w:r>
    </w:p>
    <w:p w14:paraId="43B16DB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《中华人民共和国工会法》第三条）</w:t>
      </w:r>
    </w:p>
    <w:p w14:paraId="29904CBC">
      <w:pPr>
        <w:rPr>
          <w:rFonts w:ascii="Times New Roman" w:hAnsi="Times New Roman" w:cs="Times New Roman"/>
          <w:color w:val="000000" w:themeColor="text1"/>
          <w:kern w:val="0"/>
          <w:sz w:val="24"/>
          <w:szCs w:val="24"/>
        </w:rPr>
      </w:pPr>
      <w:r>
        <w:rPr>
          <w:rFonts w:ascii="Times New Roman" w:hAnsi="Times New Roman" w:eastAsia="楷体" w:cs="Times New Roman"/>
          <w:color w:val="000000" w:themeColor="text1"/>
          <w:sz w:val="24"/>
          <w:szCs w:val="24"/>
        </w:rPr>
        <w:t>119.</w:t>
      </w:r>
      <w:r>
        <w:rPr>
          <w:rFonts w:ascii="Times New Roman" w:hAnsi="Times New Roman" w:cs="Times New Roman"/>
          <w:color w:val="000000" w:themeColor="text1"/>
          <w:sz w:val="24"/>
          <w:szCs w:val="24"/>
        </w:rPr>
        <w:t>本次工会法修改在第三条中新增一款作为第二款明确规定：</w:t>
      </w:r>
      <w:r>
        <w:rPr>
          <w:rFonts w:ascii="Times New Roman" w:hAnsi="Times New Roman" w:cs="Times New Roman"/>
          <w:color w:val="000000" w:themeColor="text1"/>
          <w:kern w:val="0"/>
          <w:sz w:val="24"/>
          <w:szCs w:val="24"/>
        </w:rPr>
        <w:t>工会适应企业组织形式、职工队伍结构、劳动关系、</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等方面的发展变化，依法维护劳动者参加和组织工会的权利。</w:t>
      </w:r>
    </w:p>
    <w:p w14:paraId="71BDA46E">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就业形态</w:t>
      </w:r>
    </w:p>
    <w:p w14:paraId="39D5DA1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《中华人民共和国工会法》第三条）</w:t>
      </w:r>
    </w:p>
    <w:p w14:paraId="5691F8D5">
      <w:pPr>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120.本次工会法修改将工会</w:t>
      </w:r>
      <w:r>
        <w:rPr>
          <w:rFonts w:ascii="Times New Roman" w:hAnsi="Times New Roman" w:cs="Times New Roman"/>
          <w:color w:val="000000" w:themeColor="text1"/>
          <w:kern w:val="0"/>
          <w:sz w:val="24"/>
          <w:szCs w:val="24"/>
        </w:rPr>
        <w:t>保持和增强政治性、先进性、</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，写入总则</w:t>
      </w:r>
    </w:p>
    <w:p w14:paraId="2BDB6AAF">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群众性</w:t>
      </w:r>
    </w:p>
    <w:p w14:paraId="5391063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《中华人民共和国工会法》第四条）</w:t>
      </w:r>
    </w:p>
    <w:p w14:paraId="3D8431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》是中国工会及其会员的行为规范，是中国工会与其会员权利义务的重要载体。</w:t>
      </w:r>
    </w:p>
    <w:p w14:paraId="7D7B8922">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中国工会章程</w:t>
      </w:r>
    </w:p>
    <w:p w14:paraId="68A6F246">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122.本次工会法修改，将工会的基本职责由“维护职工合法权益”拓展为“维护职工合法权益、</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 。</w:t>
      </w:r>
    </w:p>
    <w:p w14:paraId="1C523BCD">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竭诚服务职工群众</w:t>
      </w:r>
    </w:p>
    <w:p w14:paraId="689FBF10">
      <w:pPr>
        <w:rPr>
          <w:rFonts w:ascii="Times New Roman" w:hAnsi="Times New Roman"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《中华人民共和国工会法》第六条）</w:t>
      </w:r>
    </w:p>
    <w:p w14:paraId="0206E8EC">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123.工会依照法律规定通过职工代表大会或者其他形式，组织职工参与本单位的民主选举、民主协商、民主决策、民主管理和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w:t>
      </w:r>
    </w:p>
    <w:p w14:paraId="3C43AA37">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民主监督</w:t>
      </w:r>
    </w:p>
    <w:p w14:paraId="294334E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《中华人民共和国工会法》第六条）</w:t>
      </w:r>
    </w:p>
    <w:p w14:paraId="22E742A5">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124.工会推动产业工人队伍</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，提高产业工人队伍整体素质，发挥产业工人骨干作用，维护产业工人合法权益，保障产业工人主人翁地位，造就一支有理想守信念、懂技术会创新、敢担当讲奉献的宏大产业工人队伍。</w:t>
      </w:r>
    </w:p>
    <w:p w14:paraId="00F6ADDD">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建设改革</w:t>
      </w:r>
    </w:p>
    <w:p w14:paraId="5B619261">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《中华人民共和国工会法》第八条）</w:t>
      </w:r>
    </w:p>
    <w:p w14:paraId="32119427">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125.工会各级组织按照</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原则建立。</w:t>
      </w:r>
    </w:p>
    <w:p w14:paraId="1E6C19E9">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民主集中制</w:t>
      </w:r>
    </w:p>
    <w:p w14:paraId="1ED7ACDF">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《中华人民共和国工会法》第十条）</w:t>
      </w:r>
    </w:p>
    <w:p w14:paraId="104FC4B3">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126.上级工会组织</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下级工会组织。</w:t>
      </w:r>
    </w:p>
    <w:p w14:paraId="6AA89105">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领导</w:t>
      </w:r>
    </w:p>
    <w:p w14:paraId="4A935C9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《中华人民共和国工会法》第十条）</w:t>
      </w:r>
    </w:p>
    <w:p w14:paraId="2475CA48">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127.</w:t>
      </w:r>
      <w:r>
        <w:rPr>
          <w:rFonts w:ascii="Times New Roman" w:hAnsi="Times New Roman" w:cs="Times New Roman"/>
          <w:color w:val="000000" w:themeColor="text1"/>
          <w:kern w:val="0"/>
          <w:sz w:val="24"/>
          <w:szCs w:val="24"/>
        </w:rPr>
        <w:t>用人单位有会员</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以上的，应当建立基层工会委员会。</w:t>
      </w:r>
    </w:p>
    <w:p w14:paraId="6A7D761F">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二十五人</w:t>
      </w:r>
    </w:p>
    <w:p w14:paraId="17DCDD1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《中华人民共和国工会法》第十条）</w:t>
      </w:r>
    </w:p>
    <w:p w14:paraId="4534CE03">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128.</w:t>
      </w:r>
      <w:r>
        <w:rPr>
          <w:rFonts w:ascii="Times New Roman" w:hAnsi="Times New Roman" w:cs="Times New Roman"/>
          <w:color w:val="000000" w:themeColor="text1"/>
          <w:sz w:val="24"/>
          <w:szCs w:val="24"/>
        </w:rPr>
        <w:t>工会</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是在同级工会委员会领导下，代表和维护女职工合法权益及特殊利益的内部专门工作委员会。</w:t>
      </w:r>
    </w:p>
    <w:p w14:paraId="57CFB9AD">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女职工委员会</w:t>
      </w:r>
    </w:p>
    <w:p w14:paraId="670698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129.</w:t>
      </w:r>
      <w:r>
        <w:rPr>
          <w:rFonts w:ascii="Times New Roman" w:hAnsi="Times New Roman" w:cs="Times New Roman"/>
          <w:color w:val="000000" w:themeColor="text1"/>
          <w:kern w:val="0"/>
          <w:sz w:val="24"/>
          <w:szCs w:val="24"/>
        </w:rPr>
        <w:t>基层工会、地方各级总工会、全国或者地方产业工会组织的建立，必须报</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kern w:val="0"/>
          <w:sz w:val="24"/>
          <w:szCs w:val="24"/>
        </w:rPr>
        <w:t>批准</w:t>
      </w:r>
    </w:p>
    <w:p w14:paraId="3C65CB64">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上一级工会</w:t>
      </w:r>
    </w:p>
    <w:p w14:paraId="18958D7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《中华人民共和国工会法》第十二条）</w:t>
      </w:r>
    </w:p>
    <w:p w14:paraId="7CC910B8">
      <w:pPr>
        <w:rPr>
          <w:rFonts w:ascii="Times New Roman" w:hAnsi="Times New Roman" w:cs="Times New Roman"/>
          <w:color w:val="000000" w:themeColor="text1"/>
          <w:kern w:val="0"/>
          <w:sz w:val="24"/>
          <w:szCs w:val="24"/>
        </w:rPr>
      </w:pPr>
      <w:r>
        <w:rPr>
          <w:rFonts w:ascii="Times New Roman" w:hAnsi="Times New Roman" w:eastAsia="楷体" w:cs="Times New Roman"/>
          <w:color w:val="000000" w:themeColor="text1"/>
          <w:sz w:val="24"/>
          <w:szCs w:val="24"/>
        </w:rPr>
        <w:t>130.</w:t>
      </w:r>
      <w:r>
        <w:rPr>
          <w:rFonts w:ascii="Times New Roman" w:hAnsi="Times New Roman" w:cs="Times New Roman"/>
          <w:color w:val="000000" w:themeColor="text1"/>
          <w:kern w:val="0"/>
          <w:sz w:val="24"/>
          <w:szCs w:val="24"/>
        </w:rPr>
        <w:t>同一行业或者性质相近的几个行业，可以根据需要建立全国的或者地方的</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kern w:val="0"/>
          <w:sz w:val="24"/>
          <w:szCs w:val="24"/>
        </w:rPr>
        <w:t>。</w:t>
      </w:r>
    </w:p>
    <w:p w14:paraId="239995C2">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产业工会</w:t>
      </w:r>
    </w:p>
    <w:p w14:paraId="5BA9778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《中华人民共和国工会法》第十一条）</w:t>
      </w:r>
    </w:p>
    <w:p w14:paraId="1EBE3BBC">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131.中华全国总工会、地方总工会、产业工会具有</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法人资格。</w:t>
      </w:r>
    </w:p>
    <w:p w14:paraId="6D6820CA">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社会团体</w:t>
      </w:r>
    </w:p>
    <w:p w14:paraId="5DE08EB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《中华人民共和国工会法》第十五条）</w:t>
      </w:r>
    </w:p>
    <w:p w14:paraId="5ACE42C2">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132.集体合同草案应当提交</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或者全体职工讨论通过。</w:t>
      </w:r>
    </w:p>
    <w:p w14:paraId="586F2CFC">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职工代表大会</w:t>
      </w:r>
    </w:p>
    <w:p w14:paraId="0B482A2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《中华人民共和国工会法》第十五条）</w:t>
      </w:r>
    </w:p>
    <w:p w14:paraId="7E0DDF7C">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133.工会签订集体合同，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应当给予支持和帮助。</w:t>
      </w:r>
    </w:p>
    <w:p w14:paraId="188B6D30">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上级工会</w:t>
      </w:r>
    </w:p>
    <w:p w14:paraId="3FD8E09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《中华人民共和国工会法》第十五条）</w:t>
      </w:r>
    </w:p>
    <w:p w14:paraId="4A840A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134.工会依照国家规定对新建、扩建企业和技术改造工程中的劳动条件和安全卫生设施与主体工程同时设计、同时施工、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进行监督。</w:t>
      </w:r>
    </w:p>
    <w:p w14:paraId="7C90B191">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同时投产使用</w:t>
      </w:r>
    </w:p>
    <w:p w14:paraId="2812EBA1">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135.工会发现企业违章指挥、强令工人冒险作业，或者生产过程中发现明显重大事故隐患和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，有权提出解决的建议。</w:t>
      </w:r>
    </w:p>
    <w:p w14:paraId="4211E634">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职业危害</w:t>
      </w:r>
    </w:p>
    <w:p w14:paraId="4799C6C6">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《中华人民共和国工会法》第二十五条）</w:t>
      </w:r>
    </w:p>
    <w:p w14:paraId="1CE7645D">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136.</w:t>
      </w:r>
      <w:r>
        <w:rPr>
          <w:rFonts w:ascii="Times New Roman" w:hAnsi="Times New Roman" w:cs="Times New Roman"/>
          <w:color w:val="000000" w:themeColor="text1"/>
          <w:kern w:val="0"/>
          <w:sz w:val="24"/>
          <w:szCs w:val="24"/>
        </w:rPr>
        <w:t>发现危及职工生命安全的情况时，工会有权向企业建议组织职工</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，企业必须及时作出处理决定。</w:t>
      </w:r>
    </w:p>
    <w:p w14:paraId="71BA2EC5">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撤离危险现场</w:t>
      </w:r>
    </w:p>
    <w:p w14:paraId="1EA6F084">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《中华人民共和国工会法》第二十五条）</w:t>
      </w:r>
    </w:p>
    <w:p w14:paraId="28184364">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137.</w:t>
      </w:r>
      <w:r>
        <w:rPr>
          <w:rFonts w:ascii="Times New Roman" w:hAnsi="Times New Roman" w:cs="Times New Roman"/>
          <w:color w:val="000000" w:themeColor="text1"/>
          <w:kern w:val="0"/>
          <w:sz w:val="24"/>
          <w:szCs w:val="24"/>
        </w:rPr>
        <w:t>妨碍工会参加职工因工伤亡事故以及其他侵犯职工合法权益问题的调查处理的，由</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以上人民政府责令改正，依法处理。</w:t>
      </w:r>
    </w:p>
    <w:p w14:paraId="20C71944">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县级</w:t>
      </w:r>
    </w:p>
    <w:p w14:paraId="1BCF21D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《中华人民共和国工会法》第五十四条）</w:t>
      </w:r>
    </w:p>
    <w:p w14:paraId="5BC6EBBD">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138.</w:t>
      </w:r>
      <w:r>
        <w:rPr>
          <w:rFonts w:ascii="Times New Roman" w:hAnsi="Times New Roman" w:cs="Times New Roman"/>
          <w:color w:val="000000" w:themeColor="text1"/>
          <w:kern w:val="0"/>
          <w:sz w:val="24"/>
          <w:szCs w:val="24"/>
        </w:rPr>
        <w:t>地方劳动争议仲裁组织应当有</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代表参加。</w:t>
      </w:r>
    </w:p>
    <w:p w14:paraId="7B1C15A7">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同级工会</w:t>
      </w:r>
    </w:p>
    <w:p w14:paraId="5AD827B3">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《中华人民共和国工会法》第二十九条）</w:t>
      </w:r>
    </w:p>
    <w:p w14:paraId="2F67A754">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139.</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以上各级总工会依法为所属工会和职工提供法律援助等法律服务。</w:t>
      </w:r>
    </w:p>
    <w:p w14:paraId="28DA03BE">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县级</w:t>
      </w:r>
    </w:p>
    <w:p w14:paraId="05BF9AF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《中华人民共和国工会法》第三十条）</w:t>
      </w:r>
    </w:p>
    <w:p w14:paraId="2ADF54E8">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140.工会协助用人单位办好职工集体福利事业，做好工资、劳动安全卫生和</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kern w:val="0"/>
          <w:sz w:val="24"/>
          <w:szCs w:val="24"/>
        </w:rPr>
        <w:t>工作。</w:t>
      </w:r>
    </w:p>
    <w:p w14:paraId="0EC56834">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社会保险</w:t>
      </w:r>
    </w:p>
    <w:p w14:paraId="154F15C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《中华人民共和国工会法》第三十一条）</w:t>
      </w:r>
    </w:p>
    <w:p w14:paraId="2780A130">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141.</w:t>
      </w:r>
      <w:r>
        <w:rPr>
          <w:rFonts w:ascii="Times New Roman" w:hAnsi="Times New Roman" w:cs="Times New Roman"/>
          <w:color w:val="000000" w:themeColor="text1"/>
          <w:kern w:val="0"/>
          <w:sz w:val="24"/>
          <w:szCs w:val="24"/>
        </w:rPr>
        <w:t>工会会同用人单位加强对职工的思想政治引领，教育职工以国家</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态度对待劳动，爱护国家和单位的财产。</w:t>
      </w:r>
    </w:p>
    <w:p w14:paraId="326AD208">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主人翁</w:t>
      </w:r>
    </w:p>
    <w:p w14:paraId="2DACF7D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《中华人民共和国工会法》第三十二条）</w:t>
      </w:r>
    </w:p>
    <w:p w14:paraId="6C0EC3A1">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142.工会会同用人单位组织职工开展群众性的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、技术革新、劳动和技能竞赛活动。</w:t>
      </w:r>
    </w:p>
    <w:p w14:paraId="63B10D91">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合理化建议</w:t>
      </w:r>
    </w:p>
    <w:p w14:paraId="78CC0165">
      <w:pPr>
        <w:rPr>
          <w:rFonts w:ascii="Times New Roman" w:hAnsi="Times New Roman" w:cs="Times New Roman"/>
          <w:color w:val="000000" w:themeColor="text1"/>
          <w:kern w:val="0"/>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《中华人民共和国工会法》第三十二条）</w:t>
      </w:r>
    </w:p>
    <w:p w14:paraId="2151ABB8">
      <w:pPr>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143.工会会同用人单位组织职工进行业余文化技术学习和职工培训，参加职业教育和</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w:t>
      </w:r>
    </w:p>
    <w:p w14:paraId="20154025">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文化体育活动</w:t>
      </w:r>
    </w:p>
    <w:p w14:paraId="309CA24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《中华人民共和国工会法》第三十二条）</w:t>
      </w:r>
    </w:p>
    <w:p w14:paraId="06F31682">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144.</w:t>
      </w:r>
      <w:r>
        <w:rPr>
          <w:rFonts w:ascii="Times New Roman" w:hAnsi="Times New Roman" w:cs="Times New Roman"/>
          <w:color w:val="000000" w:themeColor="text1"/>
          <w:kern w:val="0"/>
          <w:sz w:val="24"/>
          <w:szCs w:val="24"/>
        </w:rPr>
        <w:t>各级人民政府劳动行政部门应当会同同级工会和企业方面代表，建立劳动关系</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，共同研究解决劳动关系方面的重大问题。</w:t>
      </w:r>
    </w:p>
    <w:p w14:paraId="6BC43B7B">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三方协商机制</w:t>
      </w:r>
    </w:p>
    <w:p w14:paraId="5C46189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《中华人民共和国工会法》第三十三条）</w:t>
      </w:r>
    </w:p>
    <w:p w14:paraId="63AEAAFA">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145.</w:t>
      </w:r>
      <w:r>
        <w:rPr>
          <w:rFonts w:ascii="Times New Roman" w:hAnsi="Times New Roman" w:cs="Times New Roman"/>
          <w:color w:val="000000" w:themeColor="text1"/>
          <w:kern w:val="0"/>
          <w:sz w:val="24"/>
          <w:szCs w:val="24"/>
        </w:rPr>
        <w:t>国有企业的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是职工代表大会的工作机构。</w:t>
      </w:r>
    </w:p>
    <w:p w14:paraId="5152D73D">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工会委员会</w:t>
      </w:r>
    </w:p>
    <w:p w14:paraId="7C586541">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《中华人民共和国工会法》第三十六条）</w:t>
      </w:r>
    </w:p>
    <w:p w14:paraId="7D1C161A">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146.</w:t>
      </w:r>
      <w:r>
        <w:rPr>
          <w:rFonts w:ascii="Times New Roman" w:hAnsi="Times New Roman" w:cs="Times New Roman"/>
          <w:color w:val="000000" w:themeColor="text1"/>
          <w:kern w:val="0"/>
          <w:sz w:val="24"/>
          <w:szCs w:val="24"/>
        </w:rPr>
        <w:t>工会经费主要用于为职工服务和组织开展</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w:t>
      </w:r>
    </w:p>
    <w:p w14:paraId="6B2E35C0">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工会活动</w:t>
      </w:r>
    </w:p>
    <w:p w14:paraId="560036FB">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《中华人民共和国工会法》第四十三条）</w:t>
      </w:r>
    </w:p>
    <w:p w14:paraId="4D17F0ED">
      <w:pPr>
        <w:rPr>
          <w:rFonts w:ascii="Times New Roman" w:hAnsi="Times New Roman" w:eastAsia="楷体" w:cs="Times New Roman"/>
          <w:color w:val="000000" w:themeColor="text1"/>
          <w:sz w:val="24"/>
          <w:szCs w:val="24"/>
        </w:rPr>
      </w:pPr>
      <w:r>
        <w:rPr>
          <w:rFonts w:ascii="Times New Roman" w:hAnsi="Times New Roman" w:eastAsia="楷体" w:cs="Times New Roman"/>
          <w:color w:val="000000" w:themeColor="text1"/>
          <w:sz w:val="24"/>
          <w:szCs w:val="24"/>
        </w:rPr>
        <w:t>147.</w:t>
      </w:r>
      <w:r>
        <w:rPr>
          <w:rFonts w:ascii="Times New Roman" w:hAnsi="Times New Roman" w:cs="Times New Roman"/>
          <w:color w:val="000000" w:themeColor="text1"/>
          <w:kern w:val="0"/>
          <w:sz w:val="24"/>
          <w:szCs w:val="24"/>
        </w:rPr>
        <w:t>工会应当根据经费独立原则，建立预算、决算和经费</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kern w:val="0"/>
          <w:sz w:val="24"/>
          <w:szCs w:val="24"/>
        </w:rPr>
        <w:t>制度。</w:t>
      </w:r>
    </w:p>
    <w:p w14:paraId="2FB114EF">
      <w:pPr>
        <w:rPr>
          <w:rFonts w:ascii="Times New Roman" w:hAnsi="Times New Roman" w:cs="Times New Roman"/>
          <w:color w:val="000000" w:themeColor="text1"/>
          <w:kern w:val="0"/>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kern w:val="0"/>
          <w:sz w:val="24"/>
          <w:szCs w:val="24"/>
        </w:rPr>
        <w:t>审查监督</w:t>
      </w:r>
    </w:p>
    <w:p w14:paraId="155C477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《中华人民共和国工会法》第四十五条）</w:t>
      </w:r>
    </w:p>
    <w:p w14:paraId="6C7ABE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148.铁路运输企业应当保证旅客和货物运输的</w:t>
      </w:r>
      <w:r>
        <w:rPr>
          <w:rFonts w:ascii="Times New Roman" w:hAnsi="Times New Roman" w:cs="Times New Roman"/>
          <w:color w:val="000000" w:themeColor="text1"/>
          <w:sz w:val="24"/>
          <w:szCs w:val="24"/>
          <w:u w:val="single"/>
        </w:rPr>
        <w:t xml:space="preserve">      </w:t>
      </w:r>
      <w:r>
        <w:rPr>
          <w:rFonts w:ascii="Times New Roman" w:hAnsi="Times New Roman" w:eastAsia="宋体" w:cs="Times New Roman"/>
          <w:color w:val="000000" w:themeColor="text1"/>
          <w:sz w:val="24"/>
          <w:szCs w:val="24"/>
          <w:u w:val="single"/>
          <w:shd w:val="clear" w:color="auto" w:fill="FFFFFF"/>
        </w:rPr>
        <w:t xml:space="preserve"> </w:t>
      </w:r>
      <w:r>
        <w:rPr>
          <w:rFonts w:ascii="Times New Roman" w:hAnsi="Times New Roman" w:cs="Times New Roman"/>
          <w:color w:val="000000" w:themeColor="text1"/>
          <w:sz w:val="24"/>
          <w:szCs w:val="24"/>
        </w:rPr>
        <w:t>，做到列车正点到达。</w:t>
      </w:r>
    </w:p>
    <w:p w14:paraId="40C185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答案：安全</w:t>
      </w:r>
    </w:p>
    <w:p w14:paraId="4DE15329">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《中华人民共和国铁路法》第十条）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MingLiU_HKSCS">
    <w:altName w:val="MingLiU-ExtB"/>
    <w:panose1 w:val="00000000000000000000"/>
    <w:charset w:val="88"/>
    <w:family w:val="roman"/>
    <w:pitch w:val="default"/>
    <w:sig w:usb0="00000000" w:usb1="00000000" w:usb2="00000016" w:usb3="00000000" w:csb0="00100001" w:csb1="0000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C1880"/>
    <w:rsid w:val="000024C9"/>
    <w:rsid w:val="000932E3"/>
    <w:rsid w:val="000A617D"/>
    <w:rsid w:val="001040D9"/>
    <w:rsid w:val="00107200"/>
    <w:rsid w:val="001415C7"/>
    <w:rsid w:val="00153B5B"/>
    <w:rsid w:val="001F609E"/>
    <w:rsid w:val="002228EB"/>
    <w:rsid w:val="0027078B"/>
    <w:rsid w:val="00275F71"/>
    <w:rsid w:val="003E1C94"/>
    <w:rsid w:val="004137D1"/>
    <w:rsid w:val="004636C7"/>
    <w:rsid w:val="004640EE"/>
    <w:rsid w:val="00466B8F"/>
    <w:rsid w:val="004C29B9"/>
    <w:rsid w:val="00520DE7"/>
    <w:rsid w:val="005F3A7D"/>
    <w:rsid w:val="0066322C"/>
    <w:rsid w:val="00664A76"/>
    <w:rsid w:val="0067678A"/>
    <w:rsid w:val="006E2C5B"/>
    <w:rsid w:val="007F5BEE"/>
    <w:rsid w:val="00851E56"/>
    <w:rsid w:val="008562B2"/>
    <w:rsid w:val="00885594"/>
    <w:rsid w:val="008A7229"/>
    <w:rsid w:val="00911CA4"/>
    <w:rsid w:val="00A032AF"/>
    <w:rsid w:val="00A06E98"/>
    <w:rsid w:val="00A50D26"/>
    <w:rsid w:val="00A74320"/>
    <w:rsid w:val="00A82080"/>
    <w:rsid w:val="00A97496"/>
    <w:rsid w:val="00AD2684"/>
    <w:rsid w:val="00AF1809"/>
    <w:rsid w:val="00B24F48"/>
    <w:rsid w:val="00B46628"/>
    <w:rsid w:val="00B70968"/>
    <w:rsid w:val="00BB6259"/>
    <w:rsid w:val="00BC1880"/>
    <w:rsid w:val="00BF54DA"/>
    <w:rsid w:val="00C6260B"/>
    <w:rsid w:val="00C6425E"/>
    <w:rsid w:val="00CA5791"/>
    <w:rsid w:val="00D33636"/>
    <w:rsid w:val="00D8247D"/>
    <w:rsid w:val="00DA45E8"/>
    <w:rsid w:val="00DF1B63"/>
    <w:rsid w:val="00E40A55"/>
    <w:rsid w:val="00E8569D"/>
    <w:rsid w:val="00EB4973"/>
    <w:rsid w:val="00EC55FD"/>
    <w:rsid w:val="00EE6948"/>
    <w:rsid w:val="00F20E6D"/>
    <w:rsid w:val="00F23173"/>
    <w:rsid w:val="00F73435"/>
    <w:rsid w:val="00FD136D"/>
    <w:rsid w:val="78883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spacing w:before="48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6"/>
    <w:semiHidden/>
    <w:unhideWhenUsed/>
    <w:qFormat/>
    <w:uiPriority w:val="9"/>
    <w:pPr>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27"/>
    <w:semiHidden/>
    <w:unhideWhenUsed/>
    <w:qFormat/>
    <w:uiPriority w:val="9"/>
    <w:pPr>
      <w:spacing w:before="200" w:line="271" w:lineRule="auto"/>
      <w:outlineLvl w:val="2"/>
    </w:pPr>
    <w:rPr>
      <w:rFonts w:asciiTheme="majorHAnsi" w:hAnsiTheme="majorHAnsi" w:eastAsiaTheme="majorEastAsia" w:cstheme="majorBidi"/>
      <w:b/>
      <w:bCs/>
    </w:rPr>
  </w:style>
  <w:style w:type="paragraph" w:styleId="5">
    <w:name w:val="heading 4"/>
    <w:basedOn w:val="1"/>
    <w:next w:val="1"/>
    <w:link w:val="28"/>
    <w:semiHidden/>
    <w:unhideWhenUsed/>
    <w:qFormat/>
    <w:uiPriority w:val="9"/>
    <w:pPr>
      <w:spacing w:before="200"/>
      <w:outlineLvl w:val="3"/>
    </w:pPr>
    <w:rPr>
      <w:rFonts w:asciiTheme="majorHAnsi" w:hAnsiTheme="majorHAnsi" w:eastAsiaTheme="majorEastAsia" w:cstheme="majorBidi"/>
      <w:b/>
      <w:bCs/>
      <w:i/>
      <w:iCs/>
    </w:rPr>
  </w:style>
  <w:style w:type="paragraph" w:styleId="6">
    <w:name w:val="heading 5"/>
    <w:basedOn w:val="1"/>
    <w:next w:val="1"/>
    <w:link w:val="29"/>
    <w:semiHidden/>
    <w:unhideWhenUsed/>
    <w:qFormat/>
    <w:uiPriority w:val="9"/>
    <w:pPr>
      <w:spacing w:before="200"/>
      <w:outlineLvl w:val="4"/>
    </w:pPr>
    <w:rPr>
      <w:rFonts w:asciiTheme="majorHAnsi" w:hAnsiTheme="majorHAnsi" w:eastAsiaTheme="majorEastAsia" w:cstheme="majorBidi"/>
      <w:b/>
      <w:bCs/>
      <w:color w:val="7E7E7E" w:themeColor="text1" w:themeTint="80"/>
    </w:rPr>
  </w:style>
  <w:style w:type="paragraph" w:styleId="7">
    <w:name w:val="heading 6"/>
    <w:basedOn w:val="1"/>
    <w:next w:val="1"/>
    <w:link w:val="30"/>
    <w:semiHidden/>
    <w:unhideWhenUsed/>
    <w:qFormat/>
    <w:uiPriority w:val="9"/>
    <w:pPr>
      <w:spacing w:line="271" w:lineRule="auto"/>
      <w:outlineLvl w:val="5"/>
    </w:pPr>
    <w:rPr>
      <w:rFonts w:asciiTheme="majorHAnsi" w:hAnsiTheme="majorHAnsi" w:eastAsiaTheme="majorEastAsia" w:cstheme="majorBidi"/>
      <w:b/>
      <w:bCs/>
      <w:i/>
      <w:iCs/>
      <w:color w:val="7E7E7E" w:themeColor="text1" w:themeTint="80"/>
    </w:rPr>
  </w:style>
  <w:style w:type="paragraph" w:styleId="8">
    <w:name w:val="heading 7"/>
    <w:basedOn w:val="1"/>
    <w:next w:val="1"/>
    <w:link w:val="31"/>
    <w:semiHidden/>
    <w:unhideWhenUsed/>
    <w:qFormat/>
    <w:uiPriority w:val="9"/>
    <w:pPr>
      <w:outlineLvl w:val="6"/>
    </w:pPr>
    <w:rPr>
      <w:rFonts w:asciiTheme="majorHAnsi" w:hAnsiTheme="majorHAnsi" w:eastAsiaTheme="majorEastAsia" w:cstheme="majorBidi"/>
      <w:i/>
      <w:iCs/>
    </w:rPr>
  </w:style>
  <w:style w:type="paragraph" w:styleId="9">
    <w:name w:val="heading 8"/>
    <w:basedOn w:val="1"/>
    <w:next w:val="1"/>
    <w:link w:val="32"/>
    <w:semiHidden/>
    <w:unhideWhenUsed/>
    <w:qFormat/>
    <w:uiPriority w:val="9"/>
    <w:pPr>
      <w:outlineLvl w:val="7"/>
    </w:pPr>
    <w:rPr>
      <w:rFonts w:asciiTheme="majorHAnsi" w:hAnsiTheme="majorHAnsi" w:eastAsiaTheme="majorEastAsia" w:cstheme="majorBidi"/>
      <w:sz w:val="20"/>
      <w:szCs w:val="20"/>
    </w:rPr>
  </w:style>
  <w:style w:type="paragraph" w:styleId="10">
    <w:name w:val="heading 9"/>
    <w:basedOn w:val="1"/>
    <w:next w:val="1"/>
    <w:link w:val="33"/>
    <w:semiHidden/>
    <w:unhideWhenUsed/>
    <w:qFormat/>
    <w:uiPriority w:val="9"/>
    <w:pPr>
      <w:outlineLvl w:val="8"/>
    </w:pPr>
    <w:rPr>
      <w:rFonts w:asciiTheme="majorHAnsi" w:hAnsiTheme="majorHAnsi" w:eastAsiaTheme="majorEastAsia" w:cstheme="majorBidi"/>
      <w:i/>
      <w:iCs/>
      <w:spacing w:val="5"/>
      <w:sz w:val="20"/>
      <w:szCs w:val="20"/>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48"/>
    <w:semiHidden/>
    <w:unhideWhenUsed/>
    <w:qFormat/>
    <w:uiPriority w:val="99"/>
    <w:pPr>
      <w:widowControl/>
      <w:ind w:firstLine="200" w:firstLineChars="200"/>
      <w:jc w:val="left"/>
    </w:pPr>
    <w:rPr>
      <w:rFonts w:ascii="Times New Roman" w:hAnsi="Times New Roman" w:eastAsia="仿宋_GB2312" w:cs="Times New Roman"/>
      <w:kern w:val="0"/>
      <w:sz w:val="32"/>
      <w:szCs w:val="32"/>
    </w:rPr>
  </w:style>
  <w:style w:type="paragraph" w:styleId="12">
    <w:name w:val="Balloon Text"/>
    <w:basedOn w:val="1"/>
    <w:link w:val="49"/>
    <w:semiHidden/>
    <w:unhideWhenUsed/>
    <w:qFormat/>
    <w:uiPriority w:val="99"/>
    <w:rPr>
      <w:sz w:val="18"/>
      <w:szCs w:val="18"/>
    </w:rPr>
  </w:style>
  <w:style w:type="paragraph" w:styleId="13">
    <w:name w:val="footer"/>
    <w:basedOn w:val="1"/>
    <w:link w:val="24"/>
    <w:unhideWhenUsed/>
    <w:uiPriority w:val="99"/>
    <w:pPr>
      <w:tabs>
        <w:tab w:val="center" w:pos="4153"/>
        <w:tab w:val="right" w:pos="8306"/>
      </w:tabs>
      <w:snapToGrid w:val="0"/>
      <w:jc w:val="left"/>
    </w:pPr>
    <w:rPr>
      <w:sz w:val="18"/>
      <w:szCs w:val="18"/>
    </w:rPr>
  </w:style>
  <w:style w:type="paragraph" w:styleId="14">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after="600"/>
    </w:pPr>
    <w:rPr>
      <w:rFonts w:asciiTheme="majorHAnsi" w:hAnsiTheme="majorHAnsi" w:eastAsiaTheme="majorEastAsia" w:cstheme="majorBidi"/>
      <w:i/>
      <w:iCs/>
      <w:spacing w:val="13"/>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4"/>
    <w:qFormat/>
    <w:uiPriority w:val="10"/>
    <w:pPr>
      <w:pBdr>
        <w:bottom w:val="single" w:color="auto" w:sz="4" w:space="1"/>
      </w:pBdr>
      <w:contextualSpacing/>
    </w:pPr>
    <w:rPr>
      <w:rFonts w:asciiTheme="majorHAnsi" w:hAnsiTheme="majorHAnsi" w:eastAsiaTheme="majorEastAsia" w:cstheme="majorBidi"/>
      <w:spacing w:val="5"/>
      <w:sz w:val="52"/>
      <w:szCs w:val="52"/>
    </w:rPr>
  </w:style>
  <w:style w:type="character" w:styleId="20">
    <w:name w:val="Strong"/>
    <w:qFormat/>
    <w:uiPriority w:val="22"/>
    <w:rPr>
      <w:b/>
      <w:bCs/>
    </w:rPr>
  </w:style>
  <w:style w:type="character" w:styleId="21">
    <w:name w:val="Emphasis"/>
    <w:qFormat/>
    <w:uiPriority w:val="20"/>
    <w:rPr>
      <w:b/>
      <w:bCs/>
      <w:i/>
      <w:iCs/>
      <w:spacing w:val="10"/>
      <w:shd w:val="clear" w:color="auto" w:fill="auto"/>
    </w:rPr>
  </w:style>
  <w:style w:type="character" w:styleId="22">
    <w:name w:val="annotation reference"/>
    <w:basedOn w:val="19"/>
    <w:semiHidden/>
    <w:unhideWhenUsed/>
    <w:qFormat/>
    <w:uiPriority w:val="99"/>
    <w:rPr>
      <w:sz w:val="21"/>
      <w:szCs w:val="21"/>
    </w:rPr>
  </w:style>
  <w:style w:type="character" w:customStyle="1" w:styleId="23">
    <w:name w:val="页眉 Char"/>
    <w:basedOn w:val="19"/>
    <w:link w:val="14"/>
    <w:uiPriority w:val="99"/>
    <w:rPr>
      <w:sz w:val="18"/>
      <w:szCs w:val="18"/>
    </w:rPr>
  </w:style>
  <w:style w:type="character" w:customStyle="1" w:styleId="24">
    <w:name w:val="页脚 Char"/>
    <w:basedOn w:val="19"/>
    <w:link w:val="13"/>
    <w:uiPriority w:val="99"/>
    <w:rPr>
      <w:sz w:val="18"/>
      <w:szCs w:val="18"/>
    </w:rPr>
  </w:style>
  <w:style w:type="character" w:customStyle="1" w:styleId="25">
    <w:name w:val="标题 1 Char"/>
    <w:basedOn w:val="19"/>
    <w:link w:val="2"/>
    <w:uiPriority w:val="9"/>
    <w:rPr>
      <w:rFonts w:asciiTheme="majorHAnsi" w:hAnsiTheme="majorHAnsi" w:eastAsiaTheme="majorEastAsia" w:cstheme="majorBidi"/>
      <w:b/>
      <w:bCs/>
      <w:sz w:val="28"/>
      <w:szCs w:val="28"/>
    </w:rPr>
  </w:style>
  <w:style w:type="character" w:customStyle="1" w:styleId="26">
    <w:name w:val="标题 2 Char"/>
    <w:basedOn w:val="19"/>
    <w:link w:val="3"/>
    <w:semiHidden/>
    <w:uiPriority w:val="9"/>
    <w:rPr>
      <w:rFonts w:asciiTheme="majorHAnsi" w:hAnsiTheme="majorHAnsi" w:eastAsiaTheme="majorEastAsia" w:cstheme="majorBidi"/>
      <w:b/>
      <w:bCs/>
      <w:sz w:val="26"/>
      <w:szCs w:val="26"/>
    </w:rPr>
  </w:style>
  <w:style w:type="character" w:customStyle="1" w:styleId="27">
    <w:name w:val="标题 3 Char"/>
    <w:basedOn w:val="19"/>
    <w:link w:val="4"/>
    <w:semiHidden/>
    <w:uiPriority w:val="9"/>
    <w:rPr>
      <w:rFonts w:asciiTheme="majorHAnsi" w:hAnsiTheme="majorHAnsi" w:eastAsiaTheme="majorEastAsia" w:cstheme="majorBidi"/>
      <w:b/>
      <w:bCs/>
    </w:rPr>
  </w:style>
  <w:style w:type="character" w:customStyle="1" w:styleId="28">
    <w:name w:val="标题 4 Char"/>
    <w:basedOn w:val="19"/>
    <w:link w:val="5"/>
    <w:semiHidden/>
    <w:uiPriority w:val="9"/>
    <w:rPr>
      <w:rFonts w:asciiTheme="majorHAnsi" w:hAnsiTheme="majorHAnsi" w:eastAsiaTheme="majorEastAsia" w:cstheme="majorBidi"/>
      <w:b/>
      <w:bCs/>
      <w:i/>
      <w:iCs/>
    </w:rPr>
  </w:style>
  <w:style w:type="character" w:customStyle="1" w:styleId="29">
    <w:name w:val="标题 5 Char"/>
    <w:basedOn w:val="19"/>
    <w:link w:val="6"/>
    <w:semiHidden/>
    <w:uiPriority w:val="9"/>
    <w:rPr>
      <w:rFonts w:asciiTheme="majorHAnsi" w:hAnsiTheme="majorHAnsi" w:eastAsiaTheme="majorEastAsia" w:cstheme="majorBidi"/>
      <w:b/>
      <w:bCs/>
      <w:color w:val="7E7E7E" w:themeColor="text1" w:themeTint="80"/>
    </w:rPr>
  </w:style>
  <w:style w:type="character" w:customStyle="1" w:styleId="30">
    <w:name w:val="标题 6 Char"/>
    <w:basedOn w:val="19"/>
    <w:link w:val="7"/>
    <w:semiHidden/>
    <w:uiPriority w:val="9"/>
    <w:rPr>
      <w:rFonts w:asciiTheme="majorHAnsi" w:hAnsiTheme="majorHAnsi" w:eastAsiaTheme="majorEastAsia" w:cstheme="majorBidi"/>
      <w:b/>
      <w:bCs/>
      <w:i/>
      <w:iCs/>
      <w:color w:val="7E7E7E" w:themeColor="text1" w:themeTint="80"/>
    </w:rPr>
  </w:style>
  <w:style w:type="character" w:customStyle="1" w:styleId="31">
    <w:name w:val="标题 7 Char"/>
    <w:basedOn w:val="19"/>
    <w:link w:val="8"/>
    <w:semiHidden/>
    <w:uiPriority w:val="9"/>
    <w:rPr>
      <w:rFonts w:asciiTheme="majorHAnsi" w:hAnsiTheme="majorHAnsi" w:eastAsiaTheme="majorEastAsia" w:cstheme="majorBidi"/>
      <w:i/>
      <w:iCs/>
    </w:rPr>
  </w:style>
  <w:style w:type="character" w:customStyle="1" w:styleId="32">
    <w:name w:val="标题 8 Char"/>
    <w:basedOn w:val="19"/>
    <w:link w:val="9"/>
    <w:semiHidden/>
    <w:uiPriority w:val="9"/>
    <w:rPr>
      <w:rFonts w:asciiTheme="majorHAnsi" w:hAnsiTheme="majorHAnsi" w:eastAsiaTheme="majorEastAsia" w:cstheme="majorBidi"/>
      <w:sz w:val="20"/>
      <w:szCs w:val="20"/>
    </w:rPr>
  </w:style>
  <w:style w:type="character" w:customStyle="1" w:styleId="33">
    <w:name w:val="标题 9 Char"/>
    <w:basedOn w:val="19"/>
    <w:link w:val="10"/>
    <w:semiHidden/>
    <w:uiPriority w:val="9"/>
    <w:rPr>
      <w:rFonts w:asciiTheme="majorHAnsi" w:hAnsiTheme="majorHAnsi" w:eastAsiaTheme="majorEastAsia" w:cstheme="majorBidi"/>
      <w:i/>
      <w:iCs/>
      <w:spacing w:val="5"/>
      <w:sz w:val="20"/>
      <w:szCs w:val="20"/>
    </w:rPr>
  </w:style>
  <w:style w:type="character" w:customStyle="1" w:styleId="34">
    <w:name w:val="标题 Char"/>
    <w:basedOn w:val="19"/>
    <w:link w:val="17"/>
    <w:qFormat/>
    <w:uiPriority w:val="10"/>
    <w:rPr>
      <w:rFonts w:asciiTheme="majorHAnsi" w:hAnsiTheme="majorHAnsi" w:eastAsiaTheme="majorEastAsia" w:cstheme="majorBidi"/>
      <w:spacing w:val="5"/>
      <w:sz w:val="52"/>
      <w:szCs w:val="52"/>
    </w:rPr>
  </w:style>
  <w:style w:type="character" w:customStyle="1" w:styleId="35">
    <w:name w:val="副标题 Char"/>
    <w:basedOn w:val="19"/>
    <w:link w:val="15"/>
    <w:qFormat/>
    <w:uiPriority w:val="11"/>
    <w:rPr>
      <w:rFonts w:asciiTheme="majorHAnsi" w:hAnsiTheme="majorHAnsi" w:eastAsiaTheme="majorEastAsia" w:cstheme="majorBidi"/>
      <w:i/>
      <w:iCs/>
      <w:spacing w:val="13"/>
      <w:sz w:val="24"/>
      <w:szCs w:val="24"/>
    </w:rPr>
  </w:style>
  <w:style w:type="paragraph" w:styleId="36">
    <w:name w:val="No Spacing"/>
    <w:basedOn w:val="1"/>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pPr>
      <w:spacing w:before="200"/>
      <w:ind w:left="360" w:right="360"/>
    </w:pPr>
    <w:rPr>
      <w:i/>
      <w:iCs/>
    </w:rPr>
  </w:style>
  <w:style w:type="character" w:customStyle="1" w:styleId="39">
    <w:name w:val="引用 Char"/>
    <w:basedOn w:val="19"/>
    <w:link w:val="38"/>
    <w:qFormat/>
    <w:uiPriority w:val="29"/>
    <w:rPr>
      <w:i/>
      <w:iCs/>
    </w:rPr>
  </w:style>
  <w:style w:type="paragraph" w:styleId="40">
    <w:name w:val="Intense Quote"/>
    <w:basedOn w:val="1"/>
    <w:next w:val="1"/>
    <w:link w:val="41"/>
    <w:qFormat/>
    <w:uiPriority w:val="30"/>
    <w:pPr>
      <w:pBdr>
        <w:bottom w:val="single" w:color="auto" w:sz="4" w:space="1"/>
      </w:pBdr>
      <w:spacing w:before="200" w:after="280"/>
      <w:ind w:left="1008" w:right="1152"/>
    </w:pPr>
    <w:rPr>
      <w:b/>
      <w:bCs/>
      <w:i/>
      <w:iCs/>
    </w:rPr>
  </w:style>
  <w:style w:type="character" w:customStyle="1" w:styleId="41">
    <w:name w:val="明显引用 Char"/>
    <w:basedOn w:val="19"/>
    <w:link w:val="40"/>
    <w:qFormat/>
    <w:uiPriority w:val="30"/>
    <w:rPr>
      <w:b/>
      <w:bCs/>
      <w:i/>
      <w:iCs/>
    </w:rPr>
  </w:style>
  <w:style w:type="character" w:customStyle="1" w:styleId="42">
    <w:name w:val="Subtle Emphasis"/>
    <w:qFormat/>
    <w:uiPriority w:val="19"/>
    <w:rPr>
      <w:i/>
      <w:iCs/>
    </w:rPr>
  </w:style>
  <w:style w:type="character" w:customStyle="1" w:styleId="43">
    <w:name w:val="Intense Emphasis"/>
    <w:qFormat/>
    <w:uiPriority w:val="21"/>
    <w:rPr>
      <w:b/>
      <w:bCs/>
    </w:rPr>
  </w:style>
  <w:style w:type="character" w:customStyle="1" w:styleId="44">
    <w:name w:val="Subtle Reference"/>
    <w:qFormat/>
    <w:uiPriority w:val="31"/>
    <w:rPr>
      <w:smallCaps/>
    </w:rPr>
  </w:style>
  <w:style w:type="character" w:customStyle="1" w:styleId="45">
    <w:name w:val="Intense Reference"/>
    <w:qFormat/>
    <w:uiPriority w:val="32"/>
    <w:rPr>
      <w:smallCaps/>
      <w:spacing w:val="5"/>
      <w:u w:val="single"/>
    </w:rPr>
  </w:style>
  <w:style w:type="character" w:customStyle="1" w:styleId="46">
    <w:name w:val="Book Title"/>
    <w:qFormat/>
    <w:uiPriority w:val="33"/>
    <w:rPr>
      <w:i/>
      <w:iCs/>
      <w:smallCaps/>
      <w:spacing w:val="5"/>
    </w:rPr>
  </w:style>
  <w:style w:type="paragraph" w:customStyle="1" w:styleId="47">
    <w:name w:val="TOC Heading"/>
    <w:basedOn w:val="2"/>
    <w:next w:val="1"/>
    <w:semiHidden/>
    <w:unhideWhenUsed/>
    <w:qFormat/>
    <w:uiPriority w:val="39"/>
    <w:pPr>
      <w:outlineLvl w:val="9"/>
    </w:pPr>
  </w:style>
  <w:style w:type="character" w:customStyle="1" w:styleId="48">
    <w:name w:val="批注文字 Char"/>
    <w:basedOn w:val="19"/>
    <w:link w:val="11"/>
    <w:semiHidden/>
    <w:qFormat/>
    <w:uiPriority w:val="99"/>
    <w:rPr>
      <w:rFonts w:ascii="Times New Roman" w:hAnsi="Times New Roman" w:eastAsia="仿宋_GB2312" w:cs="Times New Roman"/>
      <w:kern w:val="0"/>
      <w:sz w:val="32"/>
      <w:szCs w:val="32"/>
    </w:rPr>
  </w:style>
  <w:style w:type="character" w:customStyle="1" w:styleId="49">
    <w:name w:val="批注框文本 Char"/>
    <w:basedOn w:val="19"/>
    <w:link w:val="1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9524</Words>
  <Characters>9860</Characters>
  <Lines>83</Lines>
  <Paragraphs>23</Paragraphs>
  <TotalTime>1332</TotalTime>
  <ScaleCrop>false</ScaleCrop>
  <LinksUpToDate>false</LinksUpToDate>
  <CharactersWithSpaces>11302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2022-06-28T02:07:00Z</dcterms:created>
  <dc:creator>柴向宇</dc:creator>
  <cp:lastModifiedBy>biu～一下</cp:lastModifiedBy>
  <dcterms:modified xsi:type="dcterms:W3CDTF">2025-07-03T01:07:48Z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eyJoZGlkIjoiODhlNzAxOTgxNzlhNDNmOTBhM2UxNDQ1NTZhZjJmZTciLCJ1c2VySWQiOiI3ODczMjU2MjAifQ==</vt:lpwstr>
  </property>
  <property fmtid="{D5CDD505-2E9C-101B-9397-08002B2CF9AE}" pid="3" name="KSOProductBuildVer">
    <vt:lpwstr>2052-12.1.0.21541</vt:lpwstr>
  </property>
  <property fmtid="{D5CDD505-2E9C-101B-9397-08002B2CF9AE}" pid="4" name="ICV">
    <vt:lpwstr>DA0EB7DD69C746C2A19DAB9808567827_12</vt:lpwstr>
  </property>
</Properties>
</file>