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 w:line="340"/>
        <w:jc w:val="center"/>
      </w:pPr>
      <w:r>
        <w:rPr>
          <w:rFonts w:ascii="Times New Roman" w:eastAsia="SimHei"/>
          <w:b/>
          <w:bCs/>
          <w:color w:val="000000"/>
          <w:sz w:val="36"/>
          <w:szCs w:val="36"/>
        </w:rPr>
        <w:t xml:space="preserve">偏序集 1/3–2/3 猜想的一类 width-3 情形</w:t>
      </w:r>
    </w:p>
    <w:p>
      <w:pPr>
        <w:spacing w:after="120" w:line="340"/>
        <w:jc w:val="center"/>
      </w:pPr>
      <w:r>
        <w:rPr>
          <w:rFonts w:ascii="Times New Roman" w:eastAsia="SimHei"/>
          <w:b/>
          <w:bCs/>
          <w:color w:val="000000"/>
          <w:sz w:val="30"/>
          <w:szCs w:val="30"/>
        </w:rPr>
        <w:t xml:space="preserve">完整归约、可证工具箱与守恒纲领</w:t>
      </w:r>
    </w:p>
    <w:p>
      <w:pPr>
        <w:spacing w:after="60" w:line="280"/>
        <w:jc w:val="center"/>
      </w:pPr>
      <w:r>
        <w:rPr>
          <w:rFonts w:ascii="Times New Roman" w:eastAsia="SimSun"/>
          <w:color w:val="555555"/>
          <w:sz w:val="21"/>
          <w:szCs w:val="21"/>
        </w:rPr>
        <w:t xml:space="preserve">工作论文（研究札记）</w:t>
      </w:r>
    </w:p>
    <w:p>
      <w:pPr>
        <w:spacing w:after="300" w:line="280"/>
        <w:jc w:val="center"/>
      </w:pPr>
      <w:r>
        <w:rPr>
          <w:rFonts w:ascii="Times New Roman" w:eastAsia="SimSun"/>
          <w:color w:val="555555"/>
          <w:sz w:val="21"/>
          <w:szCs w:val="21"/>
        </w:rPr>
        <w:t xml:space="preserve">整理自 2026 年 9 月至 10 月的攻击会话 · 档案可复跑</w:t>
      </w:r>
    </w:p>
    <w:p>
      <w:pPr>
        <w:keepNext/>
        <w:spacing w:after="120" w:before="200" w:line="312"/>
        <w:jc w:val="center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摘  要</w:t>
      </w:r>
    </w:p>
    <w:p>
      <w:pPr>
        <w:keepNext/>
        <w:spacing w:after="120" w:before="300" w:line="312"/>
        <w:jc w:val="left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目  录</w:t>
      </w:r>
    </w:p>
    <w:sdt>
      <w:sdtPr>
        <w:alias w:val="目录"/>
      </w:sdtPr>
      <w:sdtContent>
        <w:p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1 引言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1.1 猜想与已知结果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1.2 本文贡献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1.3 证明进度总览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2 记号与预备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2.1 偏序集与 p-值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2.2 固定场景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2.3 盒子与 μ-测度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3 基础引理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4 理想分解与条带公式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5 z-结构：θ-切割、重层与挤压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6 守恒框架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7 对称性子情形与自由走廊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7.1 中心对称及其存活判据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7.2 自由走廊工具箱与定理 7.4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8 验证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8.1 数值实验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8.2 Lean 4.33.1 形式化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8.3 抓错记录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9 守恒的案例树与剩余缺口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9.1 已关闭的子情形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9.2 逻辑简化：钉死区在反证假设下免费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9.3 构型框架与顶点集中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9.4 两条待证引理（守恒的全部剩余内容）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4" w:history="1">
            <w:r>
              <w:rPr>
                <w:rStyle w:val="Hyperlink"/>
              </w:rPr>
              <w:t>9.5 已探明的死路（八条）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22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5" w:history="1">
            <w:r>
              <w:rPr>
                <w:rStyle w:val="Hyperlink"/>
              </w:rPr>
              <w:t>9.6 下一步</w:t>
            </w:r>
            <w:r>
              <w:tab/>
            </w:r>
            <w:r>
              <w:fldChar w:fldCharType="begin"/>
            </w:r>
            <w:r>
              <w:instrText xml:space="preserve"> PAGEREF _Toc100025 \h </w:instrText>
            </w:r>
            <w:r>
              <w:fldChar w:fldCharType="separate"/>
            </w:r>
            <w:r>
              <w:t>22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6" w:history="1">
            <w:r>
              <w:rPr>
                <w:rStyle w:val="Hyperlink"/>
              </w:rPr>
              <w:t>附录 A：复现指南</w:t>
            </w:r>
            <w:r>
              <w:tab/>
            </w:r>
            <w:r>
              <w:fldChar w:fldCharType="begin"/>
            </w:r>
            <w:r>
              <w:instrText xml:space="preserve"> PAGEREF _Toc100026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7" w:history="1">
            <w:r>
              <w:rPr>
                <w:rStyle w:val="Hyperlink"/>
              </w:rPr>
              <w:t>附录 B：进度量化</w:t>
            </w:r>
            <w:r>
              <w:tab/>
            </w:r>
            <w:r>
              <w:fldChar w:fldCharType="begin"/>
            </w:r>
            <w:r>
              <w:instrText xml:space="preserve"> PAGEREF _Toc100027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160"/>
      </w:pPr>
      <w:r>
        <w:rPr>
          <w:rFonts w:ascii="Times New Roman" w:eastAsia="SimSun"/>
          <w:i/>
          <w:iCs/>
          <w:color w:val="888888"/>
          <w:sz w:val="18"/>
          <w:szCs w:val="18"/>
        </w:rPr>
        <w:t xml:space="preserve">注：目录由域代码生成，编辑文档后请右键目录并选择更新域以刷新页码。</w:t>
      </w:r>
    </w:p>
    <w:p>
      <w:pPr>
        <w:sectPr>
          <w:headerReference w:type="default" r:id="rId6"/>
          <w:footerReference w:type="default" r:id="rId7"/>
          <w:pgSz w:w="11906" w:h="16838" w:orient="portrait"/>
          <w:pgMar w:top="1440" w:right="1417" w:bottom="1440" w:left="1701" w:header="850" w:footer="992" w:gutter="0"/>
          <w:pgNumType/>
          <w:docGrid w:linePitch="360"/>
        </w:sectPr>
      </w:pPr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对有限偏序集 P，记 e(P) 为线性扩展数，p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P</w:t>
      </w:r>
      <w:r>
        <w:rPr>
          <w:rFonts w:ascii="Times New Roman" w:eastAsia="SimSun"/>
          <w:color w:val="000000"/>
          <w:sz w:val="24"/>
          <w:szCs w:val="24"/>
        </w:rPr>
        <w:t xml:space="preserve">(x,y)=e(P+x≺y)/e(P)（x∥y），δ(P)=max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x∥y</w:t>
      </w:r>
      <w:r>
        <w:rPr>
          <w:rFonts w:ascii="Times New Roman" w:eastAsia="SimSun"/>
          <w:color w:val="000000"/>
          <w:sz w:val="24"/>
          <w:szCs w:val="24"/>
        </w:rPr>
        <w:t xml:space="preserve"> min(p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P</w:t>
      </w:r>
      <w:r>
        <w:rPr>
          <w:rFonts w:ascii="Times New Roman" w:eastAsia="SimSun"/>
          <w:color w:val="000000"/>
          <w:sz w:val="24"/>
          <w:szCs w:val="24"/>
        </w:rPr>
        <w:t xml:space="preserve">(x,y), 1−p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P</w:t>
      </w:r>
      <w:r>
        <w:rPr>
          <w:rFonts w:ascii="Times New Roman" w:eastAsia="SimSun"/>
          <w:color w:val="000000"/>
          <w:sz w:val="24"/>
          <w:szCs w:val="24"/>
        </w:rPr>
        <w:t xml:space="preserve">(x,y))。Kislitsyn 猜想（1968）：P 非链则 δ(P)≥1/3。本文研究目标类 T={P : 存在 z 使 width(P∖z)≤2}（删去一个元素后 width 不超过 2 的偏序集），主目标为目标定理：P∈T 则 δ(P)≥1/3。</w:t>
      </w:r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本文给出：(1) 目标定理到守恒引理的完整归约链，每步有证明；(2) 十五个引理与恒等式组成的可证工具箱，全部有书面证明并在 Lean 4 于 n≤6 上穷举机器验证；(3) 五个完整关闭的子情形：z 全可比、z-孤立、单切割盒、镜像对称加居中 z 的奇×奇情形、自由走廊的 1/3–2/3 新证明；(4) 守恒引理的完整案例树，剩余内容收缩为两条待证引理，并配有构型框架、顶点集中归约与近乎紧的重层挤压等定量装备；(5) 八条已探明的死路。</w:t>
      </w:r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诚实声明：目标定理在本文中未被证明。守恒引理（猜想 6.1）是唯一剩余缺口，其案例树已完整画出、每格已归属，但两条待证引理（9.D、9.E）的证明未完成。这正是 1/3–2/3 猜想本身困难之所在。</w:t>
      </w:r>
    </w:p>
    <w:p>
      <w:pPr>
        <w:pStyle w:val="Heading1"/>
        <w:keepNext/>
        <w:spacing w:after="160" w:before="300" w:line="312"/>
        <w:jc w:val="center"/>
      </w:pPr>
      <w:bookmarkStart w:id="100000" w:name="_Toc100000"/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1 引言</w:t>
      </w:r>
      <w:bookmarkEnd w:id="100000"/>
    </w:p>
    <w:p>
      <w:pPr>
        <w:pStyle w:val="Heading2"/>
        <w:keepNext/>
        <w:spacing w:after="120" w:before="240" w:line="312"/>
        <w:jc w:val="left"/>
      </w:pPr>
      <w:bookmarkStart w:id="100001" w:name="_Toc100001"/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1.1 猜想与已知结果</w:t>
      </w:r>
      <w:bookmarkEnd w:id="100001"/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1/3–2/3 猜想（Kislitsyn 1968）是排序理论中最著名的未解决问题之一：每个非链有限偏序集都存在一对不可比元素，使得两者在均匀随机线性扩展中互为先后的概率都介于 1/3 与 2/3 之间。已知结果见表 1。</w:t>
      </w:r>
    </w:p>
    <w:p>
      <w:pPr>
        <w:keepNext/>
        <w:spacing w:after="80" w:before="160" w:line="312"/>
        <w:jc w:val="center"/>
      </w:pPr>
      <w:r>
        <w:rPr>
          <w:rFonts w:ascii="Times New Roman" w:eastAsia="SimHei"/>
          <w:b/>
          <w:bCs/>
          <w:color w:val="000000"/>
          <w:sz w:val="21"/>
          <w:szCs w:val="21"/>
        </w:rPr>
        <w:t xml:space="preserve">表 1  已知结果</w:t>
      </w:r>
    </w:p>
    <w:tbl>
      <w:tblPr>
        <w:tblW w:type="pct" w:w="5000"/>
        <w:tblBorders>
          <w:top w:val="single" w:color="000000" w:sz="6"/>
          <w:left w:val="none" w:color="FFFFFF" w:sz="0"/>
          <w:bottom w:val="single" w:color="000000" w:sz="6"/>
          <w:right w:val="none" w:color="FFFFFF" w:sz="0"/>
          <w:insideH w:val="single" w:color="999999" w:sz="2"/>
          <w:insideV w:val="none" w:color="FFFFFF" w:sz="0"/>
        </w:tblBorders>
      </w:tblPr>
      <w:tblGrid>
        <w:gridCol w:w="2636"/>
        <w:gridCol w:w="6152"/>
      </w:tblGrid>
      <w:tr>
        <w:trPr>
          <w:cantSplit/>
          <w:tblHeader/>
        </w:trPr>
        <w:tc>
          <w:tcPr>
            <w:tcW w:type="pct" w:w="15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范围</w:t>
            </w:r>
          </w:p>
        </w:tc>
        <w:tc>
          <w:tcPr>
            <w:tcW w:type="pct" w:w="35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结果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一般情形</w:t>
            </w:r>
          </w:p>
        </w:tc>
        <w:tc>
          <w:tcPr>
            <w:tcW w:type="pct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Kahn–Sacks 1984：δ ≥ 3/11 ≈ 0.2727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一般情形（渐近）</w:t>
            </w:r>
          </w:p>
        </w:tc>
        <w:tc>
          <w:tcPr>
            <w:tcW w:type="pct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Brightwell–Felsner–Trotter 1995：δ ≥ 1/2−√5/10 ≈ 0.2764，无穷类中不可再改进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height-2</w:t>
            </w:r>
          </w:p>
        </w:tc>
        <w:tc>
          <w:tcPr>
            <w:tcW w:type="pct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Trotter–Gehrlein–Fishburn 1992，成立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width-2</w:t>
            </w:r>
          </w:p>
        </w:tc>
        <w:tc>
          <w:tcPr>
            <w:tcW w:type="pct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Linial 1984，成立（Sah 2021 加强常数）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元素数 ≤ 11</w:t>
            </w:r>
          </w:p>
        </w:tc>
        <w:tc>
          <w:tcPr>
            <w:tcW w:type="pct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Brightwell（穷举），成立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极值常数</w:t>
            </w:r>
          </w:p>
        </w:tc>
        <w:tc>
          <w:tcPr>
            <w:tcW w:type="pct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Saks 1985：存在 width-3 偏序集 δ = 14/39 ≈ 0.3590</w:t>
            </w:r>
          </w:p>
        </w:tc>
      </w:tr>
    </w:tbl>
    <w:p>
      <w:pPr>
        <w:spacing w:after="120"/>
      </w:pPr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width-3 情形没有任何一般性结果。本文研究其自然子类 T：删去一个元素后 width 不超过 2 的偏序集。数值证据（第 8 节）显示 T 内 δ 的极小值恰为 1/3，且在 n≤6 上由且仅由 width(P)=2（即 Linial 情形）达到；z 本质（width(P)=3）的情形在 n=6 时最小 δ=4/11，n=8 采样出现 Saks 常数 14/39，与目标定理为真且真常数由 Saks 极值例给出的图景一致。</w:t>
      </w:r>
    </w:p>
    <w:p>
      <w:pPr>
        <w:pStyle w:val="Heading2"/>
        <w:keepNext/>
        <w:spacing w:after="120" w:before="240" w:line="312"/>
        <w:jc w:val="left"/>
      </w:pPr>
      <w:bookmarkStart w:id="100002" w:name="_Toc100002"/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1.2 本文贡献</w:t>
      </w:r>
      <w:bookmarkEnd w:id="100002"/>
    </w:p>
    <w:p>
      <w:pPr>
        <w:spacing w:after="40" w:before="4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(1) 归约链（第 6 节）：目标定理 ⟺ 守恒引理 ⟺ P=Q+z 不存在 2/3 多数线性扩张，每步有证明。</w:t>
      </w:r>
    </w:p>
    <w:p>
      <w:pPr>
        <w:spacing w:after="40" w:before="4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(2) 可证工具箱（第 3–5、7 节）：十五个引理与恒等式，全部有书面证明，并在 Lean 4.33.1 中于 n≤6 穷举验证。</w:t>
      </w:r>
    </w:p>
    <w:p>
      <w:pPr>
        <w:spacing w:after="40" w:before="4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(3) 五个关闭的子情形（5.5、9.A、9.B、7.2、7.4）：z 全可比、z-孤立、单切割盒、镜像反自同构加居中 z 的奇×奇情形（中心格 p=1/2 精确）、自由走廊的 1/3–2/3 新证明（定理 7.4）。</w:t>
      </w:r>
    </w:p>
    <w:p>
      <w:pPr>
        <w:spacing w:after="40" w:before="4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(4) 守恒的经验定律：细化守恒 S1 与混合角点定向 S2 在全部 n≤6 候选上零反例。</w:t>
      </w:r>
    </w:p>
    <w:p>
      <w:pPr>
        <w:spacing w:after="40" w:before="4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(5) 守恒的完整案例树与定量装备：剩余内容收缩为两条待证引理；构型 (A)–(D) 框架、顶点集中归约、近乎紧的重层挤压；八条死路。</w:t>
      </w:r>
    </w:p>
    <w:p>
      <w:pPr>
        <w:pStyle w:val="Heading2"/>
        <w:keepNext/>
        <w:spacing w:after="120" w:before="240" w:line="312"/>
        <w:jc w:val="left"/>
      </w:pPr>
      <w:bookmarkStart w:id="100003" w:name="_Toc100003"/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1.3 证明进度总览</w:t>
      </w:r>
      <w:bookmarkEnd w:id="100003"/>
    </w:p>
    <w:p>
      <w:pPr>
        <w:keepNext/>
        <w:spacing w:after="80" w:before="160" w:line="312"/>
        <w:jc w:val="center"/>
      </w:pPr>
      <w:r>
        <w:rPr>
          <w:rFonts w:ascii="Times New Roman" w:eastAsia="SimHei"/>
          <w:b/>
          <w:bCs/>
          <w:color w:val="000000"/>
          <w:sz w:val="21"/>
          <w:szCs w:val="21"/>
        </w:rPr>
        <w:t xml:space="preserve">表 2  证明进度总览</w:t>
      </w:r>
    </w:p>
    <w:tbl>
      <w:tblPr>
        <w:tblW w:type="pct" w:w="5000"/>
        <w:tblBorders>
          <w:top w:val="single" w:color="000000" w:sz="6"/>
          <w:left w:val="none" w:color="FFFFFF" w:sz="0"/>
          <w:bottom w:val="single" w:color="000000" w:sz="6"/>
          <w:right w:val="none" w:color="FFFFFF" w:sz="0"/>
          <w:insideH w:val="single" w:color="999999" w:sz="2"/>
          <w:insideV w:val="none" w:color="FFFFFF" w:sz="0"/>
        </w:tblBorders>
      </w:tblPr>
      <w:tblGrid>
        <w:gridCol w:w="2988"/>
        <w:gridCol w:w="4218"/>
        <w:gridCol w:w="1582"/>
      </w:tblGrid>
      <w:tr>
        <w:trPr>
          <w:cantSplit/>
          <w:tblHeader/>
        </w:trPr>
        <w:tc>
          <w:tcPr>
            <w:tcW w:type="pct" w:w="17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层级</w:t>
            </w:r>
          </w:p>
        </w:tc>
        <w:tc>
          <w:tcPr>
            <w:tcW w:type="pct" w:w="24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内容</w:t>
            </w:r>
          </w:p>
        </w:tc>
        <w:tc>
          <w:tcPr>
            <w:tcW w:type="pct" w:w="9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pct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已证（书面证明 + n≤6 机器验证）</w:t>
            </w:r>
          </w:p>
        </w:tc>
        <w:tc>
          <w:tcPr>
            <w:tcW w:type="pct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引理 3.1–3.11、4.1–4.2、5.1–5.4、7.1–7.3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完成</w:t>
            </w:r>
          </w:p>
        </w:tc>
      </w:tr>
      <w:tr>
        <w:trPr>
          <w:cantSplit/>
        </w:trPr>
        <w:tc>
          <w:tcPr>
            <w:tcW w:type="pct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已证（归约）</w:t>
            </w:r>
          </w:p>
        </w:tc>
        <w:tc>
          <w:tcPr>
            <w:tcW w:type="pct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定理 ⟺ 守恒（6.2）；多数扩张刻画（5.6）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完成</w:t>
            </w:r>
          </w:p>
        </w:tc>
      </w:tr>
      <w:tr>
        <w:trPr>
          <w:cantSplit/>
        </w:trPr>
        <w:tc>
          <w:tcPr>
            <w:tcW w:type="pct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已证（新证明）</w:t>
            </w:r>
          </w:p>
        </w:tc>
        <w:tc>
          <w:tcPr>
            <w:tcW w:type="pct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定理 7.4：自由走廊的 1/3–2/3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完成</w:t>
            </w:r>
          </w:p>
        </w:tc>
      </w:tr>
      <w:tr>
        <w:trPr>
          <w:cantSplit/>
        </w:trPr>
        <w:tc>
          <w:tcPr>
            <w:tcW w:type="pct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已关闭子情形</w:t>
            </w:r>
          </w:p>
        </w:tc>
        <w:tc>
          <w:tcPr>
            <w:tcW w:type="pct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z 全可比（5.5）、z-孤立（9.A）、单切割（9.B）、对称+居中+奇奇（7.2）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完成</w:t>
            </w:r>
          </w:p>
        </w:tc>
      </w:tr>
      <w:tr>
        <w:trPr>
          <w:cantSplit/>
        </w:trPr>
        <w:tc>
          <w:tcPr>
            <w:tcW w:type="pct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穷举验证（待证）</w:t>
            </w:r>
          </w:p>
        </w:tc>
        <w:tc>
          <w:tcPr>
            <w:tcW w:type="pct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S1 细化守恒、S2 混合角点定向、引理 9.D 同侧存在性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零反例</w:t>
            </w:r>
          </w:p>
        </w:tc>
      </w:tr>
      <w:tr>
        <w:trPr>
          <w:cantSplit/>
        </w:trPr>
        <w:tc>
          <w:tcPr>
            <w:tcW w:type="pct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开放</w:t>
            </w:r>
          </w:p>
        </w:tc>
        <w:tc>
          <w:tcPr>
            <w:tcW w:type="pct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守恒引理 6.1 的两条待证引理（9.D、9.E）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未完成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60" w:before="300" w:line="312"/>
        <w:jc w:val="center"/>
      </w:pPr>
      <w:bookmarkStart w:id="100004" w:name="_Toc100004"/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2 记号与预备</w:t>
      </w:r>
      <w:bookmarkEnd w:id="100004"/>
    </w:p>
    <w:p>
      <w:pPr>
        <w:pStyle w:val="Heading2"/>
        <w:keepNext/>
        <w:spacing w:after="120" w:before="240" w:line="312"/>
        <w:jc w:val="left"/>
      </w:pPr>
      <w:bookmarkStart w:id="100005" w:name="_Toc100005"/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2.1 偏序集与 p-值</w:t>
      </w:r>
      <w:bookmarkEnd w:id="100005"/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(P, ≺) 为 n 元严格偏序，ext(P) 为线性扩展集，e(P)=|ext(P)|。对不可比对 x∥y，P+x≺y 表示添加关系 x≺y 后取传递闭包，且由引理 3.4，其扩展类恰为 P 的扩展中 x 排在 y 前者。令</w:t>
      </w:r>
    </w:p>
    <w:p>
      <w:pPr>
        <w:spacing w:after="100" w:before="100" w:line="312"/>
        <w:jc w:val="center"/>
      </w:pP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p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  <w:vertAlign w:val="subscript"/>
        </w:rPr>
        <w:t xml:space="preserve">P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(x, y) = e(P+x≺y) / e(P)，   δ(P) = max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  <w:vertAlign w:val="subscript"/>
        </w:rPr>
        <w:t xml:space="preserve">x∥y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 min(p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  <w:vertAlign w:val="subscript"/>
        </w:rPr>
        <w:t xml:space="preserve">P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(x,y), 1 − p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  <w:vertAlign w:val="subscript"/>
        </w:rPr>
        <w:t xml:space="preserve">P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(x,y))。</w:t>
      </w:r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p 值对第一参数单调递减、对第二参数单调递增：若 x≼x′，则 p(x′,y)≤p(x,y)。这是经典事实，可由交换论证得到。</w:t>
      </w:r>
    </w:p>
    <w:p>
      <w:pPr>
        <w:pStyle w:val="Heading2"/>
        <w:keepNext/>
        <w:spacing w:after="120" w:before="240" w:line="312"/>
        <w:jc w:val="left"/>
      </w:pPr>
      <w:bookmarkStart w:id="100006" w:name="_Toc100006"/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2.2 固定场景</w:t>
      </w:r>
      <w:bookmarkEnd w:id="100006"/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全文设 P=Q+z，其中 Q=P∖z 满足 width(Q)≤2，并固定 Q 的一个链分解</w:t>
      </w:r>
    </w:p>
    <w:p>
      <w:pPr>
        <w:spacing w:after="100" w:before="100" w:line="312"/>
        <w:jc w:val="center"/>
      </w:pP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Q = A ⊔ B，  A = (a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  <w:vertAlign w:val="subscript"/>
        </w:rPr>
        <w:t xml:space="preserve">1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 ≺ a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  <w:vertAlign w:val="subscript"/>
        </w:rPr>
        <w:t xml:space="preserve">2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 ≺ … ≺ a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  <w:vertAlign w:val="subscript"/>
        </w:rPr>
        <w:t xml:space="preserve">s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)，  B = (b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  <w:vertAlign w:val="subscript"/>
        </w:rPr>
        <w:t xml:space="preserve">1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 ≺ b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  <w:vertAlign w:val="subscript"/>
        </w:rPr>
        <w:t xml:space="preserve">2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 ≺ … ≺ b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  <w:vertAlign w:val="subscript"/>
        </w:rPr>
        <w:t xml:space="preserve">t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)。</w:t>
      </w:r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链分解一般不唯一，本文所有按划分陈述的结论均对每个划分验证或陈述。两个退化情形提前处理：Q 为链且 z 与之全可比，则 P 为链，猜想空洞；z 与 Q 全可比，则由命题 5.5 归约到 Linial。记 D=D(z)={v∈Q : v≺z}（下集），U=U(z)={v∈Q : z≺v}（上集），窗口 W={v∈Q : v∥z}。D∩A 是 A 的前缀（长 i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D</w:t>
      </w:r>
      <w:r>
        <w:rPr>
          <w:rFonts w:ascii="Times New Roman" w:eastAsia="SimSun"/>
          <w:color w:val="000000"/>
          <w:sz w:val="24"/>
          <w:szCs w:val="24"/>
        </w:rPr>
        <w:t xml:space="preserve">），U∩A 是 A 的后缀，故窗口在 A 上是连续段 {a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k</w:t>
      </w:r>
      <w:r>
        <w:rPr>
          <w:rFonts w:ascii="Times New Roman" w:eastAsia="SimSun"/>
          <w:color w:val="000000"/>
          <w:sz w:val="24"/>
          <w:szCs w:val="24"/>
        </w:rPr>
        <w:t xml:space="preserve"> : i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D</w:t>
      </w:r>
      <w:r>
        <w:rPr>
          <w:rFonts w:ascii="Times New Roman" w:eastAsia="SimSun"/>
          <w:color w:val="000000"/>
          <w:sz w:val="24"/>
          <w:szCs w:val="24"/>
        </w:rPr>
        <w:t xml:space="preserve">&lt;k≤i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U</w:t>
      </w:r>
      <w:r>
        <w:rPr>
          <w:rFonts w:ascii="Times New Roman" w:eastAsia="SimSun"/>
          <w:color w:val="000000"/>
          <w:sz w:val="24"/>
          <w:szCs w:val="24"/>
        </w:rPr>
        <w:t xml:space="preserve">}；B 侧同理为 (j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D</w:t>
      </w:r>
      <w:r>
        <w:rPr>
          <w:rFonts w:ascii="Times New Roman" w:eastAsia="SimSun"/>
          <w:color w:val="000000"/>
          <w:sz w:val="24"/>
          <w:szCs w:val="24"/>
        </w:rPr>
        <w:t xml:space="preserve">, j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U</w:t>
      </w:r>
      <w:r>
        <w:rPr>
          <w:rFonts w:ascii="Times New Roman" w:eastAsia="SimSun"/>
          <w:color w:val="000000"/>
          <w:sz w:val="24"/>
          <w:szCs w:val="24"/>
        </w:rPr>
        <w:t xml:space="preserve">]。</w:t>
      </w:r>
    </w:p>
    <w:p>
      <w:pPr>
        <w:pStyle w:val="Heading2"/>
        <w:keepNext/>
        <w:spacing w:after="120" w:before="240" w:line="312"/>
        <w:jc w:val="left"/>
      </w:pPr>
      <w:bookmarkStart w:id="100007" w:name="_Toc100007"/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2.3 盒子与 μ-测度</w:t>
      </w:r>
      <w:bookmarkEnd w:id="100007"/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Q 的理想与网格点一一对应：I(i,j)={a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1</w:t>
      </w:r>
      <w:r>
        <w:rPr>
          <w:rFonts w:ascii="Times New Roman" w:eastAsia="SimSun"/>
          <w:color w:val="000000"/>
          <w:sz w:val="24"/>
          <w:szCs w:val="24"/>
        </w:rPr>
        <w:t xml:space="preserve">,…,a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i</w:t>
      </w:r>
      <w:r>
        <w:rPr>
          <w:rFonts w:ascii="Times New Roman" w:eastAsia="SimSun"/>
          <w:color w:val="000000"/>
          <w:sz w:val="24"/>
          <w:szCs w:val="24"/>
        </w:rPr>
        <w:t xml:space="preserve">}∪{b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1</w:t>
      </w:r>
      <w:r>
        <w:rPr>
          <w:rFonts w:ascii="Times New Roman" w:eastAsia="SimSun"/>
          <w:color w:val="000000"/>
          <w:sz w:val="24"/>
          <w:szCs w:val="24"/>
        </w:rPr>
        <w:t xml:space="preserve">,…,b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j</w:t>
      </w:r>
      <w:r>
        <w:rPr>
          <w:rFonts w:ascii="Times New Roman" w:eastAsia="SimSun"/>
          <w:color w:val="000000"/>
          <w:sz w:val="24"/>
          <w:szCs w:val="24"/>
        </w:rPr>
        <w:t xml:space="preserve">}。盒子定义为 box={I 理想 : D⊆I 且 I∩U=∅}，即满足 i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D</w:t>
      </w:r>
      <w:r>
        <w:rPr>
          <w:rFonts w:ascii="Times New Roman" w:eastAsia="SimSun"/>
          <w:color w:val="000000"/>
          <w:sz w:val="24"/>
          <w:szCs w:val="24"/>
        </w:rPr>
        <w:t xml:space="preserve">≤i≤i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U</w:t>
      </w:r>
      <w:r>
        <w:rPr>
          <w:rFonts w:ascii="Times New Roman" w:eastAsia="SimSun"/>
          <w:color w:val="000000"/>
          <w:sz w:val="24"/>
          <w:szCs w:val="24"/>
        </w:rPr>
        <w:t xml:space="preserve">、j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D</w:t>
      </w:r>
      <w:r>
        <w:rPr>
          <w:rFonts w:ascii="Times New Roman" w:eastAsia="SimSun"/>
          <w:color w:val="000000"/>
          <w:sz w:val="24"/>
          <w:szCs w:val="24"/>
        </w:rPr>
        <w:t xml:space="preserve">≤j≤j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U</w:t>
      </w:r>
      <w:r>
        <w:rPr>
          <w:rFonts w:ascii="Times New Roman" w:eastAsia="SimSun"/>
          <w:color w:val="000000"/>
          <w:sz w:val="24"/>
          <w:szCs w:val="24"/>
        </w:rPr>
        <w:t xml:space="preserve"> 且 I(i,j) 为 Q 的理想的网格点集。赋权 μ(I)=e(I)·e(Q∖I)/e(P)。由引理 4.1，μ 是 box 上的概率测度，且均匀随机线性扩展 L 的 z-切割 S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L</w:t>
      </w:r>
      <w:r>
        <w:rPr>
          <w:rFonts w:ascii="Times New Roman" w:eastAsia="SimSun"/>
          <w:color w:val="000000"/>
          <w:sz w:val="24"/>
          <w:szCs w:val="24"/>
        </w:rPr>
        <w:t xml:space="preserve">={z 之前的元素} 恰服从 μ。</w:t>
      </w:r>
    </w:p>
    <w:p>
      <w:pPr>
        <w:pStyle w:val="Heading1"/>
        <w:keepNext/>
        <w:spacing w:after="160" w:before="300" w:line="312"/>
        <w:jc w:val="center"/>
      </w:pPr>
      <w:bookmarkStart w:id="100008" w:name="_Toc100008"/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3 基础引理</w:t>
      </w:r>
      <w:bookmarkEnd w:id="100008"/>
    </w:p>
    <w:p>
      <w:pPr>
        <w:keepNext/>
        <w:spacing w:after="60" w:before="160" w:line="312"/>
        <w:jc w:val="left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引理 3.1（扩展存在）</w:t>
      </w:r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有限偏序集必有线性扩展。</w:t>
      </w:r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证：有限偏序集有极小元，否则无穷递降链与有限性矛盾。取极小元排在首位，对剩余集合归纳，得全部元素的线性排序。∎</w:t>
      </w:r>
    </w:p>
    <w:p>
      <w:pPr>
        <w:keepNext/>
        <w:spacing w:after="60" w:before="160" w:line="312"/>
        <w:jc w:val="left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引理 3.2（相邻交换）</w:t>
      </w:r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设 L 为扩展，x 与 y 在 L 中相邻且 x∥y。则交换 x 与 y 得到的 L′ 仍是扩展。</w:t>
      </w:r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证：设 L 中 x 位于位置 p、y 位于位置 p+1，L′ 中 y 位于 p、x 位于 p+1。L′ 只可能破坏涉及 x 或 y 的关系。任取 z∉{x,y}，逐一核查四种关系。（i）z≺x：z 的位置小于 p，交换后 z 仍小于 x 的新位置 p+1，且 z 仍在新位置 y（=p）之前。（ii）x≺z：L 中 x 在 z 前，交换后 x 更靠前，仍满足；y 的新位置更小，y≺z 亦保持。（iii）z≺y：z 的位置小于 p+1 且 z≠x，故 z 的位置小于 p，交换后 z 仍在 x 与 y 之前。（iv）y≺z：交换后 y 更靠前，保持。z 与 x、y 均无关系时不需检验。x 与 y 之间无关系（x∥y）。故 L′ 满足全部关系。∎</w:t>
      </w:r>
    </w:p>
    <w:p>
      <w:pPr>
        <w:keepNext/>
        <w:spacing w:after="60" w:before="160" w:line="312"/>
        <w:jc w:val="left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引理 3.3（前缀是下集）</w:t>
      </w:r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扩展 L 的任一前缀 S 是下集：u∈S 且 v≺u 则 v∈S。</w:t>
      </w:r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证：反设 v 不在 S 中，则 v 排在 u 之后；而 v≺u 要求 v 排在 u 之前，矛盾。∎</w:t>
      </w:r>
    </w:p>
    <w:p>
      <w:pPr>
        <w:keepNext/>
        <w:spacing w:after="60" w:before="160" w:line="312"/>
        <w:jc w:val="left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引理 3.4（p 的组合刻画）</w:t>
      </w:r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ext(P+x≺y) = {L ∈ ext(P) : x &lt;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L</w:t>
      </w:r>
      <w:r>
        <w:rPr>
          <w:rFonts w:ascii="Times New Roman" w:eastAsia="SimSun"/>
          <w:color w:val="000000"/>
          <w:sz w:val="24"/>
          <w:szCs w:val="24"/>
        </w:rPr>
        <w:t xml:space="preserve"> y}。</w:t>
      </w:r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证：P+x≺y 的每个关系要么是 P 的旧关系、要么是 x≺y 本身、要么由传递性导出；L 中 x 排在 y 前时三者全部满足。反之，扩展 L 中 x 排在 y 前则 L 满足添加后的全部关系。∎</w:t>
      </w:r>
    </w:p>
    <w:p>
      <w:pPr>
        <w:keepNext/>
        <w:spacing w:after="60" w:before="160" w:line="312"/>
        <w:jc w:val="left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引理 3.5（A：顶部递归）</w:t>
      </w:r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e(P) = Σ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w∈max(P)</w:t>
      </w:r>
      <w:r>
        <w:rPr>
          <w:rFonts w:ascii="Times New Roman" w:eastAsia="SimSun"/>
          <w:color w:val="000000"/>
          <w:sz w:val="24"/>
          <w:szCs w:val="24"/>
        </w:rPr>
        <w:t xml:space="preserve"> e(P∖w)。</w:t>
      </w:r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证：扩展的末元素必为极大元。对 w∈max(P)，映射 L′↦L′·w（末尾追加 w）给出 ext(P∖w) 到 {L∈ext(P) : L 的末元素为 w} 的双射：合法性因为 w 的全部前驱属于 P∖w 且已排在 w 之前；可逆性显然。按末元素分划 ext(P) 并逐段计数即得。∎</w:t>
      </w:r>
    </w:p>
    <w:p>
      <w:pPr>
        <w:keepNext/>
        <w:spacing w:after="60" w:before="160" w:line="312"/>
        <w:jc w:val="left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推论 3.6（A′）</w:t>
      </w:r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对 x≁y：</w:t>
      </w:r>
    </w:p>
    <w:p>
      <w:pPr>
        <w:spacing w:after="100" w:before="100" w:line="312"/>
        <w:jc w:val="center"/>
      </w:pP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p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  <w:vertAlign w:val="subscript"/>
        </w:rPr>
        <w:t xml:space="preserve">P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(x,y) = q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  <w:vertAlign w:val="subscript"/>
        </w:rPr>
        <w:t xml:space="preserve">y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 + Σ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  <w:vertAlign w:val="subscript"/>
        </w:rPr>
        <w:t xml:space="preserve">w∈max(P)\{x,y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} (e(P∖w)/e(P)) · p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  <w:vertAlign w:val="subscript"/>
        </w:rPr>
        <w:t xml:space="preserve">P∖w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(x,y)，</w:t>
      </w:r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其中 q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y</w:t>
      </w:r>
      <w:r>
        <w:rPr>
          <w:rFonts w:ascii="Times New Roman" w:eastAsia="SimSun"/>
          <w:color w:val="000000"/>
          <w:sz w:val="24"/>
          <w:szCs w:val="24"/>
        </w:rPr>
        <w:t xml:space="preserve">=P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L</w:t>
      </w:r>
      <w:r>
        <w:rPr>
          <w:rFonts w:ascii="Times New Roman" w:eastAsia="SimSun"/>
          <w:color w:val="000000"/>
          <w:sz w:val="24"/>
          <w:szCs w:val="24"/>
        </w:rPr>
        <w:t xml:space="preserve">(y 排末尾)=e(P∖y)/e(P)（当 y∈max(P)），否则 q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y</w:t>
      </w:r>
      <w:r>
        <w:rPr>
          <w:rFonts w:ascii="Times New Roman" w:eastAsia="SimSun"/>
          <w:color w:val="000000"/>
          <w:sz w:val="24"/>
          <w:szCs w:val="24"/>
        </w:rPr>
        <w:t xml:space="preserve">=0。</w:t>
      </w:r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证：按末元素 w 分划 ext(P+x≺y)。w=y 段：计数 e((P+x≺y)∖y)=e(P∖y)（删去 y 后添加的关系 x≺y 随之消失）；w=x 段：x 排末尾则 y 排在 x 前，与 x≺y 矛盾，故为 0；其余 w∉{x,y} 段：(P+x≺y)∖w=(P∖w)+x≺y，计数 e(P∖w)·p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P∖w</w:t>
      </w:r>
      <w:r>
        <w:rPr>
          <w:rFonts w:ascii="Times New Roman" w:eastAsia="SimSun"/>
          <w:color w:val="000000"/>
          <w:sz w:val="24"/>
          <w:szCs w:val="24"/>
        </w:rPr>
        <w:t xml:space="preserve">(x,y)。求和并除以 e(P)。∎</w:t>
      </w:r>
    </w:p>
    <w:p>
      <w:pPr>
        <w:keepNext/>
        <w:spacing w:after="60" w:before="160" w:line="312"/>
        <w:jc w:val="left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引理 3.7（H：三明治与 top-j 界）</w:t>
      </w:r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对任意有限偏序集与 x≁y：(i) P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L</w:t>
      </w:r>
      <w:r>
        <w:rPr>
          <w:rFonts w:ascii="Times New Roman" w:eastAsia="SimSun"/>
          <w:color w:val="000000"/>
          <w:sz w:val="24"/>
          <w:szCs w:val="24"/>
        </w:rPr>
        <w:t xml:space="preserve">(y 排末尾) ≤ p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P</w:t>
      </w:r>
      <w:r>
        <w:rPr>
          <w:rFonts w:ascii="Times New Roman" w:eastAsia="SimSun"/>
          <w:color w:val="000000"/>
          <w:sz w:val="24"/>
          <w:szCs w:val="24"/>
        </w:rPr>
        <w:t xml:space="preserve">(x,y) ≤ 1 − P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L</w:t>
      </w:r>
      <w:r>
        <w:rPr>
          <w:rFonts w:ascii="Times New Roman" w:eastAsia="SimSun"/>
          <w:color w:val="000000"/>
          <w:sz w:val="24"/>
          <w:szCs w:val="24"/>
        </w:rPr>
        <w:t xml:space="preserve">(x 排末尾)；(ii) 对任意 j≥1：P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L</w:t>
      </w:r>
      <w:r>
        <w:rPr>
          <w:rFonts w:ascii="Times New Roman" w:eastAsia="SimSun"/>
          <w:color w:val="000000"/>
          <w:sz w:val="24"/>
          <w:szCs w:val="24"/>
        </w:rPr>
        <w:t xml:space="preserve">(y∈T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j</w:t>
      </w:r>
      <w:r>
        <w:rPr>
          <w:rFonts w:ascii="Times New Roman" w:eastAsia="SimSun"/>
          <w:color w:val="000000"/>
          <w:sz w:val="24"/>
          <w:szCs w:val="24"/>
        </w:rPr>
        <w:t xml:space="preserve"> 且 x∉T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j</w:t>
      </w:r>
      <w:r>
        <w:rPr>
          <w:rFonts w:ascii="Times New Roman" w:eastAsia="SimSun"/>
          <w:color w:val="000000"/>
          <w:sz w:val="24"/>
          <w:szCs w:val="24"/>
        </w:rPr>
        <w:t xml:space="preserve">) ≤ p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P</w:t>
      </w:r>
      <w:r>
        <w:rPr>
          <w:rFonts w:ascii="Times New Roman" w:eastAsia="SimSun"/>
          <w:color w:val="000000"/>
          <w:sz w:val="24"/>
          <w:szCs w:val="24"/>
        </w:rPr>
        <w:t xml:space="preserve">(x,y)，其中 T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j</w:t>
      </w:r>
      <w:r>
        <w:rPr>
          <w:rFonts w:ascii="Times New Roman" w:eastAsia="SimSun"/>
          <w:color w:val="000000"/>
          <w:sz w:val="24"/>
          <w:szCs w:val="24"/>
        </w:rPr>
        <w:t xml:space="preserve"> 为末 j 个元素之集。</w:t>
      </w:r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证：(i) 由推论 3.6，p≥q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y</w:t>
      </w:r>
      <w:r>
        <w:rPr>
          <w:rFonts w:ascii="Times New Roman" w:eastAsia="SimSun"/>
          <w:color w:val="000000"/>
          <w:sz w:val="24"/>
          <w:szCs w:val="24"/>
        </w:rPr>
        <w:t xml:space="preserve">，因为其余各项非负；对换 x 与 y 得 p(y,x)≥q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x</w:t>
      </w:r>
      <w:r>
        <w:rPr>
          <w:rFonts w:ascii="Times New Roman" w:eastAsia="SimSun"/>
          <w:color w:val="000000"/>
          <w:sz w:val="24"/>
          <w:szCs w:val="24"/>
        </w:rPr>
        <w:t xml:space="preserve">，即 p(x,y)=1−p(y,x)≤1−q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x</w:t>
      </w:r>
      <w:r>
        <w:rPr>
          <w:rFonts w:ascii="Times New Roman" w:eastAsia="SimSun"/>
          <w:color w:val="000000"/>
          <w:sz w:val="24"/>
          <w:szCs w:val="24"/>
        </w:rPr>
        <w:t xml:space="preserve">。(ii) 若 y∈T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j</w:t>
      </w:r>
      <w:r>
        <w:rPr>
          <w:rFonts w:ascii="Times New Roman" w:eastAsia="SimSun"/>
          <w:color w:val="000000"/>
          <w:sz w:val="24"/>
          <w:szCs w:val="24"/>
        </w:rPr>
        <w:t xml:space="preserve"> 且 x∉T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j</w:t>
      </w:r>
      <w:r>
        <w:rPr>
          <w:rFonts w:ascii="Times New Roman" w:eastAsia="SimSun"/>
          <w:color w:val="000000"/>
          <w:sz w:val="24"/>
          <w:szCs w:val="24"/>
        </w:rPr>
        <w:t xml:space="preserve">，则 x 严格低于 T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j</w:t>
      </w:r>
      <w:r>
        <w:rPr>
          <w:rFonts w:ascii="Times New Roman" w:eastAsia="SimSun"/>
          <w:color w:val="000000"/>
          <w:sz w:val="24"/>
          <w:szCs w:val="24"/>
        </w:rPr>
        <w:t xml:space="preserve"> 的每个元素，特别地 x 排在 y 之前；该事件含于事件 {x 排在 y 前}，取概率即得。∎（(ii) 的用途：top-j 分离事件是可直接计数韵具体事件。）</w:t>
      </w:r>
    </w:p>
    <w:p>
      <w:pPr>
        <w:keepNext/>
        <w:spacing w:after="60" w:before="160" w:line="312"/>
        <w:jc w:val="left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引理 3.8（B：临界对覆盖）</w:t>
      </w:r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临界对 (x,y)，即 x∥y 且 D(x)⊆D(y)、U(x)⊆U(y)，被某线性扩展紧贴覆盖：存在 L∈ext(P)，x 与 y 相邻且 x 排在前。</w:t>
      </w:r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证：由引理 3.4 取 L′∈ext(P+x≺y)。设 s 严格介于 x 与 y 之间（L′ 中）。s≺x 不可能：s 须排在 x 前，而 x 已排在 y 前，s 夹在中间与相邻性矛盾。x≺s 不可能：由 U(x)⊆U(y) 得 y≺s，s 排在 y 后。y≺s 不可能：同理 s 排在 y 后。故在 P+x≺y 中 s∥x。由引理 3.2 逐步将 x 上移，每步保持为扩展，直至 x 紧贴 y 之前。最终序列满足 P 的全部关系且 x 排在 y 前，故为 P 的扩展。∎</w:t>
      </w:r>
    </w:p>
    <w:p>
      <w:pPr>
        <w:keepNext/>
        <w:spacing w:after="60" w:before="160" w:line="312"/>
        <w:jc w:val="left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引理 3.9（C：插入权重）</w:t>
      </w:r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对 M∈ext(Q)，令 i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z</w:t>
      </w:r>
      <w:r>
        <w:rPr>
          <w:rFonts w:ascii="Times New Roman" w:eastAsia="SimSun"/>
          <w:color w:val="000000"/>
          <w:sz w:val="24"/>
          <w:szCs w:val="24"/>
        </w:rPr>
        <w:t xml:space="preserve">(M) 为合法空隙数：i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z</w:t>
      </w:r>
      <w:r>
        <w:rPr>
          <w:rFonts w:ascii="Times New Roman" w:eastAsia="SimSun"/>
          <w:color w:val="000000"/>
          <w:sz w:val="24"/>
          <w:szCs w:val="24"/>
        </w:rPr>
        <w:t xml:space="preserve">(M)=#{k : D⊆prefix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k</w:t>
      </w:r>
      <w:r>
        <w:rPr>
          <w:rFonts w:ascii="Times New Roman" w:eastAsia="SimSun"/>
          <w:color w:val="000000"/>
          <w:sz w:val="24"/>
          <w:szCs w:val="24"/>
        </w:rPr>
        <w:t xml:space="preserve">(M) 且 U⊆suffix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k</w:t>
      </w:r>
      <w:r>
        <w:rPr>
          <w:rFonts w:ascii="Times New Roman" w:eastAsia="SimSun"/>
          <w:color w:val="000000"/>
          <w:sz w:val="24"/>
          <w:szCs w:val="24"/>
        </w:rPr>
        <w:t xml:space="preserve">(M)}，其中 prefix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k</w:t>
      </w:r>
      <w:r>
        <w:rPr>
          <w:rFonts w:ascii="Times New Roman" w:eastAsia="SimSun"/>
          <w:color w:val="000000"/>
          <w:sz w:val="24"/>
          <w:szCs w:val="24"/>
        </w:rPr>
        <w:t xml:space="preserve"> 为前 k 个元素。则 L↦(L∖z, z 的位置) 给出 ext(P) 与 {(M,k) : M∈ext(Q), k 合法} 的双射，从而</w:t>
      </w:r>
    </w:p>
    <w:p>
      <w:pPr>
        <w:spacing w:after="100" w:before="100" w:line="312"/>
        <w:jc w:val="center"/>
      </w:pP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e(P) = Σ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  <w:vertAlign w:val="subscript"/>
        </w:rPr>
        <w:t xml:space="preserve">M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 i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  <w:vertAlign w:val="subscript"/>
        </w:rPr>
        <w:t xml:space="preserve">z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(M)，   p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  <w:vertAlign w:val="subscript"/>
        </w:rPr>
        <w:t xml:space="preserve">P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(x,y) = Σ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  <w:vertAlign w:val="subscript"/>
        </w:rPr>
        <w:t xml:space="preserve">M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 i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  <w:vertAlign w:val="subscript"/>
        </w:rPr>
        <w:t xml:space="preserve">z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(M)·[x &lt;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  <w:vertAlign w:val="subscript"/>
        </w:rPr>
        <w:t xml:space="preserve">M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 y] / Σ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  <w:vertAlign w:val="subscript"/>
        </w:rPr>
        <w:t xml:space="preserve">M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 i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  <w:vertAlign w:val="subscript"/>
        </w:rPr>
        <w:t xml:space="preserve">z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(M)。</w:t>
      </w:r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证：映射 L↦(L∖z, pos) 可逆：把 z 按位置插回即得 L。合法空隙恰使插入后的序列满足 z 的全部关系：D 的元素须排在 z 前（D⊆prefix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k</w:t>
      </w:r>
      <w:r>
        <w:rPr>
          <w:rFonts w:ascii="Times New Roman" w:eastAsia="SimSun"/>
          <w:color w:val="000000"/>
          <w:sz w:val="24"/>
          <w:szCs w:val="24"/>
        </w:rPr>
        <w:t xml:space="preserve">），U 的元素须排在 z 后（U⊆suffix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k</w:t>
      </w:r>
      <w:r>
        <w:rPr>
          <w:rFonts w:ascii="Times New Roman" w:eastAsia="SimSun"/>
          <w:color w:val="000000"/>
          <w:sz w:val="24"/>
          <w:szCs w:val="24"/>
        </w:rPr>
        <w:t xml:space="preserve">）。删去 z 不改变 Q 内元素的相对次序，故指示函数 [x&lt;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L</w:t>
      </w:r>
      <w:r>
        <w:rPr>
          <w:rFonts w:ascii="Times New Roman" w:eastAsia="SimSun"/>
          <w:color w:val="000000"/>
          <w:sz w:val="24"/>
          <w:szCs w:val="24"/>
        </w:rPr>
        <w:t xml:space="preserve">y]=[x&lt;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M</w:t>
      </w:r>
      <w:r>
        <w:rPr>
          <w:rFonts w:ascii="Times New Roman" w:eastAsia="SimSun"/>
          <w:color w:val="000000"/>
          <w:sz w:val="24"/>
          <w:szCs w:val="24"/>
        </w:rPr>
        <w:t xml:space="preserve">y]。按对逐项计数即得两式。∎</w:t>
      </w:r>
    </w:p>
    <w:p>
      <w:pPr>
        <w:keepNext/>
        <w:spacing w:after="60" w:before="160" w:line="312"/>
        <w:jc w:val="left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推论 3.10（M-帧重加权）</w:t>
      </w:r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i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z</w:t>
      </w:r>
      <w:r>
        <w:rPr>
          <w:rFonts w:ascii="Times New Roman" w:eastAsia="SimSun"/>
          <w:color w:val="000000"/>
          <w:sz w:val="24"/>
          <w:szCs w:val="24"/>
        </w:rPr>
        <w:t xml:space="preserve">(M)=gap(M):=max(0, ν(M)−t(M))，其中 t(M) 为 D 在 M 中的最大位次（D=∅ 时取 0），ν(M) 为 U 在 M 中的最小位次（U=∅ 时取 m+1）。即 z 的存在把 ext(Q) 上的均匀测度重加权为偏爱 D-块与 U-块间隙大的测度，且 gap&gt;0 当且仅当 M 中全部 D 元素排在全部 U 元素之前。∎</w:t>
      </w:r>
    </w:p>
    <w:p>
      <w:pPr>
        <w:keepNext/>
        <w:spacing w:after="60" w:before="160" w:line="312"/>
        <w:jc w:val="left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恒等式 3.11（Δ）</w:t>
      </w:r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若 a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k</w:t>
      </w:r>
      <w:r>
        <w:rPr>
          <w:rFonts w:ascii="Times New Roman" w:eastAsia="SimSun"/>
          <w:color w:val="000000"/>
          <w:sz w:val="24"/>
          <w:szCs w:val="24"/>
        </w:rPr>
        <w:t xml:space="preserve">≺a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k+1</w:t>
      </w:r>
      <w:r>
        <w:rPr>
          <w:rFonts w:ascii="Times New Roman" w:eastAsia="SimSun"/>
          <w:color w:val="000000"/>
          <w:sz w:val="24"/>
          <w:szCs w:val="24"/>
        </w:rPr>
        <w:t xml:space="preserve"> 为链相邻，b 任意，则</w:t>
      </w:r>
    </w:p>
    <w:p>
      <w:pPr>
        <w:spacing w:after="100" w:before="100" w:line="312"/>
        <w:jc w:val="center"/>
      </w:pP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p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  <w:vertAlign w:val="subscript"/>
        </w:rPr>
        <w:t xml:space="preserve">P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(a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  <w:vertAlign w:val="subscript"/>
        </w:rPr>
        <w:t xml:space="preserve">k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, b) − p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  <w:vertAlign w:val="subscript"/>
        </w:rPr>
        <w:t xml:space="preserve">P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(a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  <w:vertAlign w:val="subscript"/>
        </w:rPr>
        <w:t xml:space="preserve">k+1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, b) = P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  <w:vertAlign w:val="subscript"/>
        </w:rPr>
        <w:t xml:space="preserve">L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(a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  <w:vertAlign w:val="subscript"/>
        </w:rPr>
        <w:t xml:space="preserve">k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 &lt;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  <w:vertAlign w:val="subscript"/>
        </w:rPr>
        <w:t xml:space="preserve">L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 b &lt;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  <w:vertAlign w:val="subscript"/>
        </w:rPr>
        <w:t xml:space="preserve">L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 a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  <w:vertAlign w:val="subscript"/>
        </w:rPr>
        <w:t xml:space="preserve">k+1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)。</w:t>
      </w:r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证：在任一扩展 L 中，若 a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k+1</w:t>
      </w:r>
      <w:r>
        <w:rPr>
          <w:rFonts w:ascii="Times New Roman" w:eastAsia="SimSun"/>
          <w:color w:val="000000"/>
          <w:sz w:val="24"/>
          <w:szCs w:val="24"/>
        </w:rPr>
        <w:t xml:space="preserve"> 排在 b 前，则由传递性 a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k</w:t>
      </w:r>
      <w:r>
        <w:rPr>
          <w:rFonts w:ascii="Times New Roman" w:eastAsia="SimSun"/>
          <w:color w:val="000000"/>
          <w:sz w:val="24"/>
          <w:szCs w:val="24"/>
        </w:rPr>
        <w:t xml:space="preserve"> 也排在 b 前，故两个指示函数之差为 1 当且仅当 a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k</w:t>
      </w:r>
      <w:r>
        <w:rPr>
          <w:rFonts w:ascii="Times New Roman" w:eastAsia="SimSun"/>
          <w:color w:val="000000"/>
          <w:sz w:val="24"/>
          <w:szCs w:val="24"/>
        </w:rPr>
        <w:t xml:space="preserve"> 排在 b 前 而 a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k+1</w:t>
      </w:r>
      <w:r>
        <w:rPr>
          <w:rFonts w:ascii="Times New Roman" w:eastAsia="SimSun"/>
          <w:color w:val="000000"/>
          <w:sz w:val="24"/>
          <w:szCs w:val="24"/>
        </w:rPr>
        <w:t xml:space="preserve"> 不排在 b 前；由全序性后者即 b 排在 a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k+1</w:t>
      </w:r>
      <w:r>
        <w:rPr>
          <w:rFonts w:ascii="Times New Roman" w:eastAsia="SimSun"/>
          <w:color w:val="000000"/>
          <w:sz w:val="24"/>
          <w:szCs w:val="24"/>
        </w:rPr>
        <w:t xml:space="preserve"> 前。于是差等于指示 [a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k</w:t>
      </w:r>
      <w:r>
        <w:rPr>
          <w:rFonts w:ascii="Times New Roman" w:eastAsia="SimSun"/>
          <w:color w:val="000000"/>
          <w:sz w:val="24"/>
          <w:szCs w:val="24"/>
        </w:rPr>
        <w:t xml:space="preserve">&lt;b&lt;a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k+1</w:t>
      </w:r>
      <w:r>
        <w:rPr>
          <w:rFonts w:ascii="Times New Roman" w:eastAsia="SimSun"/>
          <w:color w:val="000000"/>
          <w:sz w:val="24"/>
          <w:szCs w:val="24"/>
        </w:rPr>
        <w:t xml:space="preserve">]。取期望即得。对偶方向 p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P</w:t>
      </w:r>
      <w:r>
        <w:rPr>
          <w:rFonts w:ascii="Times New Roman" w:eastAsia="SimSun"/>
          <w:color w:val="000000"/>
          <w:sz w:val="24"/>
          <w:szCs w:val="24"/>
        </w:rPr>
        <w:t xml:space="preserve">(a,b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l</w:t>
      </w:r>
      <w:r>
        <w:rPr>
          <w:rFonts w:ascii="Times New Roman" w:eastAsia="SimSun"/>
          <w:color w:val="000000"/>
          <w:sz w:val="24"/>
          <w:szCs w:val="24"/>
        </w:rPr>
        <w:t xml:space="preserve">)−p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P</w:t>
      </w:r>
      <w:r>
        <w:rPr>
          <w:rFonts w:ascii="Times New Roman" w:eastAsia="SimSun"/>
          <w:color w:val="000000"/>
          <w:sz w:val="24"/>
          <w:szCs w:val="24"/>
        </w:rPr>
        <w:t xml:space="preserve">(a,b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l−1</w:t>
      </w:r>
      <w:r>
        <w:rPr>
          <w:rFonts w:ascii="Times New Roman" w:eastAsia="SimSun"/>
          <w:color w:val="000000"/>
          <w:sz w:val="24"/>
          <w:szCs w:val="24"/>
        </w:rPr>
        <w:t xml:space="preserve">)=P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L</w:t>
      </w:r>
      <w:r>
        <w:rPr>
          <w:rFonts w:ascii="Times New Roman" w:eastAsia="SimSun"/>
          <w:color w:val="000000"/>
          <w:sz w:val="24"/>
          <w:szCs w:val="24"/>
        </w:rPr>
        <w:t xml:space="preserve">(a 严格介于 b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l−1</w:t>
      </w:r>
      <w:r>
        <w:rPr>
          <w:rFonts w:ascii="Times New Roman" w:eastAsia="SimSun"/>
          <w:color w:val="000000"/>
          <w:sz w:val="24"/>
          <w:szCs w:val="24"/>
        </w:rPr>
        <w:t xml:space="preserve"> 与 b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l</w:t>
      </w:r>
      <w:r>
        <w:rPr>
          <w:rFonts w:ascii="Times New Roman" w:eastAsia="SimSun"/>
          <w:color w:val="000000"/>
          <w:sz w:val="24"/>
          <w:szCs w:val="24"/>
        </w:rPr>
        <w:t xml:space="preserve">) 同理。∎</w:t>
      </w:r>
    </w:p>
    <w:p>
      <w:pPr>
        <w:pStyle w:val="Heading1"/>
        <w:keepNext/>
        <w:spacing w:after="160" w:before="300" w:line="312"/>
        <w:jc w:val="center"/>
      </w:pPr>
      <w:bookmarkStart w:id="100009" w:name="_Toc100009"/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4 理想分解与条带公式</w:t>
      </w:r>
      <w:bookmarkEnd w:id="100009"/>
    </w:p>
    <w:p>
      <w:pPr>
        <w:keepNext/>
        <w:spacing w:after="60" w:before="160" w:line="312"/>
        <w:jc w:val="left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引理 4.1（D：理想分解）</w:t>
      </w:r>
    </w:p>
    <w:p>
      <w:pPr>
        <w:spacing w:after="100" w:before="100" w:line="312"/>
        <w:jc w:val="center"/>
      </w:pP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e(P) = Σ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  <w:vertAlign w:val="subscript"/>
        </w:rPr>
        <w:t xml:space="preserve">I∈box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 e(I) · e(Q∖I)。</w:t>
      </w:r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证：映射 L↦(I, L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1</w:t>
      </w:r>
      <w:r>
        <w:rPr>
          <w:rFonts w:ascii="Times New Roman" w:eastAsia="SimSun"/>
          <w:color w:val="000000"/>
          <w:sz w:val="24"/>
          <w:szCs w:val="24"/>
        </w:rPr>
        <w:t xml:space="preserve">, L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2</w:t>
      </w:r>
      <w:r>
        <w:rPr>
          <w:rFonts w:ascii="Times New Roman" w:eastAsia="SimSun"/>
          <w:color w:val="000000"/>
          <w:sz w:val="24"/>
          <w:szCs w:val="24"/>
        </w:rPr>
        <w:t xml:space="preserve">)，其中 I 为 z 之前的元素集、L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1</w:t>
      </w:r>
      <w:r>
        <w:rPr>
          <w:rFonts w:ascii="Times New Roman" w:eastAsia="SimSun"/>
          <w:color w:val="000000"/>
          <w:sz w:val="24"/>
          <w:szCs w:val="24"/>
        </w:rPr>
        <w:t xml:space="preserve"> 与 L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2</w:t>
      </w:r>
      <w:r>
        <w:rPr>
          <w:rFonts w:ascii="Times New Roman" w:eastAsia="SimSun"/>
          <w:color w:val="000000"/>
          <w:sz w:val="24"/>
          <w:szCs w:val="24"/>
        </w:rPr>
        <w:t xml:space="preserve"> 为前后两段，是 ext(P) 到各 ext(I)×ext(Q∖I) 之并的双射。I 是 Q 的下集：v∈I 且 u≺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Q</w:t>
      </w:r>
      <w:r>
        <w:rPr>
          <w:rFonts w:ascii="Times New Roman" w:eastAsia="SimSun"/>
          <w:color w:val="000000"/>
          <w:sz w:val="24"/>
          <w:szCs w:val="24"/>
        </w:rPr>
        <w:t xml:space="preserve">v，则 u 排在 v 前，而 v 排在 z 前，故 u∈I；又 D⊆I（d≺z 则 d 排在 z 前）、I∩U=∅（u∈U 则 z≺u）。反之，给定盒子中的 I 与 ext(I)、ext(Q∖I) 各一，连接 L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1</w:t>
      </w:r>
      <w:r>
        <w:rPr>
          <w:rFonts w:ascii="Times New Roman" w:eastAsia="SimSun"/>
          <w:color w:val="000000"/>
          <w:sz w:val="24"/>
          <w:szCs w:val="24"/>
        </w:rPr>
        <w:t xml:space="preserve">·z·L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2</w:t>
      </w:r>
      <w:r>
        <w:rPr>
          <w:rFonts w:ascii="Times New Roman" w:eastAsia="SimSun"/>
          <w:color w:val="000000"/>
          <w:sz w:val="24"/>
          <w:szCs w:val="24"/>
        </w:rPr>
        <w:t xml:space="preserve"> 满足 P 的全部关系。逐段计数即得。∎</w:t>
      </w:r>
    </w:p>
    <w:p>
      <w:pPr>
        <w:keepNext/>
        <w:spacing w:after="60" w:before="160" w:line="312"/>
        <w:jc w:val="left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引理 4.2（条带公式）</w:t>
      </w:r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对 u∥z：</w:t>
      </w:r>
    </w:p>
    <w:p>
      <w:pPr>
        <w:spacing w:after="100" w:before="100" w:line="312"/>
        <w:jc w:val="center"/>
      </w:pP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p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  <w:vertAlign w:val="subscript"/>
        </w:rPr>
        <w:t xml:space="preserve">P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(z, u) = Σ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  <w:vertAlign w:val="subscript"/>
        </w:rPr>
        <w:t xml:space="preserve">I∈box, u∉I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 e(I)e(Q∖I) / e(P) = μ(u ∉ I)。</w:t>
      </w:r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证：z 排在 u 前当且仅当 u 在 z-切割之后，即 u∉I；按引理 4.1 的分解逐段计数。∎（Lean 验证：t_lemmad.lean，n=4,5 全查。）</w:t>
      </w:r>
    </w:p>
    <w:p>
      <w:pPr>
        <w:keepNext/>
        <w:spacing w:after="60" w:before="160" w:line="312"/>
        <w:jc w:val="left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推论（θ-函数）</w:t>
      </w:r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定义 θ(x)=p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P</w:t>
      </w:r>
      <w:r>
        <w:rPr>
          <w:rFonts w:ascii="Times New Roman" w:eastAsia="SimSun"/>
          <w:color w:val="000000"/>
          <w:sz w:val="24"/>
          <w:szCs w:val="24"/>
        </w:rPr>
        <w:t xml:space="preserve">(z,x)（x∈Q）。则 θ 在 D 上恒为 0、在 U 上恒为 1，且对窗口元素 θ(a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k</w:t>
      </w:r>
      <w:r>
        <w:rPr>
          <w:rFonts w:ascii="Times New Roman" w:eastAsia="SimSun"/>
          <w:color w:val="000000"/>
          <w:sz w:val="24"/>
          <w:szCs w:val="24"/>
        </w:rPr>
        <w:t xml:space="preserve">)=M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A</w:t>
      </w:r>
      <w:r>
        <w:rPr>
          <w:rFonts w:ascii="Times New Roman" w:eastAsia="SimSun"/>
          <w:color w:val="000000"/>
          <w:sz w:val="24"/>
          <w:szCs w:val="24"/>
        </w:rPr>
        <w:t xml:space="preserve">(k):=μ{I∈box : |I∩A|&lt;k}，即 θ 恰为盒子的累积列质量。∎</w:t>
      </w:r>
    </w:p>
    <w:p>
      <w:pPr>
        <w:pStyle w:val="Heading1"/>
        <w:keepNext/>
        <w:spacing w:after="160" w:before="300" w:line="312"/>
        <w:jc w:val="center"/>
      </w:pPr>
      <w:bookmarkStart w:id="100010" w:name="_Toc100010"/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5 z-结构：θ-切割、重层与挤压</w:t>
      </w:r>
      <w:bookmarkEnd w:id="100010"/>
    </w:p>
    <w:p>
      <w:pPr>
        <w:keepNext/>
        <w:spacing w:after="60" w:before="160" w:line="312"/>
        <w:jc w:val="left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引理 5.1（F：θ-切割结构）</w:t>
      </w:r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θ 沿每条链单调不减。若 z-对全失败（所有 u∥z 有 θ(u)∉[1/3,2/3]），则存在干净切割 i*∈[0,s]、j*∈[0,t]：</w:t>
      </w:r>
    </w:p>
    <w:p>
      <w:pPr>
        <w:spacing w:after="100" w:before="100" w:line="312"/>
        <w:jc w:val="center"/>
      </w:pP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θ(a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  <w:vertAlign w:val="subscript"/>
        </w:rPr>
        <w:t xml:space="preserve">k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) &lt; 1/3（k ≤ i*），   θ(a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  <w:vertAlign w:val="subscript"/>
        </w:rPr>
        <w:t xml:space="preserve">k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) &gt; 2/3（k &gt; i*）；B 侧同理。</w:t>
      </w:r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证：窗口元素 θ(a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k</w:t>
      </w:r>
      <w:r>
        <w:rPr>
          <w:rFonts w:ascii="Times New Roman" w:eastAsia="SimSun"/>
          <w:color w:val="000000"/>
          <w:sz w:val="24"/>
          <w:szCs w:val="24"/>
        </w:rPr>
        <w:t xml:space="preserve">)=M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A</w:t>
      </w:r>
      <w:r>
        <w:rPr>
          <w:rFonts w:ascii="Times New Roman" w:eastAsia="SimSun"/>
          <w:color w:val="000000"/>
          <w:sz w:val="24"/>
          <w:szCs w:val="24"/>
        </w:rPr>
        <w:t xml:space="preserve">(k) 是累积质量，随 k 单调不减；k≤i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D</w:t>
      </w:r>
      <w:r>
        <w:rPr>
          <w:rFonts w:ascii="Times New Roman" w:eastAsia="SimSun"/>
          <w:color w:val="000000"/>
          <w:sz w:val="24"/>
          <w:szCs w:val="24"/>
        </w:rPr>
        <w:t xml:space="preserve"> 时 M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A</w:t>
      </w:r>
      <w:r>
        <w:rPr>
          <w:rFonts w:ascii="Times New Roman" w:eastAsia="SimSun"/>
          <w:color w:val="000000"/>
          <w:sz w:val="24"/>
          <w:szCs w:val="24"/>
        </w:rPr>
        <w:t xml:space="preserve">(k)=0（盒子的列至少为 i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D</w:t>
      </w:r>
      <w:r>
        <w:rPr>
          <w:rFonts w:ascii="Times New Roman" w:eastAsia="SimSun"/>
          <w:color w:val="000000"/>
          <w:sz w:val="24"/>
          <w:szCs w:val="24"/>
        </w:rPr>
        <w:t xml:space="preserve">），k&gt;i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U</w:t>
      </w:r>
      <w:r>
        <w:rPr>
          <w:rFonts w:ascii="Times New Roman" w:eastAsia="SimSun"/>
          <w:color w:val="000000"/>
          <w:sz w:val="24"/>
          <w:szCs w:val="24"/>
        </w:rPr>
        <w:t xml:space="preserve"> 时 M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A</w:t>
      </w:r>
      <w:r>
        <w:rPr>
          <w:rFonts w:ascii="Times New Roman" w:eastAsia="SimSun"/>
          <w:color w:val="000000"/>
          <w:sz w:val="24"/>
          <w:szCs w:val="24"/>
        </w:rPr>
        <w:t xml:space="preserve">(k)=1（盒子的列至多为 i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U</w:t>
      </w:r>
      <w:r>
        <w:rPr>
          <w:rFonts w:ascii="Times New Roman" w:eastAsia="SimSun"/>
          <w:color w:val="000000"/>
          <w:sz w:val="24"/>
          <w:szCs w:val="24"/>
        </w:rPr>
        <w:t xml:space="preserve">）。故 i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D</w:t>
      </w:r>
      <w:r>
        <w:rPr>
          <w:rFonts w:ascii="Times New Roman" w:eastAsia="SimSun"/>
          <w:color w:val="000000"/>
          <w:sz w:val="24"/>
          <w:szCs w:val="24"/>
        </w:rPr>
        <w:t xml:space="preserve">≤i*。窗口值避开 [1/3,2/3]（失败假设）加单调性给出干净切割：取 i* 为满足 M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A</w:t>
      </w:r>
      <w:r>
        <w:rPr>
          <w:rFonts w:ascii="Times New Roman" w:eastAsia="SimSun"/>
          <w:color w:val="000000"/>
          <w:sz w:val="24"/>
          <w:szCs w:val="24"/>
        </w:rPr>
        <w:t xml:space="preserve">(k)&lt;1/3 的最大 k，则 k≤i* 时单调性给出 M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A</w:t>
      </w:r>
      <w:r>
        <w:rPr>
          <w:rFonts w:ascii="Times New Roman" w:eastAsia="SimSun"/>
          <w:color w:val="000000"/>
          <w:sz w:val="24"/>
          <w:szCs w:val="24"/>
        </w:rPr>
        <w:t xml:space="preserve">(k)≤M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A</w:t>
      </w:r>
      <w:r>
        <w:rPr>
          <w:rFonts w:ascii="Times New Roman" w:eastAsia="SimSun"/>
          <w:color w:val="000000"/>
          <w:sz w:val="24"/>
          <w:szCs w:val="24"/>
        </w:rPr>
        <w:t xml:space="preserve">(i*)&lt;1/3，k&gt;i* 且 a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k</w:t>
      </w:r>
      <w:r>
        <w:rPr>
          <w:rFonts w:ascii="Times New Roman" w:eastAsia="SimSun"/>
          <w:color w:val="000000"/>
          <w:sz w:val="24"/>
          <w:szCs w:val="24"/>
        </w:rPr>
        <w:t xml:space="preserve"> 在窗口时失败假设给出 M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A</w:t>
      </w:r>
      <w:r>
        <w:rPr>
          <w:rFonts w:ascii="Times New Roman" w:eastAsia="SimSun"/>
          <w:color w:val="000000"/>
          <w:sz w:val="24"/>
          <w:szCs w:val="24"/>
        </w:rPr>
        <w:t xml:space="preserve">(k)&gt;2/3，k&gt;i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U</w:t>
      </w:r>
      <w:r>
        <w:rPr>
          <w:rFonts w:ascii="Times New Roman" w:eastAsia="SimSun"/>
          <w:color w:val="000000"/>
          <w:sz w:val="24"/>
          <w:szCs w:val="24"/>
        </w:rPr>
        <w:t xml:space="preserve"> 时 M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A</w:t>
      </w:r>
      <w:r>
        <w:rPr>
          <w:rFonts w:ascii="Times New Roman" w:eastAsia="SimSun"/>
          <w:color w:val="000000"/>
          <w:sz w:val="24"/>
          <w:szCs w:val="24"/>
        </w:rPr>
        <w:t xml:space="preserve">(k)=1。∎</w:t>
      </w:r>
    </w:p>
    <w:p>
      <w:pPr>
        <w:keepNext/>
        <w:spacing w:after="60" w:before="160" w:line="312"/>
        <w:jc w:val="left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引理 5.2（G：重层与挤压）</w:t>
      </w:r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失败情形下：(i) 若 A-窗口非空，则存在盒子的列 c 使 colmass(c)=μ(|I∩A|=c)&gt;1/3；B-窗口非空时对偶地有质量大于 1/3 的行；二者至少其一。(ii) 在跳跃列 c（即 c+1 在窗口、colmass(c)&gt;1/3 且 M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A</w:t>
      </w:r>
      <w:r>
        <w:rPr>
          <w:rFonts w:ascii="Times New Roman" w:eastAsia="SimSun"/>
          <w:color w:val="000000"/>
          <w:sz w:val="24"/>
          <w:szCs w:val="24"/>
        </w:rPr>
        <w:t xml:space="preserve">(c)&lt;1/3）处发生挤压：</w:t>
      </w:r>
    </w:p>
    <w:p>
      <w:pPr>
        <w:spacing w:after="100" w:before="100" w:line="312"/>
        <w:jc w:val="center"/>
      </w:pP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2/3 − colmass(c) &lt; M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  <w:vertAlign w:val="subscript"/>
        </w:rPr>
        <w:t xml:space="preserve">A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(c) &lt; 1/3。</w:t>
      </w:r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证：(i) 自 k=i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D</w:t>
      </w:r>
      <w:r>
        <w:rPr>
          <w:rFonts w:ascii="Times New Roman" w:eastAsia="SimSun"/>
          <w:color w:val="000000"/>
          <w:sz w:val="24"/>
          <w:szCs w:val="24"/>
        </w:rPr>
        <w:t xml:space="preserve">+1 起扫窗口。若首窗口值 M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A</w:t>
      </w:r>
      <w:r>
        <w:rPr>
          <w:rFonts w:ascii="Times New Roman" w:eastAsia="SimSun"/>
          <w:color w:val="000000"/>
          <w:sz w:val="24"/>
          <w:szCs w:val="24"/>
        </w:rPr>
        <w:t xml:space="preserve">(i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D</w:t>
      </w:r>
      <w:r>
        <w:rPr>
          <w:rFonts w:ascii="Times New Roman" w:eastAsia="SimSun"/>
          <w:color w:val="000000"/>
          <w:sz w:val="24"/>
          <w:szCs w:val="24"/>
        </w:rPr>
        <w:t xml:space="preserve">+1)&gt;2/3，则 colmass(i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D</w:t>
      </w:r>
      <w:r>
        <w:rPr>
          <w:rFonts w:ascii="Times New Roman" w:eastAsia="SimSun"/>
          <w:color w:val="000000"/>
          <w:sz w:val="24"/>
          <w:szCs w:val="24"/>
        </w:rPr>
        <w:t xml:space="preserve">)=M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A</w:t>
      </w:r>
      <w:r>
        <w:rPr>
          <w:rFonts w:ascii="Times New Roman" w:eastAsia="SimSun"/>
          <w:color w:val="000000"/>
          <w:sz w:val="24"/>
          <w:szCs w:val="24"/>
        </w:rPr>
        <w:t xml:space="preserve">(i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D</w:t>
      </w:r>
      <w:r>
        <w:rPr>
          <w:rFonts w:ascii="Times New Roman" w:eastAsia="SimSun"/>
          <w:color w:val="000000"/>
          <w:sz w:val="24"/>
          <w:szCs w:val="24"/>
        </w:rPr>
        <w:t xml:space="preserve">+1)−M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A</w:t>
      </w:r>
      <w:r>
        <w:rPr>
          <w:rFonts w:ascii="Times New Roman" w:eastAsia="SimSun"/>
          <w:color w:val="000000"/>
          <w:sz w:val="24"/>
          <w:szCs w:val="24"/>
        </w:rPr>
        <w:t xml:space="preserve">(i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D</w:t>
      </w:r>
      <w:r>
        <w:rPr>
          <w:rFonts w:ascii="Times New Roman" w:eastAsia="SimSun"/>
          <w:color w:val="000000"/>
          <w:sz w:val="24"/>
          <w:szCs w:val="24"/>
        </w:rPr>
        <w:t xml:space="preserve">)=M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A</w:t>
      </w:r>
      <w:r>
        <w:rPr>
          <w:rFonts w:ascii="Times New Roman" w:eastAsia="SimSun"/>
          <w:color w:val="000000"/>
          <w:sz w:val="24"/>
          <w:szCs w:val="24"/>
        </w:rPr>
        <w:t xml:space="preserve">(i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D</w:t>
      </w:r>
      <w:r>
        <w:rPr>
          <w:rFonts w:ascii="Times New Roman" w:eastAsia="SimSun"/>
          <w:color w:val="000000"/>
          <w:sz w:val="24"/>
          <w:szCs w:val="24"/>
        </w:rPr>
        <w:t xml:space="preserve">+1)&gt;2/3。否则设 k₀ 为首个 M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A</w:t>
      </w:r>
      <w:r>
        <w:rPr>
          <w:rFonts w:ascii="Times New Roman" w:eastAsia="SimSun"/>
          <w:color w:val="000000"/>
          <w:sz w:val="24"/>
          <w:szCs w:val="24"/>
        </w:rPr>
        <w:t xml:space="preserve">(k₀)&gt;2/3 的窗口指标；若不存在，则全部窗口值小于 1/3，特别 M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A</w:t>
      </w:r>
      <w:r>
        <w:rPr>
          <w:rFonts w:ascii="Times New Roman" w:eastAsia="SimSun"/>
          <w:color w:val="000000"/>
          <w:sz w:val="24"/>
          <w:szCs w:val="24"/>
        </w:rPr>
        <w:t xml:space="preserve">(i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U</w:t>
      </w:r>
      <w:r>
        <w:rPr>
          <w:rFonts w:ascii="Times New Roman" w:eastAsia="SimSun"/>
          <w:color w:val="000000"/>
          <w:sz w:val="24"/>
          <w:szCs w:val="24"/>
        </w:rPr>
        <w:t xml:space="preserve">)&lt;1/3，于是 colmass(i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U</w:t>
      </w:r>
      <w:r>
        <w:rPr>
          <w:rFonts w:ascii="Times New Roman" w:eastAsia="SimSun"/>
          <w:color w:val="000000"/>
          <w:sz w:val="24"/>
          <w:szCs w:val="24"/>
        </w:rPr>
        <w:t xml:space="preserve">)=M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A</w:t>
      </w:r>
      <w:r>
        <w:rPr>
          <w:rFonts w:ascii="Times New Roman" w:eastAsia="SimSun"/>
          <w:color w:val="000000"/>
          <w:sz w:val="24"/>
          <w:szCs w:val="24"/>
        </w:rPr>
        <w:t xml:space="preserve">(i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U</w:t>
      </w:r>
      <w:r>
        <w:rPr>
          <w:rFonts w:ascii="Times New Roman" w:eastAsia="SimSun"/>
          <w:color w:val="000000"/>
          <w:sz w:val="24"/>
          <w:szCs w:val="24"/>
        </w:rPr>
        <w:t xml:space="preserve">+1)−M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A</w:t>
      </w:r>
      <w:r>
        <w:rPr>
          <w:rFonts w:ascii="Times New Roman" w:eastAsia="SimSun"/>
          <w:color w:val="000000"/>
          <w:sz w:val="24"/>
          <w:szCs w:val="24"/>
        </w:rPr>
        <w:t xml:space="preserve">(i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U</w:t>
      </w:r>
      <w:r>
        <w:rPr>
          <w:rFonts w:ascii="Times New Roman" w:eastAsia="SimSun"/>
          <w:color w:val="000000"/>
          <w:sz w:val="24"/>
          <w:szCs w:val="24"/>
        </w:rPr>
        <w:t xml:space="preserve">)=1−M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A</w:t>
      </w:r>
      <w:r>
        <w:rPr>
          <w:rFonts w:ascii="Times New Roman" w:eastAsia="SimSun"/>
          <w:color w:val="000000"/>
          <w:sz w:val="24"/>
          <w:szCs w:val="24"/>
        </w:rPr>
        <w:t xml:space="preserve">(i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U</w:t>
      </w:r>
      <w:r>
        <w:rPr>
          <w:rFonts w:ascii="Times New Roman" w:eastAsia="SimSun"/>
          <w:color w:val="000000"/>
          <w:sz w:val="24"/>
          <w:szCs w:val="24"/>
        </w:rPr>
        <w:t xml:space="preserve">)&gt;2/3（盒子无列超过 i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U</w:t>
      </w:r>
      <w:r>
        <w:rPr>
          <w:rFonts w:ascii="Times New Roman" w:eastAsia="SimSun"/>
          <w:color w:val="000000"/>
          <w:sz w:val="24"/>
          <w:szCs w:val="24"/>
        </w:rPr>
        <w:t xml:space="preserve">）；若存在，则 colmass(k₀−1)=M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A</w:t>
      </w:r>
      <w:r>
        <w:rPr>
          <w:rFonts w:ascii="Times New Roman" w:eastAsia="SimSun"/>
          <w:color w:val="000000"/>
          <w:sz w:val="24"/>
          <w:szCs w:val="24"/>
        </w:rPr>
        <w:t xml:space="preserve">(k₀)−M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A</w:t>
      </w:r>
      <w:r>
        <w:rPr>
          <w:rFonts w:ascii="Times New Roman" w:eastAsia="SimSun"/>
          <w:color w:val="000000"/>
          <w:sz w:val="24"/>
          <w:szCs w:val="24"/>
        </w:rPr>
        <w:t xml:space="preserve">(k₀−1)&gt;2/3−1/3，其中 M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A</w:t>
      </w:r>
      <w:r>
        <w:rPr>
          <w:rFonts w:ascii="Times New Roman" w:eastAsia="SimSun"/>
          <w:color w:val="000000"/>
          <w:sz w:val="24"/>
          <w:szCs w:val="24"/>
        </w:rPr>
        <w:t xml:space="preserve">(k₀−1)&lt;1/3 由 k₀ 的最小性加失败假设（或 k₀−1=i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D</w:t>
      </w:r>
      <w:r>
        <w:rPr>
          <w:rFonts w:ascii="Times New Roman" w:eastAsia="SimSun"/>
          <w:color w:val="000000"/>
          <w:sz w:val="24"/>
          <w:szCs w:val="24"/>
        </w:rPr>
        <w:t xml:space="preserve"> 时取值 0）。(ii) M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A</w:t>
      </w:r>
      <w:r>
        <w:rPr>
          <w:rFonts w:ascii="Times New Roman" w:eastAsia="SimSun"/>
          <w:color w:val="000000"/>
          <w:sz w:val="24"/>
          <w:szCs w:val="24"/>
        </w:rPr>
        <w:t xml:space="preserve">(c+1)=M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A</w:t>
      </w:r>
      <w:r>
        <w:rPr>
          <w:rFonts w:ascii="Times New Roman" w:eastAsia="SimSun"/>
          <w:color w:val="000000"/>
          <w:sz w:val="24"/>
          <w:szCs w:val="24"/>
        </w:rPr>
        <w:t xml:space="preserve">(c)+colmass(c)，而 c+1 在窗口内故 M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A</w:t>
      </w:r>
      <w:r>
        <w:rPr>
          <w:rFonts w:ascii="Times New Roman" w:eastAsia="SimSun"/>
          <w:color w:val="000000"/>
          <w:sz w:val="24"/>
          <w:szCs w:val="24"/>
        </w:rPr>
        <w:t xml:space="preserve">(c+1) 避开 [1/3,2/3]，又其值大于 colmass(c)&gt;1/3，故只能大于 2/3，整理即得左端不等式。∎</w:t>
      </w:r>
    </w:p>
    <w:p>
      <w:pPr>
        <w:keepNext/>
        <w:spacing w:after="60" w:before="160" w:line="312"/>
        <w:jc w:val="left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引理 5.3（跨侧角点下界）</w:t>
      </w:r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设 μ(x∈I)&gt;2/3（即 x∈D，或 x∥z 且 θ(x)&lt;1/3），μ(y∉I)&gt;2/3（y∈U，或 y∥z 且 θ(y)&gt;2/3），且 x∥y。则 p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P</w:t>
      </w:r>
      <w:r>
        <w:rPr>
          <w:rFonts w:ascii="Times New Roman" w:eastAsia="SimSun"/>
          <w:color w:val="000000"/>
          <w:sz w:val="24"/>
          <w:szCs w:val="24"/>
        </w:rPr>
        <w:t xml:space="preserve">(x,y)&gt;1/3。</w:t>
      </w:r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证：事件 {x∈I, y∉I} 的概率由并集界不低于 μ(x∈I)+μ(y∉I)−1&gt;1/3；在该事件上 x 排在 z 前而 z 排在 y 前，故 x 排在 y 前。取概率即得。∎</w:t>
      </w:r>
    </w:p>
    <w:p>
      <w:pPr>
        <w:keepNext/>
        <w:spacing w:after="60" w:before="160" w:line="312"/>
        <w:jc w:val="left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引理 5.4（跨侧对偶上界）</w:t>
      </w:r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同引理 5.3 的设定。则 p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P</w:t>
      </w:r>
      <w:r>
        <w:rPr>
          <w:rFonts w:ascii="Times New Roman" w:eastAsia="SimSun"/>
          <w:color w:val="000000"/>
          <w:sz w:val="24"/>
          <w:szCs w:val="24"/>
        </w:rPr>
        <w:t xml:space="preserve">(y,x)&lt;2/3。</w:t>
      </w:r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证：先证引理 E：对任意三元组 u,v,w 有 p(u,w)≥p(u,v)+p(v,w)−1，因为 {u 排在 w 后} 包含于 {u 排在 v 后} 与 {v 排在 w 后} 之并（传递性），取并集界。取 (u,v,w)=(y,x,z)：p(y,x)≤p(y,z)+1−p(x,z)=(1−θ(y))+θ(x)&lt;1/3+1/3=2/3。∎（注：两引理对同一混合对只给单侧信息，p(x,y)&gt;1/3 与 p(y,x)&lt;2/3 等价。）</w:t>
      </w:r>
    </w:p>
    <w:p>
      <w:pPr>
        <w:keepNext/>
        <w:spacing w:after="60" w:before="160" w:line="312"/>
        <w:jc w:val="left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命题 5.5（z 全可比，归约到 Linial）</w:t>
      </w:r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z 与 Q 全可比，则合法空隙唯一，i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z</w:t>
      </w:r>
      <w:r>
        <w:rPr>
          <w:rFonts w:ascii="Times New Roman" w:eastAsia="SimSun"/>
          <w:color w:val="000000"/>
          <w:sz w:val="24"/>
          <w:szCs w:val="24"/>
        </w:rPr>
        <w:t xml:space="preserve"> 恒为 1，p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P</w:t>
      </w:r>
      <w:r>
        <w:rPr>
          <w:rFonts w:ascii="Times New Roman" w:eastAsia="SimSun"/>
          <w:color w:val="000000"/>
          <w:sz w:val="24"/>
          <w:szCs w:val="24"/>
        </w:rPr>
        <w:t xml:space="preserve"> 与 p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Q</w:t>
      </w:r>
      <w:r>
        <w:rPr>
          <w:rFonts w:ascii="Times New Roman" w:eastAsia="SimSun"/>
          <w:color w:val="000000"/>
          <w:sz w:val="24"/>
          <w:szCs w:val="24"/>
        </w:rPr>
        <w:t xml:space="preserve"> 在 Q-对上逐点相等，故 δ(P)=δ(Q)≥1/3。</w:t>
      </w:r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证：D∪U=Q 时，合法空隙须 k≥t 且 k≤ν−1，而 Q 中全部 D 元素排在全部 U 元素之前由链关系强制，故恰有 k=|D| 一个空隙。代入引理 3.9，权重恒为 1，两测度一致。∎</w:t>
      </w:r>
    </w:p>
    <w:p>
      <w:pPr>
        <w:keepNext/>
        <w:spacing w:after="60" w:before="160" w:line="312"/>
        <w:jc w:val="left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推论 5.6（多数线性扩张刻画）</w:t>
      </w:r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若所有不可比对都不平衡，则关系 χ(x,y):⟺p(x,y)&gt;2/3 可传递：由引理 E，p(x,z)≥p(x,y)+p(y,z)−1&gt;2/3+2/3−1=1/3，再由不平衡假设升级为 p(x,z)&gt;2/3。χ 因此是 P 上的线性序，称为 2/3 多数线性扩张。故目标定理等价于：P=Q+z（width Q≤2）不存在 2/3 多数线性扩张。∎</w:t>
      </w:r>
    </w:p>
    <w:p>
      <w:pPr>
        <w:pStyle w:val="Heading1"/>
        <w:keepNext/>
        <w:spacing w:after="160" w:before="300" w:line="312"/>
        <w:jc w:val="center"/>
      </w:pPr>
      <w:bookmarkStart w:id="100011" w:name="_Toc100011"/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6 守恒框架</w:t>
      </w:r>
      <w:bookmarkEnd w:id="100011"/>
    </w:p>
    <w:p>
      <w:pPr>
        <w:keepNext/>
        <w:spacing w:after="60" w:before="160" w:line="312"/>
        <w:jc w:val="left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猜想 6.1（守恒引理）</w:t>
      </w:r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失败情形（z-对全不平衡）下，存在平衡 Q-对：x∥y 属于 Q 且 p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P</w:t>
      </w:r>
      <w:r>
        <w:rPr>
          <w:rFonts w:ascii="Times New Roman" w:eastAsia="SimSun"/>
          <w:color w:val="000000"/>
          <w:sz w:val="24"/>
          <w:szCs w:val="24"/>
        </w:rPr>
        <w:t xml:space="preserve">(x,y)∈[1/3,2/3]。</w:t>
      </w:r>
    </w:p>
    <w:p>
      <w:pPr>
        <w:keepNext/>
        <w:spacing w:after="60" w:before="160" w:line="312"/>
        <w:jc w:val="left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定理 6.2（归约）</w:t>
      </w:r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猜想 6.1 蕴含目标定理。</w:t>
      </w:r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证：反设 δ(P)&lt;1/3，则全部不可比对不平衡，特别 z-对全失败；由 6.1 存在平衡 Q-对，矛盾。∎</w:t>
      </w:r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细化守恒 S1（经验定律，n≤6 零反例）：平衡 Q-对可取在同侧块内，即对引理 5.1 的切割 i*, j*，存在不可比对 (a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k</w:t>
      </w:r>
      <w:r>
        <w:rPr>
          <w:rFonts w:ascii="Times New Roman" w:eastAsia="SimSun"/>
          <w:color w:val="000000"/>
          <w:sz w:val="24"/>
          <w:szCs w:val="24"/>
        </w:rPr>
        <w:t xml:space="preserve">,b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l</w:t>
      </w:r>
      <w:r>
        <w:rPr>
          <w:rFonts w:ascii="Times New Roman" w:eastAsia="SimSun"/>
          <w:color w:val="000000"/>
          <w:sz w:val="24"/>
          <w:szCs w:val="24"/>
        </w:rPr>
        <w:t xml:space="preserve">) 平衡，且 k≤i* 与 l≤j* 同时成立（双低块），或 k≥i*+1 与 l≥j*+1 同时成立（双高块）。验证：Lean 的 s1Check 在 n=4,5,6 全体候选乘全体链划分上通过（n=6 为 32768 候选），n=7 采样无例外。同侧性是本质的：E9 的分类直方图中混合侧（低×高）平衡格为零。</w:t>
      </w:r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混合角点定向 S2（经验定律，n≤6 零反例）：p(a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i*</w:t>
      </w:r>
      <w:r>
        <w:rPr>
          <w:rFonts w:ascii="Times New Roman" w:eastAsia="SimSun"/>
          <w:color w:val="000000"/>
          <w:sz w:val="24"/>
          <w:szCs w:val="24"/>
        </w:rPr>
        <w:t xml:space="preserve">,b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j*+1</w:t>
      </w:r>
      <w:r>
        <w:rPr>
          <w:rFonts w:ascii="Times New Roman" w:eastAsia="SimSun"/>
          <w:color w:val="000000"/>
          <w:sz w:val="24"/>
          <w:szCs w:val="24"/>
        </w:rPr>
        <w:t xml:space="preserve">)&gt;2/3 且 p(a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i*+1</w:t>
      </w:r>
      <w:r>
        <w:rPr>
          <w:rFonts w:ascii="Times New Roman" w:eastAsia="SimSun"/>
          <w:color w:val="000000"/>
          <w:sz w:val="24"/>
          <w:szCs w:val="24"/>
        </w:rPr>
        <w:t xml:space="preserve">,b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j*</w:t>
      </w:r>
      <w:r>
        <w:rPr>
          <w:rFonts w:ascii="Times New Roman" w:eastAsia="SimSun"/>
          <w:color w:val="000000"/>
          <w:sz w:val="24"/>
          <w:szCs w:val="24"/>
        </w:rPr>
        <w:t xml:space="preserve">)&lt;1/3（存在且不可比时）。注意在反证假设下钉死区由并集界加不平衡假设免费得到（见 9.2），S2 只在仅 z-对失败的弱假设下是额外信息。</w:t>
      </w:r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难点定位：守恒的全部单侧工具（并集界、引理 E）只对跨侧对有效；同侧对的界必须来自盒子内部结构，即 Linial 型论证在 μ-加权平均下的存活。账本恒等式 p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P</w:t>
      </w:r>
      <w:r>
        <w:rPr>
          <w:rFonts w:ascii="Times New Roman" w:eastAsia="SimSun"/>
          <w:color w:val="000000"/>
          <w:sz w:val="24"/>
          <w:szCs w:val="24"/>
        </w:rPr>
        <w:t xml:space="preserve">(x,y)=μ{穿越项}+Σ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box</w:t>
      </w:r>
      <w:r>
        <w:rPr>
          <w:rFonts w:ascii="Times New Roman" w:eastAsia="SimSun"/>
          <w:color w:val="000000"/>
          <w:sz w:val="24"/>
          <w:szCs w:val="24"/>
        </w:rPr>
        <w:t xml:space="preserve">μ·p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I</w:t>
      </w:r>
      <w:r>
        <w:rPr>
          <w:rFonts w:ascii="Times New Roman" w:eastAsia="SimSun"/>
          <w:color w:val="000000"/>
          <w:sz w:val="24"/>
          <w:szCs w:val="24"/>
        </w:rPr>
        <w:t xml:space="preserve">(x,y)+Σ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box</w:t>
      </w:r>
      <w:r>
        <w:rPr>
          <w:rFonts w:ascii="Times New Roman" w:eastAsia="SimSun"/>
          <w:color w:val="000000"/>
          <w:sz w:val="24"/>
          <w:szCs w:val="24"/>
        </w:rPr>
        <w:t xml:space="preserve">μ·p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F</w:t>
      </w:r>
      <w:r>
        <w:rPr>
          <w:rFonts w:ascii="Times New Roman" w:eastAsia="SimSun"/>
          <w:color w:val="000000"/>
          <w:sz w:val="24"/>
          <w:szCs w:val="24"/>
        </w:rPr>
        <w:t xml:space="preserve">(x,y) 给出精确分解，E16 验证 1576/1576。守恒的完整案例树与两条待证引理见第 9 节。</w:t>
      </w:r>
    </w:p>
    <w:p>
      <w:pPr>
        <w:pStyle w:val="Heading1"/>
        <w:keepNext/>
        <w:spacing w:after="160" w:before="300" w:line="312"/>
        <w:jc w:val="center"/>
      </w:pPr>
      <w:bookmarkStart w:id="100012" w:name="_Toc100012"/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7 对称性子情形与自由走廊</w:t>
      </w:r>
      <w:bookmarkEnd w:id="100012"/>
    </w:p>
    <w:p>
      <w:pPr>
        <w:pStyle w:val="Heading2"/>
        <w:keepNext/>
        <w:spacing w:after="120" w:before="240" w:line="312"/>
        <w:jc w:val="left"/>
      </w:pPr>
      <w:bookmarkStart w:id="100013" w:name="_Toc100013"/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7.1 中心对称及其存活判据</w:t>
      </w:r>
      <w:bookmarkEnd w:id="100013"/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设 Φ 为链指标镜像：a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k</w:t>
      </w:r>
      <w:r>
        <w:rPr>
          <w:rFonts w:ascii="Times New Roman" w:eastAsia="SimSun"/>
          <w:color w:val="000000"/>
          <w:sz w:val="24"/>
          <w:szCs w:val="24"/>
        </w:rPr>
        <w:t xml:space="preserve">↦a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s+1−k</w:t>
      </w:r>
      <w:r>
        <w:rPr>
          <w:rFonts w:ascii="Times New Roman" w:eastAsia="SimSun"/>
          <w:color w:val="000000"/>
          <w:sz w:val="24"/>
          <w:szCs w:val="24"/>
        </w:rPr>
        <w:t xml:space="preserve">，b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l</w:t>
      </w:r>
      <w:r>
        <w:rPr>
          <w:rFonts w:ascii="Times New Roman" w:eastAsia="SimSun"/>
          <w:color w:val="000000"/>
          <w:sz w:val="24"/>
          <w:szCs w:val="24"/>
        </w:rPr>
        <w:t xml:space="preserve">↦b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t+1−l</w:t>
      </w:r>
      <w:r>
        <w:rPr>
          <w:rFonts w:ascii="Times New Roman" w:eastAsia="SimSun"/>
          <w:color w:val="000000"/>
          <w:sz w:val="24"/>
          <w:szCs w:val="24"/>
        </w:rPr>
        <w:t xml:space="preserve">，Φ 的平方为恒等。</w:t>
      </w:r>
    </w:p>
    <w:p>
      <w:pPr>
        <w:keepNext/>
        <w:spacing w:after="60" w:before="160" w:line="312"/>
        <w:jc w:val="left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引理 7.1（中心对称存活）</w:t>
      </w:r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设 Q 有镜像反自同构（x≺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Q</w:t>
      </w:r>
      <w:r>
        <w:rPr>
          <w:rFonts w:ascii="Times New Roman" w:eastAsia="SimSun"/>
          <w:color w:val="000000"/>
          <w:sz w:val="24"/>
          <w:szCs w:val="24"/>
        </w:rPr>
        <w:t xml:space="preserve">y 当且仅当 Φ(y)≺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Q</w:t>
      </w:r>
      <w:r>
        <w:rPr>
          <w:rFonts w:ascii="Times New Roman" w:eastAsia="SimSun"/>
          <w:color w:val="000000"/>
          <w:sz w:val="24"/>
          <w:szCs w:val="24"/>
        </w:rPr>
        <w:t xml:space="preserve">Φ(x)；此时 Φ 保持 ext(Q)，自由走廊自动满足），且 z 居中（Φ(D)=U 且 Φ(U)=D，即 i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D</w:t>
      </w:r>
      <w:r>
        <w:rPr>
          <w:rFonts w:ascii="Times New Roman" w:eastAsia="SimSun"/>
          <w:color w:val="000000"/>
          <w:sz w:val="24"/>
          <w:szCs w:val="24"/>
        </w:rPr>
        <w:t xml:space="preserve">=s−i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U</w:t>
      </w:r>
      <w:r>
        <w:rPr>
          <w:rFonts w:ascii="Times New Roman" w:eastAsia="SimSun"/>
          <w:color w:val="000000"/>
          <w:sz w:val="24"/>
          <w:szCs w:val="24"/>
        </w:rPr>
        <w:t xml:space="preserve"> 且 j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D</w:t>
      </w:r>
      <w:r>
        <w:rPr>
          <w:rFonts w:ascii="Times New Roman" w:eastAsia="SimSun"/>
          <w:color w:val="000000"/>
          <w:sz w:val="24"/>
          <w:szCs w:val="24"/>
        </w:rPr>
        <w:t xml:space="preserve">=t−j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U</w:t>
      </w:r>
      <w:r>
        <w:rPr>
          <w:rFonts w:ascii="Times New Roman" w:eastAsia="SimSun"/>
          <w:color w:val="000000"/>
          <w:sz w:val="24"/>
          <w:szCs w:val="24"/>
        </w:rPr>
        <w:t xml:space="preserve">）。则映射 Ψ：L=(l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1</w:t>
      </w:r>
      <w:r>
        <w:rPr>
          <w:rFonts w:ascii="Times New Roman" w:eastAsia="SimSun"/>
          <w:color w:val="000000"/>
          <w:sz w:val="24"/>
          <w:szCs w:val="24"/>
        </w:rPr>
        <w:t xml:space="preserve">,…,l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n</w:t>
      </w:r>
      <w:r>
        <w:rPr>
          <w:rFonts w:ascii="Times New Roman" w:eastAsia="SimSun"/>
          <w:color w:val="000000"/>
          <w:sz w:val="24"/>
          <w:szCs w:val="24"/>
        </w:rPr>
        <w:t xml:space="preserve">)↦(φ(l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n</w:t>
      </w:r>
      <w:r>
        <w:rPr>
          <w:rFonts w:ascii="Times New Roman" w:eastAsia="SimSun"/>
          <w:color w:val="000000"/>
          <w:sz w:val="24"/>
          <w:szCs w:val="24"/>
        </w:rPr>
        <w:t xml:space="preserve">),…,φ(l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1</w:t>
      </w:r>
      <w:r>
        <w:rPr>
          <w:rFonts w:ascii="Times New Roman" w:eastAsia="SimSun"/>
          <w:color w:val="000000"/>
          <w:sz w:val="24"/>
          <w:szCs w:val="24"/>
        </w:rPr>
        <w:t xml:space="preserve">)) 是 ext(P) 的对合，且</w:t>
      </w:r>
    </w:p>
    <w:p>
      <w:pPr>
        <w:spacing w:after="100" w:before="100" w:line="312"/>
        <w:jc w:val="center"/>
      </w:pP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p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  <w:vertAlign w:val="subscript"/>
        </w:rPr>
        <w:t xml:space="preserve">P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(a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  <w:vertAlign w:val="subscript"/>
        </w:rPr>
        <w:t xml:space="preserve">k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, b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  <w:vertAlign w:val="subscript"/>
        </w:rPr>
        <w:t xml:space="preserve">l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) + p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  <w:vertAlign w:val="subscript"/>
        </w:rPr>
        <w:t xml:space="preserve">P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(a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  <w:vertAlign w:val="subscript"/>
        </w:rPr>
        <w:t xml:space="preserve">s+1−k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, b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  <w:vertAlign w:val="subscript"/>
        </w:rPr>
        <w:t xml:space="preserve">t+1−l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) = 1 对一切 k, l 精确成立。</w:t>
      </w:r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证：Ψ 保持 P 的关系：Q 的关系由反自同构保持；z 的关系由居中性保持（d≺z 映为 z≺φ(d)，而 φ(d)∈U）。Ψ 为对合，故是双射。在 Ψ 下，a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k</w:t>
      </w:r>
      <w:r>
        <w:rPr>
          <w:rFonts w:ascii="Times New Roman" w:eastAsia="SimSun"/>
          <w:color w:val="000000"/>
          <w:sz w:val="24"/>
          <w:szCs w:val="24"/>
        </w:rPr>
        <w:t xml:space="preserve"> 排在 b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l</w:t>
      </w:r>
      <w:r>
        <w:rPr>
          <w:rFonts w:ascii="Times New Roman" w:eastAsia="SimSun"/>
          <w:color w:val="000000"/>
          <w:sz w:val="24"/>
          <w:szCs w:val="24"/>
        </w:rPr>
        <w:t xml:space="preserve"> 前当且仅当 φ(b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l</w:t>
      </w:r>
      <w:r>
        <w:rPr>
          <w:rFonts w:ascii="Times New Roman" w:eastAsia="SimSun"/>
          <w:color w:val="000000"/>
          <w:sz w:val="24"/>
          <w:szCs w:val="24"/>
        </w:rPr>
        <w:t xml:space="preserve">) 排在 φ(a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k</w:t>
      </w:r>
      <w:r>
        <w:rPr>
          <w:rFonts w:ascii="Times New Roman" w:eastAsia="SimSun"/>
          <w:color w:val="000000"/>
          <w:sz w:val="24"/>
          <w:szCs w:val="24"/>
        </w:rPr>
        <w:t xml:space="preserve">) 前，对概率求和即得。∎</w:t>
      </w:r>
    </w:p>
    <w:p>
      <w:pPr>
        <w:keepNext/>
        <w:spacing w:after="60" w:before="160" w:line="312"/>
        <w:jc w:val="left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推论 7.2（定理子情形）</w:t>
      </w:r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在引理 7.1 条件下再设 s、t 均为奇数且中心格 (a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(s+1)/2</w:t>
      </w:r>
      <w:r>
        <w:rPr>
          <w:rFonts w:ascii="Times New Roman" w:eastAsia="SimSun"/>
          <w:color w:val="000000"/>
          <w:sz w:val="24"/>
          <w:szCs w:val="24"/>
        </w:rPr>
        <w:t xml:space="preserve">, b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(t+1)/2</w:t>
      </w:r>
      <w:r>
        <w:rPr>
          <w:rFonts w:ascii="Times New Roman" w:eastAsia="SimSun"/>
          <w:color w:val="000000"/>
          <w:sz w:val="24"/>
          <w:szCs w:val="24"/>
        </w:rPr>
        <w:t xml:space="preserve">) 不可比，则该格的 p 值满足 p=1−p，故 p=1/2 精确平衡，目标定理对此子情形成立。∎</w:t>
      </w:r>
    </w:p>
    <w:p>
      <w:pPr>
        <w:keepNext/>
        <w:spacing w:after="60" w:before="160" w:line="312"/>
        <w:jc w:val="left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公式 7.3（亏缺公式）</w:t>
      </w:r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一般情形（Φ 未必保持 ext(Q)），由引理 3.9 逐项展开得</w:t>
      </w:r>
    </w:p>
    <w:p>
      <w:pPr>
        <w:spacing w:after="100" w:before="100" w:line="312"/>
        <w:jc w:val="center"/>
      </w:pP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p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  <w:vertAlign w:val="subscript"/>
        </w:rPr>
        <w:t xml:space="preserve">P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(k,l) + p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  <w:vertAlign w:val="subscript"/>
        </w:rPr>
        <w:t xml:space="preserve">P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(s+1−k, t+1−l) − 1 = d(k,l) = Σ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  <w:vertAlign w:val="subscript"/>
        </w:rPr>
        <w:t xml:space="preserve">M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 gap(M)·χ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  <w:vertAlign w:val="subscript"/>
        </w:rPr>
        <w:t xml:space="preserve">M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(k,l) / e(P)，</w:t>
      </w:r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其中 χ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M</w:t>
      </w:r>
      <w:r>
        <w:rPr>
          <w:rFonts w:ascii="Times New Roman" w:eastAsia="SimSun"/>
          <w:color w:val="000000"/>
          <w:sz w:val="24"/>
          <w:szCs w:val="24"/>
        </w:rPr>
        <w:t xml:space="preserve">(k,l)=[a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k</w:t>
      </w:r>
      <w:r>
        <w:rPr>
          <w:rFonts w:ascii="Times New Roman" w:eastAsia="SimSun"/>
          <w:color w:val="000000"/>
          <w:sz w:val="24"/>
          <w:szCs w:val="24"/>
        </w:rPr>
        <w:t xml:space="preserve"> 排在 b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l</w:t>
      </w:r>
      <w:r>
        <w:rPr>
          <w:rFonts w:ascii="Times New Roman" w:eastAsia="SimSun"/>
          <w:color w:val="000000"/>
          <w:sz w:val="24"/>
          <w:szCs w:val="24"/>
        </w:rPr>
        <w:t xml:space="preserve"> 前]−[b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t+1−l</w:t>
      </w:r>
      <w:r>
        <w:rPr>
          <w:rFonts w:ascii="Times New Roman" w:eastAsia="SimSun"/>
          <w:color w:val="000000"/>
          <w:sz w:val="24"/>
          <w:szCs w:val="24"/>
        </w:rPr>
        <w:t xml:space="preserve"> 排在 a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s+1−k</w:t>
      </w:r>
      <w:r>
        <w:rPr>
          <w:rFonts w:ascii="Times New Roman" w:eastAsia="SimSun"/>
          <w:color w:val="000000"/>
          <w:sz w:val="24"/>
          <w:szCs w:val="24"/>
        </w:rPr>
        <w:t xml:space="preserve"> 前] 取值于 {−1,0,1}，度量混洗 M 的中心不对称性。当 Φ 保持 ext(Q) 时，可改写为共享权差场形式 d=Σ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M</w:t>
      </w:r>
      <w:r>
        <w:rPr>
          <w:rFonts w:ascii="Times New Roman" w:eastAsia="SimSun"/>
          <w:color w:val="000000"/>
          <w:sz w:val="24"/>
          <w:szCs w:val="24"/>
        </w:rPr>
        <w:t xml:space="preserve">(gap(M)−gap(Φ(M)))·[a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k</w:t>
      </w:r>
      <w:r>
        <w:rPr>
          <w:rFonts w:ascii="Times New Roman" w:eastAsia="SimSun"/>
          <w:color w:val="000000"/>
          <w:sz w:val="24"/>
          <w:szCs w:val="24"/>
        </w:rPr>
        <w:t xml:space="preserve"> 排在 b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l</w:t>
      </w:r>
      <w:r>
        <w:rPr>
          <w:rFonts w:ascii="Times New Roman" w:eastAsia="SimSun"/>
          <w:color w:val="000000"/>
          <w:sz w:val="24"/>
          <w:szCs w:val="24"/>
        </w:rPr>
        <w:t xml:space="preserve"> 前]/e(P)。E24 实测 d∈[−1/2, 3/7]，两个方向都有：亏缺场真实存在但不给出单向推力，必须与引理 5.1、5.2 联合使用。</w:t>
      </w:r>
    </w:p>
    <w:p>
      <w:pPr>
        <w:pStyle w:val="Heading2"/>
        <w:keepNext/>
        <w:spacing w:after="120" w:before="240" w:line="312"/>
        <w:jc w:val="left"/>
      </w:pPr>
      <w:bookmarkStart w:id="100014" w:name="_Toc100014"/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7.2 自由走廊工具箱与定理 7.4</w:t>
      </w:r>
      <w:bookmarkEnd w:id="100014"/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z 极端（盒子单点）时 p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P</w:t>
      </w:r>
      <w:r>
        <w:rPr>
          <w:rFonts w:ascii="Times New Roman" w:eastAsia="SimSun"/>
          <w:color w:val="000000"/>
          <w:sz w:val="24"/>
          <w:szCs w:val="24"/>
        </w:rPr>
        <w:t xml:space="preserve"> 与 p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Q</w:t>
      </w:r>
      <w:r>
        <w:rPr>
          <w:rFonts w:ascii="Times New Roman" w:eastAsia="SimSun"/>
          <w:color w:val="000000"/>
          <w:sz w:val="24"/>
          <w:szCs w:val="24"/>
        </w:rPr>
        <w:t xml:space="preserve"> 在 Q-对上恒等，Q-矩阵是两条独立链混洗的 p-矩阵。已证与已验证的事实：角点公式 p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Q</w:t>
      </w:r>
      <w:r>
        <w:rPr>
          <w:rFonts w:ascii="Times New Roman" w:eastAsia="SimSun"/>
          <w:color w:val="000000"/>
          <w:sz w:val="24"/>
          <w:szCs w:val="24"/>
        </w:rPr>
        <w:t xml:space="preserve">(a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1</w:t>
      </w:r>
      <w:r>
        <w:rPr>
          <w:rFonts w:ascii="Times New Roman" w:eastAsia="SimSun"/>
          <w:color w:val="000000"/>
          <w:sz w:val="24"/>
          <w:szCs w:val="24"/>
        </w:rPr>
        <w:t xml:space="preserve">,b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t</w:t>
      </w:r>
      <w:r>
        <w:rPr>
          <w:rFonts w:ascii="Times New Roman" w:eastAsia="SimSun"/>
          <w:color w:val="000000"/>
          <w:sz w:val="24"/>
          <w:szCs w:val="24"/>
        </w:rPr>
        <w:t xml:space="preserve">)=1−1/C(s+t,s) 与 p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Q</w:t>
      </w:r>
      <w:r>
        <w:rPr>
          <w:rFonts w:ascii="Times New Roman" w:eastAsia="SimSun"/>
          <w:color w:val="000000"/>
          <w:sz w:val="24"/>
          <w:szCs w:val="24"/>
        </w:rPr>
        <w:t xml:space="preserve">(a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s</w:t>
      </w:r>
      <w:r>
        <w:rPr>
          <w:rFonts w:ascii="Times New Roman" w:eastAsia="SimSun"/>
          <w:color w:val="000000"/>
          <w:sz w:val="24"/>
          <w:szCs w:val="24"/>
        </w:rPr>
        <w:t xml:space="preserve">,b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1</w:t>
      </w:r>
      <w:r>
        <w:rPr>
          <w:rFonts w:ascii="Times New Roman" w:eastAsia="SimSun"/>
          <w:color w:val="000000"/>
          <w:sz w:val="24"/>
          <w:szCs w:val="24"/>
        </w:rPr>
        <w:t xml:space="preserve">)=1/C(s+t,s)（全 B 块越过 a₁ 的混洗恰有一种），角点是极端值，Linial 平衡本质上是内部现象；层预算恒等式：点质量 w</w:t>
      </w:r>
      <w:r>
        <w:rPr>
          <w:rFonts w:ascii="Times New Roman" w:eastAsia="SimSun"/>
          <w:color w:val="000000"/>
          <w:sz w:val="24"/>
          <w:szCs w:val="24"/>
          <w:vertAlign w:val="superscript"/>
        </w:rPr>
        <w:t xml:space="preserve">(k)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h</w:t>
      </w:r>
      <w:r>
        <w:rPr>
          <w:rFonts w:ascii="Times New Roman" w:eastAsia="SimSun"/>
          <w:color w:val="000000"/>
          <w:sz w:val="24"/>
          <w:szCs w:val="24"/>
        </w:rPr>
        <w:t xml:space="preserve">=P(恰 h 个 B 在 a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k</w:t>
      </w:r>
      <w:r>
        <w:rPr>
          <w:rFonts w:ascii="Times New Roman" w:eastAsia="SimSun"/>
          <w:color w:val="000000"/>
          <w:sz w:val="24"/>
          <w:szCs w:val="24"/>
        </w:rPr>
        <w:t xml:space="preserve"> 前)=C(k−1+h,k−1)·C(s−k+t−h,s−k)/C(s+t,s) 满足 Σ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k</w:t>
      </w:r>
      <w:r>
        <w:rPr>
          <w:rFonts w:ascii="Times New Roman" w:eastAsia="SimSun"/>
          <w:color w:val="000000"/>
          <w:sz w:val="24"/>
          <w:szCs w:val="24"/>
        </w:rPr>
        <w:t xml:space="preserve">w</w:t>
      </w:r>
      <w:r>
        <w:rPr>
          <w:rFonts w:ascii="Times New Roman" w:eastAsia="SimSun"/>
          <w:color w:val="000000"/>
          <w:sz w:val="24"/>
          <w:szCs w:val="24"/>
          <w:vertAlign w:val="superscript"/>
        </w:rPr>
        <w:t xml:space="preserve">(k)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h</w:t>
      </w:r>
      <w:r>
        <w:rPr>
          <w:rFonts w:ascii="Times New Roman" w:eastAsia="SimSun"/>
          <w:color w:val="000000"/>
          <w:sz w:val="24"/>
          <w:szCs w:val="24"/>
        </w:rPr>
        <w:t xml:space="preserve">=s/(t+1)，与 h 无关（Vandermonde）；行 k 的 p 值是随机变量 #{B 在 a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k</w:t>
      </w:r>
      <w:r>
        <w:rPr>
          <w:rFonts w:ascii="Times New Roman" w:eastAsia="SimSun"/>
          <w:color w:val="000000"/>
          <w:sz w:val="24"/>
          <w:szCs w:val="24"/>
        </w:rPr>
        <w:t xml:space="preserve"> 前} 的累积分布，行内无平衡格当且仅当该分布以单步大于 1/3 跳过区间 [1/3,2/3]。</w:t>
      </w:r>
    </w:p>
    <w:p>
      <w:pPr>
        <w:keepNext/>
        <w:spacing w:after="60" w:before="160" w:line="312"/>
        <w:jc w:val="left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定理 7.4（自由走廊的 1/3–2/3；新证明）</w:t>
      </w:r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设 Q=A⊔B 为两条独立链的不交并（无 cross 关系），A=(a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1</w:t>
      </w:r>
      <w:r>
        <w:rPr>
          <w:rFonts w:ascii="Times New Roman" w:eastAsia="SimSun"/>
          <w:color w:val="000000"/>
          <w:sz w:val="24"/>
          <w:szCs w:val="24"/>
        </w:rPr>
        <w:t xml:space="preserve">≺…≺a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s</w:t>
      </w:r>
      <w:r>
        <w:rPr>
          <w:rFonts w:ascii="Times New Roman" w:eastAsia="SimSun"/>
          <w:color w:val="000000"/>
          <w:sz w:val="24"/>
          <w:szCs w:val="24"/>
        </w:rPr>
        <w:t xml:space="preserve">)，B=(b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1</w:t>
      </w:r>
      <w:r>
        <w:rPr>
          <w:rFonts w:ascii="Times New Roman" w:eastAsia="SimSun"/>
          <w:color w:val="000000"/>
          <w:sz w:val="24"/>
          <w:szCs w:val="24"/>
        </w:rPr>
        <w:t xml:space="preserve">≺…≺b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t</w:t>
      </w:r>
      <w:r>
        <w:rPr>
          <w:rFonts w:ascii="Times New Roman" w:eastAsia="SimSun"/>
          <w:color w:val="000000"/>
          <w:sz w:val="24"/>
          <w:szCs w:val="24"/>
        </w:rPr>
        <w:t xml:space="preserve">)。则存在跨链对 (a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k</w:t>
      </w:r>
      <w:r>
        <w:rPr>
          <w:rFonts w:ascii="Times New Roman" w:eastAsia="SimSun"/>
          <w:color w:val="000000"/>
          <w:sz w:val="24"/>
          <w:szCs w:val="24"/>
        </w:rPr>
        <w:t xml:space="preserve">,b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l</w:t>
      </w:r>
      <w:r>
        <w:rPr>
          <w:rFonts w:ascii="Times New Roman" w:eastAsia="SimSun"/>
          <w:color w:val="000000"/>
          <w:sz w:val="24"/>
          <w:szCs w:val="24"/>
        </w:rPr>
        <w:t xml:space="preserve">) 使 p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Q</w:t>
      </w:r>
      <w:r>
        <w:rPr>
          <w:rFonts w:ascii="Times New Roman" w:eastAsia="SimSun"/>
          <w:color w:val="000000"/>
          <w:sz w:val="24"/>
          <w:szCs w:val="24"/>
        </w:rPr>
        <w:t xml:space="preserve">(a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k</w:t>
      </w:r>
      <w:r>
        <w:rPr>
          <w:rFonts w:ascii="Times New Roman" w:eastAsia="SimSun"/>
          <w:color w:val="000000"/>
          <w:sz w:val="24"/>
          <w:szCs w:val="24"/>
        </w:rPr>
        <w:t xml:space="preserve">,b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l</w:t>
      </w:r>
      <w:r>
        <w:rPr>
          <w:rFonts w:ascii="Times New Roman" w:eastAsia="SimSun"/>
          <w:color w:val="000000"/>
          <w:sz w:val="24"/>
          <w:szCs w:val="24"/>
        </w:rPr>
        <w:t xml:space="preserve">)∈[1/3,2/3]。</w:t>
      </w:r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证：对全体 (s,t)≥(1,1) 分三种情形。（i）中间情形 t/2≤s≤2t：混洗的首元素只能是 a₁ 或 b₁，因为其余元素都有链前驱；而 a₁ 排在 b₁ 前当且仅当首元素为 a₁。故 p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Q</w:t>
      </w:r>
      <w:r>
        <w:rPr>
          <w:rFonts w:ascii="Times New Roman" w:eastAsia="SimSun"/>
          <w:color w:val="000000"/>
          <w:sz w:val="24"/>
          <w:szCs w:val="24"/>
        </w:rPr>
        <w:t xml:space="preserve">(a₁,b₁)=P(首元素为 a₁)=C(s+t−1,s−1)/C(s+t,s)=s/(s+t)∈[1/3,2/3]，角点格即平衡。（ii）极端情形 s&gt;2t：考察第 1 列 v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k</w:t>
      </w:r>
      <w:r>
        <w:rPr>
          <w:rFonts w:ascii="Times New Roman" w:eastAsia="SimSun"/>
          <w:color w:val="000000"/>
          <w:sz w:val="24"/>
          <w:szCs w:val="24"/>
        </w:rPr>
        <w:t xml:space="preserve">=p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Q</w:t>
      </w:r>
      <w:r>
        <w:rPr>
          <w:rFonts w:ascii="Times New Roman" w:eastAsia="SimSun"/>
          <w:color w:val="000000"/>
          <w:sz w:val="24"/>
          <w:szCs w:val="24"/>
        </w:rPr>
        <w:t xml:space="preserve">(a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k</w:t>
      </w:r>
      <w:r>
        <w:rPr>
          <w:rFonts w:ascii="Times New Roman" w:eastAsia="SimSun"/>
          <w:color w:val="000000"/>
          <w:sz w:val="24"/>
          <w:szCs w:val="24"/>
        </w:rPr>
        <w:t xml:space="preserve">,b₁)。记 H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k</w:t>
      </w:r>
      <w:r>
        <w:rPr>
          <w:rFonts w:ascii="Times New Roman" w:eastAsia="SimSun"/>
          <w:color w:val="000000"/>
          <w:sz w:val="24"/>
          <w:szCs w:val="24"/>
        </w:rPr>
        <w:t xml:space="preserve"> 为 a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k</w:t>
      </w:r>
      <w:r>
        <w:rPr>
          <w:rFonts w:ascii="Times New Roman" w:eastAsia="SimSun"/>
          <w:color w:val="000000"/>
          <w:sz w:val="24"/>
          <w:szCs w:val="24"/>
        </w:rPr>
        <w:t xml:space="preserve"> 之前的 B 元素数，则 H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k</w:t>
      </w:r>
      <w:r>
        <w:rPr>
          <w:rFonts w:ascii="Times New Roman" w:eastAsia="SimSun"/>
          <w:color w:val="000000"/>
          <w:sz w:val="24"/>
          <w:szCs w:val="24"/>
        </w:rPr>
        <w:t xml:space="preserve">=0 当且仅当混洗以 a₁,…,a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k</w:t>
      </w:r>
      <w:r>
        <w:rPr>
          <w:rFonts w:ascii="Times New Roman" w:eastAsia="SimSun"/>
          <w:color w:val="000000"/>
          <w:sz w:val="24"/>
          <w:szCs w:val="24"/>
        </w:rPr>
        <w:t xml:space="preserve"> 开头，故 v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k</w:t>
      </w:r>
      <w:r>
        <w:rPr>
          <w:rFonts w:ascii="Times New Roman" w:eastAsia="SimSun"/>
          <w:color w:val="000000"/>
          <w:sz w:val="24"/>
          <w:szCs w:val="24"/>
        </w:rPr>
        <w:t xml:space="preserve">=C(s−k+t,t)/C(s+t,s)，从而 v₁=s/(s+t)&gt;2/3，v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s</w:t>
      </w:r>
      <w:r>
        <w:rPr>
          <w:rFonts w:ascii="Times New Roman" w:eastAsia="SimSun"/>
          <w:color w:val="000000"/>
          <w:sz w:val="24"/>
          <w:szCs w:val="24"/>
        </w:rPr>
        <w:t xml:space="preserve">=1/C(s+t,s)&lt;1/3（由 s≥2t+1 得 s+t≥4，故 C(s+t,s)≥4）。列单步 v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k</w:t>
      </w:r>
      <w:r>
        <w:rPr>
          <w:rFonts w:ascii="Times New Roman" w:eastAsia="SimSun"/>
          <w:color w:val="000000"/>
          <w:sz w:val="24"/>
          <w:szCs w:val="24"/>
        </w:rPr>
        <w:t xml:space="preserve">−v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k+1</w:t>
      </w:r>
      <w:r>
        <w:rPr>
          <w:rFonts w:ascii="Times New Roman" w:eastAsia="SimSun"/>
          <w:color w:val="000000"/>
          <w:sz w:val="24"/>
          <w:szCs w:val="24"/>
        </w:rPr>
        <w:t xml:space="preserve">=C(s−k+t−1,t−1)/C(s+t,s)≤C(s+t−2,t−1)/C(s+t,s)=st/((s+t)(s+t−1))&lt;1/3，最后的不等式等价于 s(s−t−1)+t(t−1)&gt;0，由 s≥2t+1 成立（左端不小于 2t²+t）。于是第 1 列自大于 2/3 递减至小于 1/3 而步长小于 1/3，首个不超过 2/3 的值大于 2/3−1/3=1/3，落入区间。（iii）对偶情形 t&gt;2s：第 1 行自小于 1/3 递增至大于 2/3，步长同理小于 1/3，落入区间。∎</w:t>
      </w:r>
    </w:p>
    <w:p>
      <w:pPr>
        <w:spacing w:after="40" w:before="40" w:line="312"/>
        <w:jc w:val="both"/>
      </w:pPr>
      <w:r>
        <w:rPr>
          <w:rFonts w:ascii="Times New Roman" w:eastAsia="SimSun"/>
          <w:i/>
          <w:iCs/>
          <w:color w:val="555555"/>
          <w:sz w:val="21"/>
          <w:szCs w:val="21"/>
        </w:rPr>
        <w:t xml:space="preserve">E26 数值验证：三情形的构造步骤在全部 (s,t)∈[1,8]² 上 64/64 成立，含闭式 p(k,1)=C(s−k+t,t)/C(s+t,s) 与步长界。z 极端情形整体由 Linial 1984 覆盖；一般 width-2 Q 的首空隙分布在受限楼梯形下可集中超过 1/3，本证明不直接推广。</w:t>
      </w:r>
    </w:p>
    <w:p>
      <w:pPr>
        <w:pStyle w:val="Heading1"/>
        <w:keepNext/>
        <w:spacing w:after="160" w:before="300" w:line="312"/>
        <w:jc w:val="center"/>
      </w:pPr>
      <w:bookmarkStart w:id="100015" w:name="_Toc100015"/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8 验证</w:t>
      </w:r>
      <w:bookmarkEnd w:id="100015"/>
    </w:p>
    <w:p>
      <w:pPr>
        <w:pStyle w:val="Heading2"/>
        <w:keepNext/>
        <w:spacing w:after="120" w:before="240" w:line="312"/>
        <w:jc w:val="left"/>
      </w:pPr>
      <w:bookmarkStart w:id="100016" w:name="_Toc100016"/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8.1 数值实验</w:t>
      </w:r>
      <w:bookmarkEnd w:id="100016"/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全部实验用 Python 精确分数运算完成，关键条目见表 3。</w:t>
      </w:r>
    </w:p>
    <w:p>
      <w:pPr>
        <w:keepNext/>
        <w:spacing w:after="80" w:before="160" w:line="312"/>
        <w:jc w:val="center"/>
      </w:pPr>
      <w:r>
        <w:rPr>
          <w:rFonts w:ascii="Times New Roman" w:eastAsia="SimHei"/>
          <w:b/>
          <w:bCs/>
          <w:color w:val="000000"/>
          <w:sz w:val="21"/>
          <w:szCs w:val="21"/>
        </w:rPr>
        <w:t xml:space="preserve">表 3  数值实验一览</w:t>
      </w:r>
    </w:p>
    <w:tbl>
      <w:tblPr>
        <w:tblW w:type="pct" w:w="5000"/>
        <w:tblBorders>
          <w:top w:val="single" w:color="000000" w:sz="6"/>
          <w:left w:val="none" w:color="FFFFFF" w:sz="0"/>
          <w:bottom w:val="single" w:color="000000" w:sz="6"/>
          <w:right w:val="none" w:color="FFFFFF" w:sz="0"/>
          <w:insideH w:val="single" w:color="999999" w:sz="2"/>
          <w:insideV w:val="none" w:color="FFFFFF" w:sz="0"/>
        </w:tblBorders>
      </w:tblPr>
      <w:tblGrid>
        <w:gridCol w:w="1230"/>
        <w:gridCol w:w="5800"/>
        <w:gridCol w:w="1758"/>
      </w:tblGrid>
      <w:tr>
        <w:trPr>
          <w:cantSplit/>
          <w:tblHeader/>
        </w:trPr>
        <w:tc>
          <w:tcPr>
            <w:tcW w:type="pct" w:w="7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实验</w:t>
            </w:r>
          </w:p>
        </w:tc>
        <w:tc>
          <w:tcPr>
            <w:tcW w:type="pct" w:w="33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内容</w:t>
            </w:r>
          </w:p>
        </w:tc>
        <w:tc>
          <w:tcPr>
            <w:tcW w:type="pct" w:w="10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结果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E5</w:t>
            </w:r>
          </w:p>
        </w:tc>
        <w:tc>
          <w:tcPr>
            <w:tcW w:type="pct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n=5,6 穷举 126159 例：目标类零反例；守恒二择一零例外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E9/E11/E12</w:t>
            </w:r>
          </w:p>
        </w:tc>
        <w:tc>
          <w:tcPr>
            <w:tcW w:type="pct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守恒 2330/2330；θ-切割断言；S1/S2 初验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E13/E18</w:t>
            </w:r>
          </w:p>
        </w:tc>
        <w:tc>
          <w:tcPr>
            <w:tcW w:type="pct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n=6 极值：15552 个 δ=1/3 案例全部 width(P)=2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E14/E17</w:t>
            </w:r>
          </w:p>
        </w:tc>
        <w:tc>
          <w:tcPr>
            <w:tcW w:type="pct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n=6 采样与穷举 12067 例：S1/S2/G1/G2 零例外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E15</w:t>
            </w:r>
          </w:p>
        </w:tc>
        <w:tc>
          <w:tcPr>
            <w:tcW w:type="pct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平滑引理否证（194/1471）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死路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E16</w:t>
            </w:r>
          </w:p>
        </w:tc>
        <w:tc>
          <w:tcPr>
            <w:tcW w:type="pct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账本恒等式 1576/1576；假设 H 否证（144/1576）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通过/死路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E19</w:t>
            </w:r>
          </w:p>
        </w:tc>
        <w:tc>
          <w:tcPr>
            <w:tcW w:type="pct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M-帧重加权 313/313；Δ-恒等式 135/135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E20–E23</w:t>
            </w:r>
          </w:p>
        </w:tc>
        <w:tc>
          <w:tcPr>
            <w:tcW w:type="pct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游走解剖；width-3 极值 4/11；S3 否证；自由走廊三事实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通过/死路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E24/E25</w:t>
            </w:r>
          </w:p>
        </w:tc>
        <w:tc>
          <w:tcPr>
            <w:tcW w:type="pct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亏缺场实测；对称存活判据修正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E26</w:t>
            </w:r>
          </w:p>
        </w:tc>
        <w:tc>
          <w:tcPr>
            <w:tcW w:type="pct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定理 7.4 三情形构造验证（64/64）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E28–E30</w:t>
            </w:r>
          </w:p>
        </w:tc>
        <w:tc>
          <w:tcPr>
            <w:tcW w:type="pct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构型框架；边-顶点恒等式 100/100；WV 集中 144/144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E31–E34</w:t>
            </w:r>
          </w:p>
        </w:tc>
        <w:tc>
          <w:tcPr>
            <w:tcW w:type="pct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n=6 (μ,WV) 联合；GCB n≤6 成立、n=7 稀有反例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通过/注意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E35</w:t>
            </w:r>
          </w:p>
        </w:tc>
        <w:tc>
          <w:tcPr>
            <w:tcW w:type="pct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z-孤立归约 98/98；n=7 极例解剖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E36a–c</w:t>
            </w:r>
          </w:p>
        </w:tc>
        <w:tc>
          <w:tcPr>
            <w:tcW w:type="pct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底对否证 59/361；赛跑单调否证 14/568；同侧存在性 427+468 零反例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通过/死路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E37/E38</w:t>
            </w:r>
          </w:p>
        </w:tc>
        <w:tc>
          <w:tcPr>
            <w:tcW w:type="pct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残例分类；阶梯角点否证 18/1300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通过/死路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 w:line="312"/>
        <w:jc w:val="left"/>
      </w:pPr>
      <w:bookmarkStart w:id="100017" w:name="_Toc100017"/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8.2 Lean 4.33.1 形式化</w:t>
      </w:r>
      <w:bookmarkEnd w:id="100017"/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不依赖 mathlib。要点见表 4。</w:t>
      </w:r>
    </w:p>
    <w:p>
      <w:pPr>
        <w:keepNext/>
        <w:spacing w:after="80" w:before="160" w:line="312"/>
        <w:jc w:val="center"/>
      </w:pPr>
      <w:r>
        <w:rPr>
          <w:rFonts w:ascii="Times New Roman" w:eastAsia="SimHei"/>
          <w:b/>
          <w:bCs/>
          <w:color w:val="000000"/>
          <w:sz w:val="21"/>
          <w:szCs w:val="21"/>
        </w:rPr>
        <w:t xml:space="preserve">表 4  Lean 验证记分板</w:t>
      </w:r>
    </w:p>
    <w:tbl>
      <w:tblPr>
        <w:tblW w:type="pct" w:w="5000"/>
        <w:tblBorders>
          <w:top w:val="single" w:color="000000" w:sz="6"/>
          <w:left w:val="none" w:color="FFFFFF" w:sz="0"/>
          <w:bottom w:val="single" w:color="000000" w:sz="6"/>
          <w:right w:val="none" w:color="FFFFFF" w:sz="0"/>
          <w:insideH w:val="single" w:color="999999" w:sz="2"/>
          <w:insideV w:val="none" w:color="FFFFFF" w:sz="0"/>
        </w:tblBorders>
      </w:tblPr>
      <w:tblGrid>
        <w:gridCol w:w="2636"/>
        <w:gridCol w:w="4570"/>
        <w:gridCol w:w="1582"/>
      </w:tblGrid>
      <w:tr>
        <w:trPr>
          <w:cantSplit/>
          <w:tblHeader/>
        </w:trPr>
        <w:tc>
          <w:tcPr>
            <w:tcW w:type="pct" w:w="15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文件</w:t>
            </w:r>
          </w:p>
        </w:tc>
        <w:tc>
          <w:tcPr>
            <w:tcW w:type="pct" w:w="26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内容</w:t>
            </w:r>
          </w:p>
        </w:tc>
        <w:tc>
          <w:tcPr>
            <w:tcW w:type="pct" w:w="9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结果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t_kernel</w:t>
            </w:r>
          </w:p>
        </w:tc>
        <w:tc>
          <w:tcPr>
            <w:tcW w:type="pct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链/反链实例锚点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通过（纯核）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t_checks4/5, t_checks6AB</w:t>
            </w:r>
          </w:p>
        </w:tc>
        <w:tc>
          <w:tcPr>
            <w:tcW w:type="pct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引理 A/B/猜想/C/P1 全查（64/1024/32768 候选）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t_fires4</w:t>
            </w:r>
          </w:p>
        </w:tc>
        <w:tc>
          <w:tcPr>
            <w:tcW w:type="pct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防卫条件非空性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t_lemmad</w:t>
            </w:r>
          </w:p>
        </w:tc>
        <w:tc>
          <w:tcPr>
            <w:tcW w:type="pct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引理 D 与条带公式（n=4,5）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Poset13Step3 + t_s4/t_s5_*/t_s6_*</w:t>
            </w:r>
          </w:p>
        </w:tc>
        <w:tc>
          <w:tcPr>
            <w:tcW w:type="pct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第 3–7 节全部新引理：三明治、F/G、S1、S2（32 进程并行，n=6 全查 32768 候选乘全部 z 与链划分）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回归</w:t>
            </w:r>
          </w:p>
        </w:tc>
        <w:tc>
          <w:tcPr>
            <w:tcW w:type="pct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旧套件全部重跑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通过</w:t>
            </w:r>
          </w:p>
        </w:tc>
      </w:tr>
    </w:tbl>
    <w:p>
      <w:pPr>
        <w:spacing w:after="120"/>
      </w:pPr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公理披露：穷举定理使用 native_decide，信任公理为 propext 与 Lean.ofReduceBool，每份日志附 #print axioms。</w:t>
      </w:r>
    </w:p>
    <w:p>
      <w:pPr>
        <w:pStyle w:val="Heading2"/>
        <w:keepNext/>
        <w:spacing w:after="120" w:before="240" w:line="312"/>
        <w:jc w:val="left"/>
      </w:pPr>
      <w:bookmarkStart w:id="100018" w:name="_Toc100018"/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8.3 抓错记录</w:t>
      </w:r>
      <w:bookmarkEnd w:id="100018"/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Lean 与对拍共抓出九个实现或编码错误，人眼复查全部漏过：重编号方向（#3）、猜想检验缺非链前提（#4）、引理 D 守卫方向（#6）、走廊计数 DP 的状态交换与掩码长度（#7/#8）、三明治漏极大性守卫（#9，e(P∖y)=P(y 末尾)e(P) 仅当 y 为极大元）。方法论：概率 DP 先与暴力排列对拍；分解类断言把分解和等于 p 值写成硬断言；手推公式立即数值对拍（角点公式首版即错）；双射论证先验证映射确实保持对象类。</w:t>
      </w:r>
    </w:p>
    <w:p>
      <w:pPr>
        <w:pStyle w:val="Heading1"/>
        <w:keepNext/>
        <w:spacing w:after="160" w:before="300" w:line="312"/>
        <w:jc w:val="center"/>
      </w:pPr>
      <w:bookmarkStart w:id="100019" w:name="_Toc100019"/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9 守恒的案例树与剩余缺口</w:t>
      </w:r>
      <w:bookmarkEnd w:id="100019"/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守恒引理（猜想 6.1）按盒子与 D、U 的结构分情形。已关闭与待证如下，案例树见表 5。</w:t>
      </w:r>
    </w:p>
    <w:p>
      <w:pPr>
        <w:pStyle w:val="Heading2"/>
        <w:keepNext/>
        <w:spacing w:after="120" w:before="240" w:line="312"/>
        <w:jc w:val="left"/>
      </w:pPr>
      <w:bookmarkStart w:id="100020" w:name="_Toc100020"/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9.1 已关闭的子情形</w:t>
      </w:r>
      <w:bookmarkEnd w:id="100020"/>
    </w:p>
    <w:p>
      <w:pPr>
        <w:keepNext/>
        <w:spacing w:after="80" w:before="160" w:line="312"/>
        <w:jc w:val="center"/>
      </w:pPr>
      <w:r>
        <w:rPr>
          <w:rFonts w:ascii="Times New Roman" w:eastAsia="SimHei"/>
          <w:b/>
          <w:bCs/>
          <w:color w:val="000000"/>
          <w:sz w:val="21"/>
          <w:szCs w:val="21"/>
        </w:rPr>
        <w:t xml:space="preserve">表 5  已关闭子情形</w:t>
      </w:r>
    </w:p>
    <w:tbl>
      <w:tblPr>
        <w:tblW w:type="pct" w:w="5000"/>
        <w:tblBorders>
          <w:top w:val="single" w:color="000000" w:sz="6"/>
          <w:left w:val="none" w:color="FFFFFF" w:sz="0"/>
          <w:bottom w:val="single" w:color="000000" w:sz="6"/>
          <w:right w:val="none" w:color="FFFFFF" w:sz="0"/>
          <w:insideH w:val="single" w:color="999999" w:sz="2"/>
          <w:insideV w:val="none" w:color="FFFFFF" w:sz="0"/>
        </w:tblBorders>
      </w:tblPr>
      <w:tblGrid>
        <w:gridCol w:w="1933"/>
        <w:gridCol w:w="3164"/>
        <w:gridCol w:w="3691"/>
      </w:tblGrid>
      <w:tr>
        <w:trPr>
          <w:cantSplit/>
          <w:tblHeader/>
        </w:trPr>
        <w:tc>
          <w:tcPr>
            <w:tcW w:type="pct" w:w="11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子情形</w:t>
            </w:r>
          </w:p>
        </w:tc>
        <w:tc>
          <w:tcPr>
            <w:tcW w:type="pct" w:w="18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条件</w:t>
            </w:r>
          </w:p>
        </w:tc>
        <w:tc>
          <w:tcPr>
            <w:tcW w:type="pct" w:w="21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归宿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z 全可比</w:t>
            </w:r>
          </w:p>
        </w:tc>
        <w:tc>
          <w:tcPr>
            <w:tcW w:type="pct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D ∪ U = Q</w:t>
            </w:r>
          </w:p>
        </w:tc>
        <w:tc>
          <w:tcPr>
            <w:tcW w:type="pct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命题 5.5：p_P 与 p_Q 一致，Linial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z-孤立</w:t>
            </w:r>
          </w:p>
        </w:tc>
        <w:tc>
          <w:tcPr>
            <w:tcW w:type="pct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D = U = 空</w:t>
            </w:r>
          </w:p>
        </w:tc>
        <w:tc>
          <w:tcPr>
            <w:tcW w:type="pct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命题 9.A：p_P 与 p_Q 一致，Linial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单切割盒</w:t>
            </w:r>
          </w:p>
        </w:tc>
        <w:tc>
          <w:tcPr>
            <w:tcW w:type="pct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box 为单点 I₀</w:t>
            </w:r>
          </w:p>
        </w:tc>
        <w:tc>
          <w:tcPr>
            <w:tcW w:type="pct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命题 9.B：δ(P)=max(δ(I₀),δ(F₀))，Linial 或空洞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对称+居中</w:t>
            </w:r>
          </w:p>
        </w:tc>
        <w:tc>
          <w:tcPr>
            <w:tcW w:type="pct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反自同构 + Φ(D)=U + s,t 奇</w:t>
            </w:r>
          </w:p>
        </w:tc>
        <w:tc>
          <w:tcPr>
            <w:tcW w:type="pct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推论 7.2：中心格 p=1/2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自由走廊</w:t>
            </w:r>
          </w:p>
        </w:tc>
        <w:tc>
          <w:tcPr>
            <w:tcW w:type="pct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Q 无 cross 关系</w:t>
            </w:r>
          </w:p>
        </w:tc>
        <w:tc>
          <w:tcPr>
            <w:tcW w:type="pct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定理 7.4（新证明）</w:t>
            </w:r>
          </w:p>
        </w:tc>
      </w:tr>
    </w:tbl>
    <w:p>
      <w:pPr>
        <w:spacing w:after="120"/>
      </w:pPr>
    </w:p>
    <w:p>
      <w:pPr>
        <w:keepNext/>
        <w:spacing w:after="60" w:before="160" w:line="312"/>
        <w:jc w:val="left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命题 9.A（z-孤立归约）</w:t>
      </w:r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D=U=空。则 gap(M)=m+1 对所有 M∈ext(Q) 一致（每个空隙都合法），由引理 3.9 得 p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P</w:t>
      </w:r>
      <w:r>
        <w:rPr>
          <w:rFonts w:ascii="Times New Roman" w:eastAsia="SimSun"/>
          <w:color w:val="000000"/>
          <w:sz w:val="24"/>
          <w:szCs w:val="24"/>
        </w:rPr>
        <w:t xml:space="preserve">(x,y)=p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Q</w:t>
      </w:r>
      <w:r>
        <w:rPr>
          <w:rFonts w:ascii="Times New Roman" w:eastAsia="SimSun"/>
          <w:color w:val="000000"/>
          <w:sz w:val="24"/>
          <w:szCs w:val="24"/>
        </w:rPr>
        <w:t xml:space="preserve">(x,y) 对一切 Q-对，故 δ(P)≥δ(Q)≥1/3（Linial；Q 为链时窗口不超过 2，z-对分析在第一阶段给出强制平衡）。E35 验证 98/98。∎</w:t>
      </w:r>
    </w:p>
    <w:p>
      <w:pPr>
        <w:keepNext/>
        <w:spacing w:after="60" w:before="160" w:line="312"/>
        <w:jc w:val="left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命题 9.B（单切割归约）</w:t>
      </w:r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盒子为单点 I₀。则 I₀ 内部对的 p 值等于 p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I₀</w:t>
      </w:r>
      <w:r>
        <w:rPr>
          <w:rFonts w:ascii="Times New Roman" w:eastAsia="SimSun"/>
          <w:color w:val="000000"/>
          <w:sz w:val="24"/>
          <w:szCs w:val="24"/>
        </w:rPr>
        <w:t xml:space="preserve">，滤子 F₀=Q∖I₀ 内部对的 p 值等于 p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F₀</w:t>
      </w:r>
      <w:r>
        <w:rPr>
          <w:rFonts w:ascii="Times New Roman" w:eastAsia="SimSun"/>
          <w:color w:val="000000"/>
          <w:sz w:val="24"/>
          <w:szCs w:val="24"/>
        </w:rPr>
        <w:t xml:space="preserve">，跨切割对（x∈I₀, y∈F₀）满足 x≺z≺y 被切割强制，p 为 1 或 0，永不平衡。故 δ(P)=max(δ(I₀), δ(F₀))≥1/3（Linial 作用于 width≤2 的 I₀ 或 F₀）；若两者都是链，则 Q 是链、P 是链，猜想空洞。∎</w:t>
      </w:r>
    </w:p>
    <w:p>
      <w:pPr>
        <w:keepNext/>
        <w:spacing w:after="60" w:before="160" w:line="312"/>
        <w:jc w:val="left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引理 9.C（D-对无穿越）</w:t>
      </w:r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设 x,y∈D 且 x∥y。则每个盒子切割 I 都包含 x,y，故 p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P</w:t>
      </w:r>
      <w:r>
        <w:rPr>
          <w:rFonts w:ascii="Times New Roman" w:eastAsia="SimSun"/>
          <w:color w:val="000000"/>
          <w:sz w:val="24"/>
          <w:szCs w:val="24"/>
        </w:rPr>
        <w:t xml:space="preserve">(x,y)=Σ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I∈box</w:t>
      </w:r>
      <w:r>
        <w:rPr>
          <w:rFonts w:ascii="Times New Roman" w:eastAsia="SimSun"/>
          <w:color w:val="000000"/>
          <w:sz w:val="24"/>
          <w:szCs w:val="24"/>
        </w:rPr>
        <w:t xml:space="preserve"> μ(I)·p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I</w:t>
      </w:r>
      <w:r>
        <w:rPr>
          <w:rFonts w:ascii="Times New Roman" w:eastAsia="SimSun"/>
          <w:color w:val="000000"/>
          <w:sz w:val="24"/>
          <w:szCs w:val="24"/>
        </w:rPr>
        <w:t xml:space="preserve">(x,y)，是纯凸组合，无穿越项（穿越要求 x∈I 而 y∉I，被 D⊆I 排除）。U×U 对偶。∎</w:t>
      </w:r>
    </w:p>
    <w:p>
      <w:pPr>
        <w:pStyle w:val="Heading2"/>
        <w:keepNext/>
        <w:spacing w:after="120" w:before="240" w:line="312"/>
        <w:jc w:val="left"/>
      </w:pPr>
      <w:bookmarkStart w:id="100021" w:name="_Toc100021"/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9.2 逻辑简化：钉死区在反证假设下免费</w:t>
      </w:r>
      <w:bookmarkEnd w:id="100021"/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反证假设（δ(P)&lt;1/3，即全部不可比对不平衡）之下，NE/SW 钉死区不需要 S2。NE 格 (a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k</w:t>
      </w:r>
      <w:r>
        <w:rPr>
          <w:rFonts w:ascii="Times New Roman" w:eastAsia="SimSun"/>
          <w:color w:val="000000"/>
          <w:sz w:val="24"/>
          <w:szCs w:val="24"/>
        </w:rPr>
        <w:t xml:space="preserve">,b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l</w:t>
      </w:r>
      <w:r>
        <w:rPr>
          <w:rFonts w:ascii="Times New Roman" w:eastAsia="SimSun"/>
          <w:color w:val="000000"/>
          <w:sz w:val="24"/>
          <w:szCs w:val="24"/>
        </w:rPr>
        <w:t xml:space="preserve">)（k≤i*, l≥j*+1）：由引理 5.3 的并集界 p&gt;1/3（μ(a∈I)&gt;2/3、μ(b∉I)&gt;2/3），再由不平衡假设升级为 p&gt;2/3；b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l</w:t>
      </w:r>
      <w:r>
        <w:rPr>
          <w:rFonts w:ascii="Times New Roman" w:eastAsia="SimSun"/>
          <w:color w:val="000000"/>
          <w:sz w:val="24"/>
          <w:szCs w:val="24"/>
        </w:rPr>
        <w:t xml:space="preserve">≺a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k</w:t>
      </w:r>
      <w:r>
        <w:rPr>
          <w:rFonts w:ascii="Times New Roman" w:eastAsia="SimSun"/>
          <w:color w:val="000000"/>
          <w:sz w:val="24"/>
          <w:szCs w:val="24"/>
        </w:rPr>
        <w:t xml:space="preserve"> 被 θ 值矛盾排除（将迫使 θ(a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k</w:t>
      </w:r>
      <w:r>
        <w:rPr>
          <w:rFonts w:ascii="Times New Roman" w:eastAsia="SimSun"/>
          <w:color w:val="000000"/>
          <w:sz w:val="24"/>
          <w:szCs w:val="24"/>
        </w:rPr>
        <w:t xml:space="preserve">)=1）。SW 对偶。因此 S2 退出关键路径，它仅在仅 z-对失败的弱假设下是额外信息，作为经验定律仍有独立价值。</w:t>
      </w:r>
    </w:p>
    <w:p>
      <w:pPr>
        <w:pStyle w:val="Heading2"/>
        <w:keepNext/>
        <w:spacing w:after="120" w:before="240" w:line="312"/>
        <w:jc w:val="left"/>
      </w:pPr>
      <w:bookmarkStart w:id="100022" w:name="_Toc100022"/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9.3 构型框架与顶点集中</w:t>
      </w:r>
      <w:bookmarkEnd w:id="100022"/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设 2×2 角点四格 m₁=(i*,j*+1)、m₂=(i*+1,j*)、c₁=(i*,j*)、c₂=(i*+1,j*+1) 均存在且互相不可比（一般情形；出现可比格时由同侧块内下降处理）。定义四个量</w:t>
      </w:r>
    </w:p>
    <w:p>
      <w:pPr>
        <w:spacing w:after="100" w:before="100" w:line="312"/>
        <w:jc w:val="center"/>
      </w:pP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α₁ = p(c₁)−p(m₂)，  α₂ = p(m₁)−p(c₂)，  β₁ = p(m₁)−p(c₁)，  β₂ = p(c₂)−p(m₂)。</w:t>
      </w:r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由 Δ-恒等式 3.11，它们恰是四个分离事件的概率：α₁=P(b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j*</w:t>
      </w:r>
      <w:r>
        <w:rPr>
          <w:rFonts w:ascii="Times New Roman" w:eastAsia="SimSun"/>
          <w:color w:val="000000"/>
          <w:sz w:val="24"/>
          <w:szCs w:val="24"/>
        </w:rPr>
        <w:t xml:space="preserve"> 介于 a-对)、α₂=P(b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j*+1</w:t>
      </w:r>
      <w:r>
        <w:rPr>
          <w:rFonts w:ascii="Times New Roman" w:eastAsia="SimSun"/>
          <w:color w:val="000000"/>
          <w:sz w:val="24"/>
          <w:szCs w:val="24"/>
        </w:rPr>
        <w:t xml:space="preserve"> 介于 a-对)、β₁=P(a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i*</w:t>
      </w:r>
      <w:r>
        <w:rPr>
          <w:rFonts w:ascii="Times New Roman" w:eastAsia="SimSun"/>
          <w:color w:val="000000"/>
          <w:sz w:val="24"/>
          <w:szCs w:val="24"/>
        </w:rPr>
        <w:t xml:space="preserve"> 介于 b-对)、β₂=P(a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i*+1</w:t>
      </w:r>
      <w:r>
        <w:rPr>
          <w:rFonts w:ascii="Times New Roman" w:eastAsia="SimSun"/>
          <w:color w:val="000000"/>
          <w:sz w:val="24"/>
          <w:szCs w:val="24"/>
        </w:rPr>
        <w:t xml:space="preserve"> 介于 b-对)。路径对应（E29 验证 100/100）：它们恰是 Q-走廊路径图中角点顶点 (i*,j*) 的四条邻边质量，分别为入-上边、出-上边、入-左边、出-右边。由使用边必经顶点，得</w:t>
      </w:r>
    </w:p>
    <w:p>
      <w:pPr>
        <w:spacing w:after="100" w:before="100" w:line="312"/>
        <w:jc w:val="center"/>
      </w:pP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α₁, α₂, β₁, β₂ ≤ WV(i*,j*)，   α₁ + β₁ = α₂ + β₂ = WV，</w:t>
      </w:r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其中 WV(i*,j*)=Σ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M</w:t>
      </w:r>
      <w:r>
        <w:rPr>
          <w:rFonts w:ascii="Times New Roman" w:eastAsia="SimSun"/>
          <w:color w:val="000000"/>
          <w:sz w:val="24"/>
          <w:szCs w:val="24"/>
        </w:rPr>
        <w:t xml:space="preserve"> gap(M)/e(P)，求和遍历 ext(Q) 中前 i*+j* 项恰为 I(i*,j*) 的混洗 M，即经过顶点的混洗的 gap-加权质量。注意 WV 与 μ(i*,j*) 不同：后者还要求切割恰为 I（即 slot=i*+j*），故 μ≤WV。到达质量等于离开质量等于 WV，因为每条路径经过顶点恰好一次。反证假设下 c₁ 与 c₂ 均不平衡，四种构型 (A)–(D)（按 c₁, c₂ 的符号组合）各强制两条邻边大于 1/3，从而全部强制 WV(i*,j*)&gt;1/3。</w:t>
      </w:r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实测：E30（n=5 穷举一般角点失败案例 144 例）边不超过 WV 144/144 成立，WV 一律为 4/5；E32（n=6 采样 120 例）WV=4/5、μ=2/5=WV/2 恒定。GCB（一般角点双平衡猜想）在 n≤6 全部成立（E33：20/20 与 64/64），但 n=7 采样出现稀有反例（E34：五万采样 2 例）。反例展示极值结构：构型 (B) 强制 β₁=β₂=16/25 精确成立，且重层挤压近乎取等（M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A</w:t>
      </w:r>
      <w:r>
        <w:rPr>
          <w:rFonts w:ascii="Times New Roman" w:eastAsia="SimSun"/>
          <w:color w:val="000000"/>
          <w:sz w:val="24"/>
          <w:szCs w:val="24"/>
        </w:rPr>
        <w:t xml:space="preserve">(i*)=24/75 对下界 23/75，仅差 1/75），平衡对深藏同侧块内。这确认挤压不等式是正确且近乎紧的定量工具，也确认完整框架（构型、顶点集中、块内下降）为一般情形所必需。</w:t>
      </w:r>
    </w:p>
    <w:p>
      <w:pPr>
        <w:pStyle w:val="Heading2"/>
        <w:keepNext/>
        <w:spacing w:after="120" w:before="240" w:line="312"/>
        <w:jc w:val="left"/>
      </w:pPr>
      <w:bookmarkStart w:id="100023" w:name="_Toc100023"/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9.4 两条待证引理（守恒的全部剩余内容）</w:t>
      </w:r>
      <w:bookmarkEnd w:id="100023"/>
    </w:p>
    <w:p>
      <w:pPr>
        <w:keepNext/>
        <w:spacing w:after="60" w:before="160" w:line="312"/>
        <w:jc w:val="left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引理 9.D（同侧存在性；E36c 验证 427/427 与 468/468 零反例，待证）</w:t>
      </w:r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失败且盒子多切割时：若 D×D 存在不可比对，则某个 D×D 对平衡；U×U 对偶。注意更强的底对平衡 (a₁,b₁) 已被否证（多切割下 59/361 反例，质量集中在极端赛跑切割时底对失衡），赛跑单调性 R(I) 也有 14/568 违例。证明思路：由引理 9.C，D×D 对的 p 值是 within-I 值的纯凸组合；需证存在一对，其 within-I 值全部或平均落入区间。</w:t>
      </w:r>
    </w:p>
    <w:p>
      <w:pPr>
        <w:keepNext/>
        <w:spacing w:after="60" w:before="160" w:line="312"/>
        <w:jc w:val="left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引理 9.E（残例转折着陆；E37 验证 2565/2565 零反例，待证）</w:t>
      </w:r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失败且盒子多切割且 D、U 均为链状（D×D 与 U×U 都无不可比对）时，存在平衡 Q-对，且实测平衡对全部含窗口元素（E37 分类：DW 874、UW 739、WD 533、WU 739、WW 46）。证明思路：转折着陆，即从钉死区出发的单调游走在窗口对中落入区间；锐利候选阶梯角点对 (a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iD</w:t>
      </w:r>
      <w:r>
        <w:rPr>
          <w:rFonts w:ascii="Times New Roman" w:eastAsia="SimSun"/>
          <w:color w:val="000000"/>
          <w:sz w:val="24"/>
          <w:szCs w:val="24"/>
        </w:rPr>
        <w:t xml:space="preserve">,b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jD+1</w:t>
      </w:r>
      <w:r>
        <w:rPr>
          <w:rFonts w:ascii="Times New Roman" w:eastAsia="SimSun"/>
          <w:color w:val="000000"/>
          <w:sz w:val="24"/>
          <w:szCs w:val="24"/>
        </w:rPr>
        <w:t xml:space="preserve">) 与 (b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jD</w:t>
      </w:r>
      <w:r>
        <w:rPr>
          <w:rFonts w:ascii="Times New Roman" w:eastAsia="SimSun"/>
          <w:color w:val="000000"/>
          <w:sz w:val="24"/>
          <w:szCs w:val="24"/>
        </w:rPr>
        <w:t xml:space="preserve">,a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iD+1</w:t>
      </w:r>
      <w:r>
        <w:rPr>
          <w:rFonts w:ascii="Times New Roman" w:eastAsia="SimSun"/>
          <w:color w:val="000000"/>
          <w:sz w:val="24"/>
          <w:szCs w:val="24"/>
        </w:rPr>
        <w:t xml:space="preserve">) 已被否证（E38：18/1300，p=5/7 恰越过 2/3），故需完整机制。</w:t>
      </w:r>
    </w:p>
    <w:p>
      <w:pPr>
        <w:pStyle w:val="Heading2"/>
        <w:keepNext/>
        <w:spacing w:after="120" w:before="240" w:line="312"/>
        <w:jc w:val="left"/>
      </w:pPr>
      <w:bookmarkStart w:id="100024" w:name="_Toc100024"/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9.5 已探明的死路（八条）</w:t>
      </w:r>
      <w:bookmarkEnd w:id="100024"/>
    </w:p>
    <w:p>
      <w:pPr>
        <w:spacing w:after="40" w:before="4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(1) 平滑引理（添加共同上界元素使 p 趋向 1/2）：否证，194/1471。(2) 假设 H（同侧角点逐切割平衡）：否证，144/1576。(3) 单步 Δ≤1/3：n=6 反例 4/7。(4) S3 首版（平衡格必带高低邻居）：平台型反例，1264/2262。(5) 居中 z 单独保中心对称：还需反自同构。(6) 底对平衡：多切割反例 59/361。(7) 赛跑单调性：违例 14/568。(8) 阶梯角点对：反例 18/1300。</w:t>
      </w:r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元规律：所有指定具体对的猜想都在某处失效，而存在性层面的命题（引理 9.D、9.E）零反例。最终证明必须走完整的定量机器：构型 (A)–(D)、顶点集中 WV、近乎紧的挤压，不存在单点捷径。</w:t>
      </w:r>
    </w:p>
    <w:p>
      <w:pPr>
        <w:pStyle w:val="Heading2"/>
        <w:keepNext/>
        <w:spacing w:after="120" w:before="240" w:line="312"/>
        <w:jc w:val="left"/>
      </w:pPr>
      <w:bookmarkStart w:id="100025" w:name="_Toc100025"/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9.6 下一步</w:t>
      </w:r>
      <w:bookmarkEnd w:id="100025"/>
    </w:p>
    <w:p>
      <w:pPr>
        <w:spacing w:after="40" w:before="4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(1) 引理 9.D 的证明：D×D 不可比对中必有一对的 within-I 值全部或平均落入区间。利用 D-矩阵的单调性（继承自 p 值的链单调性）与失败条件对四条极端条带的质量封顶（各小于 1/3）联合论证。</w:t>
      </w:r>
    </w:p>
    <w:p>
      <w:pPr>
        <w:spacing w:after="40" w:before="4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(2) 引理 9.E 的证明：链状 D、U 残例的转折着陆。利用窗口对的带状结构、顶点集中 WV&gt;1/3、近乎紧的挤压（差 1/75）与质量的分母整性。</w:t>
      </w:r>
    </w:p>
    <w:p>
      <w:pPr>
        <w:spacing w:after="40" w:before="4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(3) Lean 侧：按 step3Part 模式为 9.D 与 9.E 的可验证推论补充 n≤6 检验器。</w:t>
      </w:r>
    </w:p>
    <w:p>
      <w:pPr>
        <w:pStyle w:val="Heading1"/>
        <w:keepNext/>
        <w:spacing w:after="160" w:before="300" w:line="312"/>
        <w:jc w:val="center"/>
      </w:pPr>
      <w:bookmarkStart w:id="100026" w:name="_Toc100026"/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附录 A：复现指南</w:t>
      </w:r>
      <w:bookmarkEnd w:id="100026"/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Python 部分无外部依赖：进入 python 目录运行 poset_experiments.py；step2 与 step3 目录的各实验独立可跑，e17、e19、e23、e26、e30、e33 为汇总验证入口。Lean 部分先构建定义模块 Poset13Defs 与 Poset13Step3，再并行运行分片文件 t_s4、t_s5_0 至 t_s5_7、t_s6_0 至 t_s6_15，各片独立日志，预期全部通过且公理披露与第 8.2 节一致。</w:t>
      </w:r>
    </w:p>
    <w:p>
      <w:pPr>
        <w:pStyle w:val="Heading1"/>
        <w:keepNext/>
        <w:spacing w:after="160" w:before="300" w:line="312"/>
        <w:jc w:val="center"/>
      </w:pPr>
      <w:bookmarkStart w:id="100027" w:name="_Toc100027"/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附录 B：进度量化</w:t>
      </w:r>
      <w:bookmarkEnd w:id="100027"/>
    </w:p>
    <w:p>
      <w:pPr>
        <w:keepNext/>
        <w:spacing w:after="80" w:before="160" w:line="312"/>
        <w:jc w:val="center"/>
      </w:pPr>
      <w:r>
        <w:rPr>
          <w:rFonts w:ascii="Times New Roman" w:eastAsia="SimHei"/>
          <w:b/>
          <w:bCs/>
          <w:color w:val="000000"/>
          <w:sz w:val="21"/>
          <w:szCs w:val="21"/>
        </w:rPr>
        <w:t xml:space="preserve">表 6  进度量化</w:t>
      </w:r>
    </w:p>
    <w:tbl>
      <w:tblPr>
        <w:tblW w:type="pct" w:w="5000"/>
        <w:tblBorders>
          <w:top w:val="single" w:color="000000" w:sz="6"/>
          <w:left w:val="none" w:color="FFFFFF" w:sz="0"/>
          <w:bottom w:val="single" w:color="000000" w:sz="6"/>
          <w:right w:val="none" w:color="FFFFFF" w:sz="0"/>
          <w:insideH w:val="single" w:color="999999" w:sz="2"/>
          <w:insideV w:val="none" w:color="FFFFFF" w:sz="0"/>
        </w:tblBorders>
      </w:tblPr>
      <w:tblGrid>
        <w:gridCol w:w="4833"/>
        <w:gridCol w:w="3955"/>
      </w:tblGrid>
      <w:tr>
        <w:trPr>
          <w:cantSplit/>
          <w:tblHeader/>
        </w:trPr>
        <w:tc>
          <w:tcPr>
            <w:tcW w:type="pct" w:w="2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模块</w:t>
            </w:r>
          </w:p>
        </w:tc>
        <w:tc>
          <w:tcPr>
            <w:tcW w:type="pct" w:w="22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pct" w:w="2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归约链（6.2、5.6）</w:t>
            </w:r>
          </w:p>
        </w:tc>
        <w:tc>
          <w:tcPr>
            <w:tcW w:type="pct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完成并机器验证</w:t>
            </w:r>
          </w:p>
        </w:tc>
      </w:tr>
      <w:tr>
        <w:trPr>
          <w:cantSplit/>
        </w:trPr>
        <w:tc>
          <w:tcPr>
            <w:tcW w:type="pct" w:w="2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可证工具箱（第 3–5、7 节十五个引理）</w:t>
            </w:r>
          </w:p>
        </w:tc>
        <w:tc>
          <w:tcPr>
            <w:tcW w:type="pct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完成并机器验证</w:t>
            </w:r>
          </w:p>
        </w:tc>
      </w:tr>
      <w:tr>
        <w:trPr>
          <w:cantSplit/>
        </w:trPr>
        <w:tc>
          <w:tcPr>
            <w:tcW w:type="pct" w:w="2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关闭子情形（5 个）</w:t>
            </w:r>
          </w:p>
        </w:tc>
        <w:tc>
          <w:tcPr>
            <w:tcW w:type="pct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完成</w:t>
            </w:r>
          </w:p>
        </w:tc>
      </w:tr>
      <w:tr>
        <w:trPr>
          <w:cantSplit/>
        </w:trPr>
        <w:tc>
          <w:tcPr>
            <w:tcW w:type="pct" w:w="2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守恒的案例树</w:t>
            </w:r>
          </w:p>
        </w:tc>
        <w:tc>
          <w:tcPr>
            <w:tcW w:type="pct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完整画出，每格归属</w:t>
            </w:r>
          </w:p>
        </w:tc>
      </w:tr>
      <w:tr>
        <w:trPr>
          <w:cantSplit/>
        </w:trPr>
        <w:tc>
          <w:tcPr>
            <w:tcW w:type="pct" w:w="2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引理 9.D（同侧存在性）</w:t>
            </w:r>
          </w:p>
        </w:tc>
        <w:tc>
          <w:tcPr>
            <w:tcW w:type="pct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验证 427+468 零反例，证明未完成</w:t>
            </w:r>
          </w:p>
        </w:tc>
      </w:tr>
      <w:tr>
        <w:trPr>
          <w:cantSplit/>
        </w:trPr>
        <w:tc>
          <w:tcPr>
            <w:tcW w:type="pct" w:w="2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引理 9.E（残例转折着陆）</w:t>
            </w:r>
          </w:p>
        </w:tc>
        <w:tc>
          <w:tcPr>
            <w:tcW w:type="pct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验证 2565 零反例，证明未完成</w:t>
            </w:r>
          </w:p>
        </w:tc>
      </w:tr>
      <w:tr>
        <w:trPr>
          <w:cantSplit/>
        </w:trPr>
        <w:tc>
          <w:tcPr>
            <w:tcW w:type="pct" w:w="2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定量装备（构型框架、WV、挤压、D-对无穿越）</w:t>
            </w:r>
          </w:p>
        </w:tc>
        <w:tc>
          <w:tcPr>
            <w:tcW w:type="pct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就绪</w:t>
            </w:r>
          </w:p>
        </w:tc>
      </w:tr>
    </w:tbl>
    <w:p>
      <w:pPr>
        <w:spacing w:after="120"/>
      </w:pPr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综合估计：整个攻击程序完成度约百分之七十五。剩余部分集中在两条待证引理 9.D 与 9.E，它们的难度正是 1/3–2/3 猜想本身在 width-3 无一般结果的体现。全部验证脚本、Lean 检验器、极值反例与死路清单均已入档，可复跑。</w:t>
      </w:r>
    </w:p>
    <w:sectPr>
      <w:headerReference w:type="default" r:id="rId8"/>
      <w:footerReference w:type="default" r:id="rId9"/>
      <w:type w:val="nextPage"/>
      <w:pgSz w:w="11906" w:h="16838" w:orient="portrait"/>
      <w:pgMar w:top="1440" w:right="1417" w:bottom="1440" w:left="1701" w:header="850" w:footer="992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/>
        <w:color w:val="000000"/>
        <w:sz w:val="21"/>
        <w:szCs w:val="21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/>
        <w:color w:val="000000"/>
        <w:sz w:val="21"/>
        <w:szCs w:val="21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eastAsia="SimSun"/>
        <w:color w:val="333333"/>
        <w:sz w:val="18"/>
        <w:szCs w:val="18"/>
      </w:rPr>
      <w:t xml:space="preserve">偏序集 1/3–2/3 猜想的一类 width-3 情形 · 工作论文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eastAsia="SimSun"/>
        <w:color w:val="333333"/>
        <w:sz w:val="18"/>
        <w:szCs w:val="18"/>
      </w:rPr>
      <w:t xml:space="preserve">偏序集 1/3–2/3 猜想的一类 width-3 情形 · 工作论文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tru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pPr>
      <w:outlineLvl w:val="0"/>
    </w:pPr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pPr>
      <w:outlineLvl w:val="1"/>
    </w:pPr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偏序集 1/3–2/3 猜想的一类 width-3 情形</dc:title>
  <dc:creator>poset13-attack</dc:creator>
  <cp:lastModifiedBy>Un-named</cp:lastModifiedBy>
  <cp:revision>1</cp:revision>
  <dcterms:created xsi:type="dcterms:W3CDTF">2026-10-04T04:43:50.329Z</dcterms:created>
  <dcterms:modified xsi:type="dcterms:W3CDTF">2026-10-04T04:43:50.330Z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