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Odin's Watchlist - Worked Examples by Use Case</w:t>
      </w:r>
    </w:p>
    <w:p>
      <w:r>
        <w:rPr>
          <w:i/>
          <w:sz w:val="26"/>
        </w:rPr>
        <w:t>Real, dated trades each use case would have produced - with the outcome that actually happened</w:t>
      </w:r>
    </w:p>
    <w:p/>
    <w:p>
      <w:r>
        <w:t>This companion to the Use-Cases playbook answers one question: 'if I had traded each of these patterns in the past, what would have happened?' Every trade below is a genuine stock on a genuine date from the backtest window (2025-07-11 to 2026-07-20, 157 trading days, 315,693 completed trades). The result column is the outcome the data actually recorded, using the tool's own exit rule: a +25% target against a -5% stop, first-hit within 30 trading sessions.</w:t>
      </w:r>
    </w:p>
    <w:p>
      <w:pPr>
        <w:ind w:left="317"/>
      </w:pPr>
      <w:r>
        <w:rPr>
          <w:b/>
          <w:color w:val="9C3E2E"/>
          <w:sz w:val="18"/>
        </w:rPr>
        <w:t>HOW TO READ THE RESULTS HONESTLY</w:t>
      </w:r>
    </w:p>
    <w:p>
      <w:pPr>
        <w:spacing w:after="240"/>
        <w:ind w:left="317"/>
      </w:pPr>
      <w:r>
        <w:t>WIN means the +25% target was reached BEFORE the -5% stop. LOSS means the stop hit or the trade expired first. 'Peak in 30d' is the highest the stock actually got to - a LOSS can still show a small positive peak if it rose a little, then fell to the stop before reaching target. Each block shows a few winners AND a few losers on purpose: even the best use cases win only about a quarter of the time, so the losers are the normal texture of the strategy, not a malfunction. Numbers are one 12-month window on daily closes before costs - directional, not a promise.</w:t>
      </w:r>
    </w:p>
    <w:p>
      <w:pPr>
        <w:ind w:left="317"/>
      </w:pPr>
      <w:r>
        <w:rPr>
          <w:b/>
          <w:color w:val="2E6B4C"/>
          <w:sz w:val="18"/>
        </w:rPr>
        <w:t>THE SINGLE MOST IMPORTANT PATTERN IN THIS WHOLE DOCUMENT</w:t>
      </w:r>
    </w:p>
    <w:p>
      <w:pPr>
        <w:spacing w:after="240"/>
        <w:ind w:left="317"/>
      </w:pPr>
      <w:r>
        <w:t>The whole-watchlist base rate is just 5% (target hit before stop). The core top-10 by score lifts that to 20%, and the two strongest lenses - persistent leadership and Episodic Pivot - push it to ~24-27% touched. That is the entire edge: roughly 4-5x better than random, NOT a high win rate. You make money by taking many of these with a tight stop, letting the ~1-in-4 winners run to a wide target.</w:t>
      </w:r>
    </w:p>
    <w:p>
      <w:pPr>
        <w:ind w:left="317"/>
      </w:pPr>
      <w:r>
        <w:rPr>
          <w:b/>
          <w:color w:val="7A5417"/>
          <w:sz w:val="18"/>
        </w:rPr>
        <w:t>TWO UPGRADES ADDED SINCE THESE EXAMPLES WERE DRAWN</w:t>
      </w:r>
    </w:p>
    <w:p>
      <w:pPr>
        <w:spacing w:after="240"/>
        <w:ind w:left="317"/>
      </w:pPr>
      <w:r>
        <w:t>A later round of feature backtests produced two changes that make the picks a little cleaner than the raw examples below: (1) the chart-pattern score is now DATA-DRIVEN - each screener weighted by its measured hit-rate, dead screeners zeroed; and (2) the Episodic Pivot badge now fires only when the gap HELD (closed top-half of range), which backtested ~19% vs ~12% for faded gaps. Several other ideas (regime filter, sector rotation, delivery-trend, smart-money deals, trailing stops) were tested and REJECTED - see section 14 of the main Guide. A paper ledger now also tracks these picks live, per lens.</w:t>
      </w:r>
    </w:p>
    <w:p>
      <w:r>
        <w:br w:type="page"/>
      </w:r>
    </w:p>
    <w:p>
      <w:pPr>
        <w:pStyle w:val="Heading1"/>
      </w:pPr>
      <w:r>
        <w:t>Tier 1 - the patterns with a clear edge</w:t>
      </w:r>
    </w:p>
    <w:p>
      <w:r>
        <w:t>These three beat the whole-market base rate by 4-5x AND stand up as the strongest cohorts in testing. This is where the money is.</w:t>
      </w:r>
    </w:p>
    <w:p>
      <w:pPr>
        <w:pStyle w:val="Heading2"/>
      </w:pPr>
      <w:r>
        <w:t>Use case 1 - Core top-10 by Setup Score</w:t>
      </w:r>
    </w:p>
    <w:p>
      <w:r>
        <w:t>The daily staple: buy from the ten highest scores. Two big winners, two high-score losers - note the losers were BOTH score-100 names that still failed, which is exactly why you need the stop and can't skip the lenses.</w:t>
      </w:r>
    </w:p>
    <w:p>
      <w:r>
        <w:rPr>
          <w:b/>
          <w:color w:val="7A5417"/>
        </w:rPr>
        <w:t xml:space="preserve">Measured on this data: </w:t>
      </w:r>
      <w:r>
        <w:t>519 completed trades in this cohort. 20% hit the +25% target before the -5% stop; 25% touched +20% at some point. (Whole-watchlist base rate: 5% / 6%.)</w:t>
      </w:r>
    </w:p>
    <w:tbl>
      <w:tblPr>
        <w:tblStyle w:val="LightGrid-Accent5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EFE2C6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1234"/>
            <w:shd w:fill="EFE2C6"/>
          </w:tcPr>
          <w:p>
            <w:r>
              <w:rPr>
                <w:b/>
                <w:sz w:val="19"/>
              </w:rPr>
              <w:t>Stock</w:t>
            </w:r>
          </w:p>
        </w:tc>
        <w:tc>
          <w:tcPr>
            <w:tcW w:type="dxa" w:w="1234"/>
            <w:shd w:fill="EFE2C6"/>
          </w:tcPr>
          <w:p>
            <w:r>
              <w:rPr>
                <w:b/>
                <w:sz w:val="19"/>
              </w:rPr>
              <w:t>Entry</w:t>
            </w:r>
          </w:p>
        </w:tc>
        <w:tc>
          <w:tcPr>
            <w:tcW w:type="dxa" w:w="1234"/>
            <w:shd w:fill="EFE2C6"/>
          </w:tcPr>
          <w:p>
            <w:r>
              <w:rPr>
                <w:b/>
                <w:sz w:val="19"/>
              </w:rPr>
              <w:t>Score</w:t>
            </w:r>
          </w:p>
        </w:tc>
        <w:tc>
          <w:tcPr>
            <w:tcW w:type="dxa" w:w="1234"/>
            <w:shd w:fill="EFE2C6"/>
          </w:tcPr>
          <w:p>
            <w:r>
              <w:rPr>
                <w:b/>
                <w:sz w:val="19"/>
              </w:rPr>
              <w:t>RS</w:t>
            </w:r>
          </w:p>
        </w:tc>
        <w:tc>
          <w:tcPr>
            <w:tcW w:type="dxa" w:w="1234"/>
            <w:shd w:fill="EFE2C6"/>
          </w:tcPr>
          <w:p>
            <w:r>
              <w:rPr>
                <w:b/>
                <w:sz w:val="19"/>
              </w:rPr>
              <w:t>Result</w:t>
            </w:r>
          </w:p>
        </w:tc>
        <w:tc>
          <w:tcPr>
            <w:tcW w:type="dxa" w:w="1234"/>
            <w:shd w:fill="EFE2C6"/>
          </w:tcPr>
          <w:p>
            <w:r>
              <w:rPr>
                <w:b/>
                <w:sz w:val="19"/>
              </w:rPr>
              <w:t>Peak in 30d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2026-07-09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KALYANKJIL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Rs443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99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+30</w:t>
            </w:r>
          </w:p>
        </w:tc>
        <w:tc>
          <w:tcPr>
            <w:tcW w:type="dxa" w:w="1234"/>
          </w:tcPr>
          <w:p>
            <w:r>
              <w:rPr>
                <w:b/>
                <w:color w:val="2E6B4C"/>
                <w:sz w:val="19"/>
              </w:rPr>
              <w:t>WIN - target hit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+30%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2026-07-14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SHARDUL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Rs44.4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78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+49</w:t>
            </w:r>
          </w:p>
        </w:tc>
        <w:tc>
          <w:tcPr>
            <w:tcW w:type="dxa" w:w="1234"/>
          </w:tcPr>
          <w:p>
            <w:r>
              <w:rPr>
                <w:b/>
                <w:color w:val="2E6B4C"/>
                <w:sz w:val="19"/>
              </w:rPr>
              <w:t>WIN - target hit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+28%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2025-08-18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STALLION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Rs152.1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+47</w:t>
            </w:r>
          </w:p>
        </w:tc>
        <w:tc>
          <w:tcPr>
            <w:tcW w:type="dxa" w:w="1234"/>
          </w:tcPr>
          <w:p>
            <w:r>
              <w:rPr>
                <w:b/>
                <w:color w:val="2E6B4C"/>
                <w:sz w:val="19"/>
              </w:rPr>
              <w:t>WIN - target hit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+88%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2026-07-06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AARTECH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Rs57.5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+34</w:t>
            </w:r>
          </w:p>
        </w:tc>
        <w:tc>
          <w:tcPr>
            <w:tcW w:type="dxa" w:w="1234"/>
          </w:tcPr>
          <w:p>
            <w:r>
              <w:rPr>
                <w:b/>
                <w:color w:val="9C3E2E"/>
                <w:sz w:val="19"/>
              </w:rPr>
              <w:t>LOSS - stopped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-8%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2026-07-06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DIGITIDE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Rs120.5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+37</w:t>
            </w:r>
          </w:p>
        </w:tc>
        <w:tc>
          <w:tcPr>
            <w:tcW w:type="dxa" w:w="1234"/>
          </w:tcPr>
          <w:p>
            <w:r>
              <w:rPr>
                <w:b/>
                <w:color w:val="9C3E2E"/>
                <w:sz w:val="19"/>
              </w:rPr>
              <w:t>LOSS - stopped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-10%</w:t>
            </w:r>
          </w:p>
        </w:tc>
      </w:tr>
    </w:tbl>
    <w:p/>
    <w:p>
      <w:pPr>
        <w:pStyle w:val="Heading2"/>
      </w:pPr>
      <w:r>
        <w:t>Use case 2 - Persistent leaders (durable trend)</w:t>
      </w:r>
    </w:p>
    <w:p>
      <w:r>
        <w:t>Stocks that led the market on 12+ of the last 20 days. STALLION here is the textbook case - a full 20/20 strip that ran +88%. The losers (UNICHEMLAB, WABAG) show even proven leaders fail one trade in four-ish; the stop caps it.</w:t>
      </w:r>
    </w:p>
    <w:p>
      <w:r>
        <w:rPr>
          <w:b/>
          <w:color w:val="7A5417"/>
        </w:rPr>
        <w:t xml:space="preserve">Measured on this data: </w:t>
      </w:r>
      <w:r>
        <w:t>439 completed trades in this cohort. 21% hit the +25% target before the -5% stop; 24% touched +20% at some point. (Whole-watchlist base rate: 5% / 6%.)</w:t>
      </w:r>
    </w:p>
    <w:tbl>
      <w:tblPr>
        <w:tblStyle w:val="LightGrid-Accent5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Stock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Entry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Score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RS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20d strip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Result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Peak in 30d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2026-07-07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TBZ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Rs198.7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72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+12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b/>
                <w:color w:val="2E6B4C"/>
                <w:sz w:val="19"/>
              </w:rPr>
              <w:t>WIN - target hit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+31%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2025-08-18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STALLION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Rs152.1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+47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b/>
                <w:color w:val="2E6B4C"/>
                <w:sz w:val="19"/>
              </w:rPr>
              <w:t>WIN - target hit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+88%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2025-10-06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INDOTHAI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Rs313.8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62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+97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b/>
                <w:color w:val="2E6B4C"/>
                <w:sz w:val="19"/>
              </w:rPr>
              <w:t>WIN - target hit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+44%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2026-07-09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UNICHEMLAB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Rs650.6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+37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b/>
                <w:color w:val="9C3E2E"/>
                <w:sz w:val="19"/>
              </w:rPr>
              <w:t>LOSS - stopped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-2%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2026-07-10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WABAG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Rs2221.2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95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+38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b/>
                <w:color w:val="9C3E2E"/>
                <w:sz w:val="19"/>
              </w:rPr>
              <w:t>LOSS - stopped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-1%</w:t>
            </w:r>
          </w:p>
        </w:tc>
      </w:tr>
    </w:tbl>
    <w:p/>
    <w:p>
      <w:pPr>
        <w:ind w:left="317"/>
      </w:pPr>
      <w:r>
        <w:rPr>
          <w:b/>
          <w:color w:val="2E6B4C"/>
          <w:sz w:val="18"/>
        </w:rPr>
        <w:t>PERSISTENCE IS THE STANDOUT - THE NUMBERS THAT MATTER</w:t>
      </w:r>
    </w:p>
    <w:p>
      <w:pPr>
        <w:spacing w:after="240"/>
        <w:ind w:left="317"/>
      </w:pPr>
      <w:r>
        <w:t>Measured WITHIN each day's top-10 by score, persistent leaders (strip &gt;=12) hit the target 26% of the time versus 15% for freshly-emerged leaders - the single biggest reliable upgrade any lens gives you. Note also that a persistent leader ALSO firing a fresh breakout the same day is intuitively the premium setup, but in this particular window that exact intersection was too small a sample (49 trades, mostly clustered in one choppy stretch) to claim a clean number - so treat 'durable leader + breakout' as a quality preference, and lean on the persistence number itself, which is robust.</w:t>
      </w:r>
    </w:p>
    <w:p>
      <w:pPr>
        <w:pStyle w:val="Heading2"/>
      </w:pPr>
      <w:r>
        <w:t>Use case 4 - Episodic Pivot (catalyst gap-up)</w:t>
      </w:r>
    </w:p>
    <w:p>
      <w:r>
        <w:t>A gap of 4%+ on 3x+ volume - a catalyst. SABTNL gapped and ran +80%. Notice these fire even from modest scores (43-50): the gap is a DIFFERENT signal from strength, which is why it adds something. The losers gapped but stalled.</w:t>
      </w:r>
    </w:p>
    <w:p>
      <w:r>
        <w:rPr>
          <w:b/>
          <w:color w:val="7A5417"/>
        </w:rPr>
        <w:t xml:space="preserve">Measured on this data: </w:t>
      </w:r>
      <w:r>
        <w:t>235 completed trades in this cohort. 21% hit the +25% target before the -5% stop; 27% touched +20% at some point. (Whole-watchlist base rate: 5% / 6%.)</w:t>
      </w:r>
    </w:p>
    <w:tbl>
      <w:tblPr>
        <w:tblStyle w:val="LightGrid-Accent5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Stock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Entry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Score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RS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gap% / rvol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Result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Peak in 30d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2025-11-17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SABTNL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Rs1030.2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47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+22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b/>
                <w:color w:val="2E6B4C"/>
                <w:sz w:val="19"/>
              </w:rPr>
              <w:t>WIN - target hit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+80%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2025-07-23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INFOBEAN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Rs538.2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+44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b/>
                <w:color w:val="2E6B4C"/>
                <w:sz w:val="19"/>
              </w:rPr>
              <w:t>WIN - target hit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+28%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2025-10-27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BHAGYANGR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Rs120.3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+20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b/>
                <w:color w:val="2E6B4C"/>
                <w:sz w:val="19"/>
              </w:rPr>
              <w:t>WIN - target hit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+34%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2025-12-18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AWHCL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Rs514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+11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b/>
                <w:color w:val="9C3E2E"/>
                <w:sz w:val="19"/>
              </w:rPr>
              <w:t>LOSS - stopped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+11%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2025-09-04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ATULAUTO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Rs509.1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47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+13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18</w:t>
            </w:r>
          </w:p>
        </w:tc>
        <w:tc>
          <w:tcPr>
            <w:tcW w:type="dxa" w:w="1080"/>
          </w:tcPr>
          <w:p>
            <w:r>
              <w:rPr>
                <w:b/>
                <w:color w:val="9C3E2E"/>
                <w:sz w:val="19"/>
              </w:rPr>
              <w:t>LOSS - stopped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+5%</w:t>
            </w:r>
          </w:p>
        </w:tc>
      </w:tr>
    </w:tbl>
    <w:p/>
    <w:p>
      <w:pPr>
        <w:ind w:left="317"/>
      </w:pPr>
      <w:r>
        <w:rPr>
          <w:b/>
          <w:color w:val="2E6B4C"/>
          <w:sz w:val="18"/>
        </w:rPr>
        <w:t>WHY EP EARNS ITS PLACE</w:t>
      </w:r>
    </w:p>
    <w:p>
      <w:pPr>
        <w:spacing w:after="240"/>
        <w:ind w:left="317"/>
      </w:pPr>
      <w:r>
        <w:t>At 27% touched it is the highest touch-rate cohort here, and it is independent of the score - it answers 'did something happen today', not 'is it already strong'. Because catalyst moves can fade fast, the tight stop matters even more than usual.</w:t>
      </w:r>
    </w:p>
    <w:p>
      <w:r>
        <w:br w:type="page"/>
      </w:r>
    </w:p>
    <w:p>
      <w:pPr>
        <w:pStyle w:val="Heading1"/>
      </w:pPr>
      <w:r>
        <w:t>Tier 2 - situational lenses (use to CHOOSE, not to replace the score)</w:t>
      </w:r>
    </w:p>
    <w:p>
      <w:r>
        <w:t>These next patterns, applied across the shortlist, won at ~11-14% - BELOW the score-top-10's 20%. That is not because they're bad, but because the cohorts include lower-scored names. The lesson matches the whole project: relative strength (the score) is the edge; these lenses help you pick a good ENTRY among already-strong names - they are not a substitute for a high score. The examples show real winners, but also why you shouldn't lead with them.</w:t>
      </w:r>
    </w:p>
    <w:p>
      <w:pPr>
        <w:pStyle w:val="Heading2"/>
      </w:pPr>
      <w:r>
        <w:t>Use case 5 - Wyckoff SOS / breakout trigger</w:t>
      </w:r>
    </w:p>
    <w:p>
      <w:r>
        <w:t>Breakout-structure entries. Big winners exist (MANAKALUCO +69%, SILVERBEES +68%) - but the two score-100 losers are the same AARTECH / DIGITIDE that broke out and immediately failed. A breakout without durable leadership is a coin-flip; confirm the strip first.</w:t>
      </w:r>
    </w:p>
    <w:p>
      <w:r>
        <w:rPr>
          <w:b/>
          <w:color w:val="7A5417"/>
        </w:rPr>
        <w:t xml:space="preserve">Measured on this data: </w:t>
      </w:r>
      <w:r>
        <w:t>471 completed trades in this cohort. 11% hit the +25% target before the -5% stop; 14% touched +20% at some point. (Whole-watchlist base rate: 5% / 6%.)</w:t>
      </w:r>
    </w:p>
    <w:tbl>
      <w:tblPr>
        <w:tblStyle w:val="LightGrid-Accent5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Stock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Entry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Score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RS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phase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Result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Peak in 30d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2026-01-09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MANAKALUCO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Rs38.3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68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+59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Breakout Trigger</w:t>
            </w:r>
          </w:p>
        </w:tc>
        <w:tc>
          <w:tcPr>
            <w:tcW w:type="dxa" w:w="1080"/>
          </w:tcPr>
          <w:p>
            <w:r>
              <w:rPr>
                <w:b/>
                <w:color w:val="2E6B4C"/>
                <w:sz w:val="19"/>
              </w:rPr>
              <w:t>WIN - target hit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+69%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2025-12-26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MCL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Rs59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+35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Breakout Trigger</w:t>
            </w:r>
          </w:p>
        </w:tc>
        <w:tc>
          <w:tcPr>
            <w:tcW w:type="dxa" w:w="1080"/>
          </w:tcPr>
          <w:p>
            <w:r>
              <w:rPr>
                <w:b/>
                <w:color w:val="2E6B4C"/>
                <w:sz w:val="19"/>
              </w:rPr>
              <w:t>WIN - target hit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+50%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2025-12-24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SILVERBEES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Rs209.2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+38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Breakout Trigger</w:t>
            </w:r>
          </w:p>
        </w:tc>
        <w:tc>
          <w:tcPr>
            <w:tcW w:type="dxa" w:w="1080"/>
          </w:tcPr>
          <w:p>
            <w:r>
              <w:rPr>
                <w:b/>
                <w:color w:val="2E6B4C"/>
                <w:sz w:val="19"/>
              </w:rPr>
              <w:t>WIN - target hit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+68%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2026-07-06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AARTECH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Rs57.5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+34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Breakout Trigger</w:t>
            </w:r>
          </w:p>
        </w:tc>
        <w:tc>
          <w:tcPr>
            <w:tcW w:type="dxa" w:w="1080"/>
          </w:tcPr>
          <w:p>
            <w:r>
              <w:rPr>
                <w:b/>
                <w:color w:val="9C3E2E"/>
                <w:sz w:val="19"/>
              </w:rPr>
              <w:t>LOSS - stopped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-8%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2026-07-06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DIGITIDE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Rs120.5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+37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Breakout Trigger</w:t>
            </w:r>
          </w:p>
        </w:tc>
        <w:tc>
          <w:tcPr>
            <w:tcW w:type="dxa" w:w="1080"/>
          </w:tcPr>
          <w:p>
            <w:r>
              <w:rPr>
                <w:b/>
                <w:color w:val="9C3E2E"/>
                <w:sz w:val="19"/>
              </w:rPr>
              <w:t>LOSS - stopped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-10%</w:t>
            </w:r>
          </w:p>
        </w:tc>
      </w:tr>
    </w:tbl>
    <w:p/>
    <w:p>
      <w:pPr>
        <w:pStyle w:val="Heading2"/>
      </w:pPr>
      <w:r>
        <w:t>Use case 6 - Wyckoff LPS / rebound pullback</w:t>
      </w:r>
    </w:p>
    <w:p>
      <w:r>
        <w:t>Buying the quiet pullback to support after strength. Winners like TCIFINANCE (+63%) came off very high RS. Best used to get a cheaper, tighter-stop entry into a name you already rate - not as a stand-alone screen.</w:t>
      </w:r>
    </w:p>
    <w:p>
      <w:r>
        <w:rPr>
          <w:b/>
          <w:color w:val="7A5417"/>
        </w:rPr>
        <w:t xml:space="preserve">Measured on this data: </w:t>
      </w:r>
      <w:r>
        <w:t>267 completed trades in this cohort. 11% hit the +25% target before the -5% stop; 14% touched +20% at some point. (Whole-watchlist base rate: 5% / 6%.)</w:t>
      </w:r>
    </w:p>
    <w:tbl>
      <w:tblPr>
        <w:tblStyle w:val="LightGrid-Accent5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Stock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Entry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Score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RS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phase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Result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Peak in 30d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2026-01-06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MANGALAM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Rs33.4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64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+33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Rebound Setup</w:t>
            </w:r>
          </w:p>
        </w:tc>
        <w:tc>
          <w:tcPr>
            <w:tcW w:type="dxa" w:w="1080"/>
          </w:tcPr>
          <w:p>
            <w:r>
              <w:rPr>
                <w:b/>
                <w:color w:val="2E6B4C"/>
                <w:sz w:val="19"/>
              </w:rPr>
              <w:t>WIN - target hit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+55%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2025-12-22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KESORAMIND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Rs10.9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+115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Rebound Setup</w:t>
            </w:r>
          </w:p>
        </w:tc>
        <w:tc>
          <w:tcPr>
            <w:tcW w:type="dxa" w:w="1080"/>
          </w:tcPr>
          <w:p>
            <w:r>
              <w:rPr>
                <w:b/>
                <w:color w:val="2E6B4C"/>
                <w:sz w:val="19"/>
              </w:rPr>
              <w:t>WIN - target hit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+27%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2025-12-24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TCIFINANCE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Rs22.5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+102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Rebound Setup</w:t>
            </w:r>
          </w:p>
        </w:tc>
        <w:tc>
          <w:tcPr>
            <w:tcW w:type="dxa" w:w="1080"/>
          </w:tcPr>
          <w:p>
            <w:r>
              <w:rPr>
                <w:b/>
                <w:color w:val="2E6B4C"/>
                <w:sz w:val="19"/>
              </w:rPr>
              <w:t>WIN - target hit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+63%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2026-07-06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MOREPENLAB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Rs60.8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95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+36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Rebound Setup</w:t>
            </w:r>
          </w:p>
        </w:tc>
        <w:tc>
          <w:tcPr>
            <w:tcW w:type="dxa" w:w="1080"/>
          </w:tcPr>
          <w:p>
            <w:r>
              <w:rPr>
                <w:b/>
                <w:color w:val="9C3E2E"/>
                <w:sz w:val="19"/>
              </w:rPr>
              <w:t>LOSS - stopped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+3%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2026-07-17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MAPMYINDIA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Rs1173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+31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Rebound Setup</w:t>
            </w:r>
          </w:p>
        </w:tc>
        <w:tc>
          <w:tcPr>
            <w:tcW w:type="dxa" w:w="1080"/>
          </w:tcPr>
          <w:p>
            <w:r>
              <w:rPr>
                <w:b/>
                <w:color w:val="9C3E2E"/>
                <w:sz w:val="19"/>
              </w:rPr>
              <w:t>LOSS - stopped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-6%</w:t>
            </w:r>
          </w:p>
        </w:tc>
      </w:tr>
    </w:tbl>
    <w:p/>
    <w:p>
      <w:pPr>
        <w:pStyle w:val="Heading2"/>
      </w:pPr>
      <w:r>
        <w:t>Use case 7 - Emerging (early move, before leadership)</w:t>
      </w:r>
    </w:p>
    <w:p>
      <w:r>
        <w:t>A volume thrust (3x+) while RS is still modest (0 to +25) - catching the wake-up. Real early winners exist (SHARDUL +68%, DPABHUSHAN +37%), but at just 4% target-hit / 7% touched this is barely above the base rate. This is the honest confirmation of the guide's warning: earlier, but LOWER confidence - a small speculative satellite, never your core.</w:t>
      </w:r>
    </w:p>
    <w:p>
      <w:r>
        <w:rPr>
          <w:b/>
          <w:color w:val="7A5417"/>
        </w:rPr>
        <w:t xml:space="preserve">Measured on this data: </w:t>
      </w:r>
      <w:r>
        <w:t>133 completed trades in this cohort. 4% hit the +25% target before the -5% stop; 7% touched +20% at some point. (Whole-watchlist base rate: 5% / 6%.)</w:t>
      </w:r>
    </w:p>
    <w:tbl>
      <w:tblPr>
        <w:tblStyle w:val="LightGrid-Accent5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Stock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Entry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Score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RS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rvol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Result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Peak in 30d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2026-07-08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DPABHUSHAN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Rs1076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55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+17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b/>
                <w:color w:val="2E6B4C"/>
                <w:sz w:val="19"/>
              </w:rPr>
              <w:t>WIN - target hit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+37%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2025-07-28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CARTRADE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Rs2066.9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59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+25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b/>
                <w:color w:val="2E6B4C"/>
                <w:sz w:val="19"/>
              </w:rPr>
              <w:t>WIN - target hit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+32%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2026-07-10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SHARDUL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Rs33.6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61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+12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b/>
                <w:color w:val="2E6B4C"/>
                <w:sz w:val="19"/>
              </w:rPr>
              <w:t>WIN - target hit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+68%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2026-07-14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HGS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Rs453.6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65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+5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b/>
                <w:color w:val="9C3E2E"/>
                <w:sz w:val="19"/>
              </w:rPr>
              <w:t>LOSS - stopped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-4%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2026-07-13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PURVA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Rs248.4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72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+14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b/>
                <w:color w:val="9C3E2E"/>
                <w:sz w:val="19"/>
              </w:rPr>
              <w:t>LOSS - stopped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-5%</w:t>
            </w:r>
          </w:p>
        </w:tc>
      </w:tr>
    </w:tbl>
    <w:p/>
    <w:p>
      <w:r>
        <w:br w:type="page"/>
      </w:r>
    </w:p>
    <w:p>
      <w:pPr>
        <w:pStyle w:val="Heading1"/>
      </w:pPr>
      <w:r>
        <w:t>Anti-patterns - what these examples warn you AWAY from</w:t>
      </w:r>
    </w:p>
    <w:p>
      <w:pPr>
        <w:pStyle w:val="Heading2"/>
      </w:pPr>
      <w:r>
        <w:t>Trap 1 - high score, empty leadership strip (the one-day flare)</w:t>
      </w:r>
    </w:p>
    <w:p>
      <w:r>
        <w:t>Stocks scoring 75+ but with a near-empty 20-day strip (never a durable leader). At just 10% target-hit - HALF the clean top-10's 20% - this cohort is where high scores go to disappoint. DIGITIDE / GODREJIND / MASTERTR all scored 90+ and still lost. The strip is the single best filter that saves you.</w:t>
      </w:r>
    </w:p>
    <w:p>
      <w:r>
        <w:rPr>
          <w:b/>
          <w:color w:val="7A5417"/>
        </w:rPr>
        <w:t xml:space="preserve">Measured on this data: </w:t>
      </w:r>
      <w:r>
        <w:t>27 completed trades in this cohort. 10% hit the +25% target before the -5% stop; 10% touched +20% at some point. (Whole-watchlist base rate: 5% / 6%.)</w:t>
      </w:r>
    </w:p>
    <w:tbl>
      <w:tblPr>
        <w:tblStyle w:val="LightGrid-Accent5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Stock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Entry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Score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RS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20d strip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Result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Peak in 30d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2026-07-09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KALYANKJIL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Rs443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99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+30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/>
                <w:color w:val="2E6B4C"/>
                <w:sz w:val="19"/>
              </w:rPr>
              <w:t>WIN - target hit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+30%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2026-07-09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DPABHUSHAN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Rs1151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83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+26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b/>
                <w:color w:val="2E6B4C"/>
                <w:sz w:val="19"/>
              </w:rPr>
              <w:t>WIN - target hit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+28%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2026-07-06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DIGITIDE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Rs120.5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+37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/>
                <w:color w:val="9C3E2E"/>
                <w:sz w:val="19"/>
              </w:rPr>
              <w:t>LOSS - stopped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-10%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2026-07-09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MASTERTR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Rs94.8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91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+22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/>
                <w:color w:val="9C3E2E"/>
                <w:sz w:val="19"/>
              </w:rPr>
              <w:t>LOSS - stopped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-2%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2026-07-10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GODREJIND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Rs1417.7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91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+34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b/>
                <w:color w:val="9C3E2E"/>
                <w:sz w:val="19"/>
              </w:rPr>
              <w:t>LOSS - stopped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-2%</w:t>
            </w:r>
          </w:p>
        </w:tc>
      </w:tr>
    </w:tbl>
    <w:p/>
    <w:p>
      <w:pPr>
        <w:pStyle w:val="Heading2"/>
      </w:pPr>
      <w:r>
        <w:t>Trap 2 - high delivery % (the lens we tested and dropped)</w:t>
      </w:r>
    </w:p>
    <w:p>
      <w:r>
        <w:t>High-delivery names that ALSO made the shortlist won ~26% - which looks great, until you realise that's the SAME rate as any other strong shortlist name. That's the whole point: delivery % added nothing BEYOND the strength that already got them listed, so as a stand-alone screen it's noise. It was measured, found redundant, and left out of the score.</w:t>
      </w:r>
    </w:p>
    <w:p>
      <w:r>
        <w:rPr>
          <w:b/>
          <w:color w:val="7A5417"/>
        </w:rPr>
        <w:t xml:space="preserve">Measured on this data: </w:t>
      </w:r>
      <w:r>
        <w:t>81 completed trades in this cohort. 26% hit the +25% target before the -5% stop; 28% touched +20% at some point. (Whole-watchlist base rate: 5% / 6%.)</w:t>
      </w:r>
    </w:p>
    <w:tbl>
      <w:tblPr>
        <w:tblStyle w:val="LightGrid-Accent5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Stock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Entry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Score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RS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deliv%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Result</w:t>
            </w:r>
          </w:p>
        </w:tc>
        <w:tc>
          <w:tcPr>
            <w:tcW w:type="dxa" w:w="1080"/>
            <w:shd w:fill="EFE2C6"/>
          </w:tcPr>
          <w:p>
            <w:r>
              <w:rPr>
                <w:b/>
                <w:sz w:val="19"/>
              </w:rPr>
              <w:t>Peak in 30d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2025-09-16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SEJALLTD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Rs713.8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54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+32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b/>
                <w:color w:val="2E6B4C"/>
                <w:sz w:val="19"/>
              </w:rPr>
              <w:t>WIN - target hit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+38%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2025-07-14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SOMATEX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Rs71.1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+65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b/>
                <w:color w:val="2E6B4C"/>
                <w:sz w:val="19"/>
              </w:rPr>
              <w:t>WIN - target hit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+47%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2025-08-22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OSWALSEEDS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Rs18.4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58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+45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b/>
                <w:color w:val="9C3E2E"/>
                <w:sz w:val="19"/>
              </w:rPr>
              <w:t>LOSS - stopped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-5%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2025-10-28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MEGASOFT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Rs194.7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+23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b/>
                <w:color w:val="9C3E2E"/>
                <w:sz w:val="19"/>
              </w:rPr>
              <w:t>LOSS - stopped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+14%</w:t>
            </w:r>
          </w:p>
        </w:tc>
      </w:tr>
    </w:tbl>
    <w:p/>
    <w:p>
      <w:pPr>
        <w:ind w:left="317"/>
      </w:pPr>
      <w:r>
        <w:rPr>
          <w:b/>
          <w:color w:val="2E6B4C"/>
          <w:sz w:val="18"/>
        </w:rPr>
        <w:t>THE THREAD THROUGH EVERY EXAMPLE</w:t>
      </w:r>
    </w:p>
    <w:p>
      <w:pPr>
        <w:spacing w:after="240"/>
        <w:ind w:left="317"/>
      </w:pPr>
      <w:r>
        <w:t>The SCORE (relative strength) is the edge - it lifts you from a 5% base to a 20% hit rate. PERSISTENCE and EPISODIC PIVOT are the two lenses that genuinely add more. Everything else helps you choose an entry or avoid a trap, but cannot replace a high score plus a durable leadership strip. And in every single cohort - even the best - most trades still lose, so the tight stop and the wide target are what convert this edge into money.</w:t>
      </w:r>
    </w:p>
    <w:p/>
    <w:p>
      <w:r>
        <w:rPr>
          <w:i/>
          <w:color w:val="55524A"/>
          <w:sz w:val="18"/>
        </w:rPr>
        <w:t>All trades extracted from the project's backtest panels (labeled_panel.csv / ohlc_indicator_panel.csv), window 2025-07-11 to 2026-07-20, 157 trading days, 315,693 completed trades. Exit rule: +25% target / -5% stop, first-hit within 30 sessions. Daily closes, before costs; sub-Rs2 illiquid names excluded. Real outcomes, one market window - directional, not guarantees. Always use a stop-loss.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1B1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1B1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1B1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